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37" w:rsidRDefault="00004937">
      <w:pPr>
        <w:jc w:val="center"/>
        <w:rPr>
          <w:color w:val="999999"/>
        </w:rPr>
      </w:pPr>
    </w:p>
    <w:p w:rsidR="00004937" w:rsidRDefault="00004937">
      <w:pPr>
        <w:rPr>
          <w:bCs/>
          <w:color w:val="999999"/>
        </w:rPr>
      </w:pPr>
    </w:p>
    <w:p w:rsidR="00004937" w:rsidRDefault="00547F38">
      <w:pPr>
        <w:pStyle w:val="Ttulo2"/>
        <w:spacing w:line="360" w:lineRule="auto"/>
      </w:pPr>
      <w:r>
        <w:t>1. INTRODUÇÃO</w:t>
      </w:r>
    </w:p>
    <w:p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trabalho de acordo com as normas deste simpósio, desse modo, deve ser considerado como referência para a confecção de seu trabalho.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Utilizando os estilos pré-definidos que </w:t>
      </w:r>
      <w:r>
        <w:rPr>
          <w:lang w:val="pt-BR"/>
        </w:rPr>
        <w:t>constam neste documento, seu trabalho será facilitado, diminuindo a possibilidade de erros na formatação e de reprovação do trabalho por inadequação às normas estabelecidas. Para isso observe as instruções aqui contidas e formate seu trabalho de acordo com</w:t>
      </w:r>
      <w:r>
        <w:rPr>
          <w:lang w:val="pt-BR"/>
        </w:rPr>
        <w:t xml:space="preserve"> este padrão. Você pode copiar e colar o texto original do seu trabalho diretamente neste documento.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O limite de envios de trabalhos (artigos, resumos expandidos e relatórios técnicos) é de no máximo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(cinco) por autor. A contagem do número de trabalhos n</w:t>
      </w:r>
      <w:r>
        <w:rPr>
          <w:lang w:val="pt-BR"/>
        </w:rPr>
        <w:t xml:space="preserve">ão distingue autoria de coautoria. Ressalta-se que cada trabalho deverá ser inédito no Brasil ou no exterior. Vale destacar que o mesmo trabalho não poderá ser submetido para mais de uma área temática. Atenção: cada trabalho poderá ter no máximo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(cinco) </w:t>
      </w:r>
      <w:r>
        <w:rPr>
          <w:lang w:val="pt-BR"/>
        </w:rPr>
        <w:t>autores!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A versão enviada será definitiva, não sendo permitida a substituição do trabalho em nenhuma hipótese. Para casos de trabalhos enviados em duplicidade, será mantida a versão mais recente. É proibida a inclusão/exclusão/alteração de autores após a s</w:t>
      </w:r>
      <w:r>
        <w:rPr>
          <w:lang w:val="pt-BR"/>
        </w:rPr>
        <w:t>ubmissão do trabalho.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 É responsabilidade dos autores enviar o trabalho dentro das normas ortográficas brasileiras, que entraram em vigor no ano de 2012.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b/>
          <w:lang w:val="pt-BR"/>
        </w:rPr>
        <w:t>O arquivo deverá ser enviado no formato PDF e não poderá conter nenhum tipo de identificação de autore</w:t>
      </w:r>
      <w:r>
        <w:rPr>
          <w:b/>
          <w:lang w:val="pt-BR"/>
        </w:rPr>
        <w:t>s, instituição e e-mail.</w:t>
      </w:r>
      <w:r>
        <w:rPr>
          <w:lang w:val="pt-BR"/>
        </w:rPr>
        <w:t xml:space="preserve"> Caso esses itens estejam contidos no </w:t>
      </w:r>
      <w:proofErr w:type="gramStart"/>
      <w:r>
        <w:rPr>
          <w:lang w:val="pt-BR"/>
        </w:rPr>
        <w:t>trabalho</w:t>
      </w:r>
      <w:proofErr w:type="gramEnd"/>
      <w:r>
        <w:rPr>
          <w:lang w:val="pt-BR"/>
        </w:rPr>
        <w:t xml:space="preserve">, este será automaticamente excluído. Os dados dos autores deverão ser preenchidos no momento da submissão do trabalho.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O processo de avaliação dos trabalhos do Simpósio em Gestão no Ag</w:t>
      </w:r>
      <w:r>
        <w:rPr>
          <w:lang w:val="pt-BR"/>
        </w:rPr>
        <w:t xml:space="preserve">ronegócio é </w:t>
      </w:r>
      <w:bookmarkStart w:id="0" w:name="_GoBack"/>
      <w:bookmarkEnd w:id="0"/>
      <w:proofErr w:type="spellStart"/>
      <w:proofErr w:type="gramStart"/>
      <w:r>
        <w:rPr>
          <w:i/>
          <w:lang w:val="pt-BR"/>
        </w:rPr>
        <w:t>double</w:t>
      </w:r>
      <w:proofErr w:type="gramEnd"/>
      <w:r>
        <w:rPr>
          <w:i/>
          <w:lang w:val="pt-BR"/>
        </w:rPr>
        <w:t>-blind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review</w:t>
      </w:r>
      <w:proofErr w:type="spellEnd"/>
      <w:r>
        <w:rPr>
          <w:lang w:val="pt-BR"/>
        </w:rPr>
        <w:t>, portanto, os avaliadores não têm acesso as informações relativas dos autores e, igualmente, não serão disponibilizadas a identificação dos avaliadores para os autores. Caso exista discordância entre os pareceres, um terceir</w:t>
      </w:r>
      <w:r>
        <w:rPr>
          <w:lang w:val="pt-BR"/>
        </w:rPr>
        <w:t>o avaliador será destacado. Não há possibilidade de revista à decisão dos avaliadores. Todos os avaliadores de artigos e relatos técnicos têm a titulação mínima de Doutor. Todos os avaliadores de resumos expandidos têm a titulação mínima de Mestre.</w:t>
      </w:r>
    </w:p>
    <w:p w:rsidR="00004937" w:rsidRDefault="00004937">
      <w:pPr>
        <w:pStyle w:val="Corpodetexto"/>
        <w:spacing w:after="0"/>
        <w:rPr>
          <w:b/>
          <w:lang w:val="pt-BR"/>
        </w:rPr>
      </w:pPr>
    </w:p>
    <w:p w:rsidR="00004937" w:rsidRDefault="00004937">
      <w:pPr>
        <w:pStyle w:val="Corpodetexto"/>
        <w:spacing w:after="0" w:line="360" w:lineRule="auto"/>
        <w:rPr>
          <w:lang w:val="pt-BR"/>
        </w:rPr>
      </w:pPr>
    </w:p>
    <w:p w:rsidR="00004937" w:rsidRDefault="00547F38">
      <w:pPr>
        <w:pStyle w:val="Ttulo2"/>
        <w:spacing w:line="360" w:lineRule="auto"/>
      </w:pPr>
      <w:r>
        <w:t>2. IN</w:t>
      </w:r>
      <w:r>
        <w:t>STRUÇÕES GERAIS</w:t>
      </w:r>
    </w:p>
    <w:p w:rsidR="00004937" w:rsidRDefault="00547F38">
      <w:pPr>
        <w:pStyle w:val="Ttulo2"/>
        <w:spacing w:line="360" w:lineRule="auto"/>
      </w:pPr>
      <w:r>
        <w:t xml:space="preserve">2.1 Dados dos autores, Resumo e </w:t>
      </w:r>
      <w:proofErr w:type="gramStart"/>
      <w:r>
        <w:t>Abstract</w:t>
      </w:r>
      <w:proofErr w:type="gramEnd"/>
    </w:p>
    <w:p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</w:t>
      </w:r>
      <w:r>
        <w:t>starão sintetizadas no cadastro do sistema.</w:t>
      </w:r>
    </w:p>
    <w:p w:rsidR="00004937" w:rsidRDefault="00547F38">
      <w:pPr>
        <w:ind w:firstLine="708"/>
        <w:jc w:val="both"/>
      </w:pPr>
      <w:r>
        <w:lastRenderedPageBreak/>
        <w:t xml:space="preserve">O título do trabalho, o resumo e o abstract deverão ser cadastrados na plataforma de submissão dos artigos e, por isso, </w:t>
      </w:r>
      <w:r>
        <w:rPr>
          <w:b/>
        </w:rPr>
        <w:t>NÃO DEVERÃO</w:t>
      </w:r>
      <w:r>
        <w:t xml:space="preserve"> constar no corpo do trabalho que deverá iniciar com </w:t>
      </w:r>
      <w:r>
        <w:rPr>
          <w:b/>
        </w:rPr>
        <w:t>a Introdução</w:t>
      </w:r>
      <w:r>
        <w:t>.</w:t>
      </w:r>
    </w:p>
    <w:p w:rsidR="00004937" w:rsidRDefault="00547F38">
      <w:pPr>
        <w:ind w:firstLine="708"/>
        <w:jc w:val="both"/>
      </w:pPr>
      <w:r>
        <w:t xml:space="preserve"> Posteriorment</w:t>
      </w:r>
      <w:r>
        <w:t>e, sendo o trabalho aprovado, o título, os dados dos autores, resumo e abstract serão inseridos pela comissão organizadora do evento para publicação dos anais.</w:t>
      </w:r>
    </w:p>
    <w:p w:rsidR="00004937" w:rsidRDefault="00004937">
      <w:pPr>
        <w:ind w:firstLine="708"/>
        <w:jc w:val="both"/>
      </w:pPr>
    </w:p>
    <w:p w:rsidR="00004937" w:rsidRDefault="00004937"/>
    <w:p w:rsidR="00004937" w:rsidRDefault="00547F38">
      <w:pPr>
        <w:pStyle w:val="Ttulo2"/>
        <w:spacing w:line="360" w:lineRule="auto"/>
      </w:pPr>
      <w:r>
        <w:t>2.1</w:t>
      </w:r>
      <w:proofErr w:type="gramStart"/>
      <w:r>
        <w:t xml:space="preserve">  </w:t>
      </w:r>
      <w:proofErr w:type="gramEnd"/>
      <w:r>
        <w:t>Formatação do texto</w:t>
      </w:r>
    </w:p>
    <w:p w:rsidR="00004937" w:rsidRDefault="00004937">
      <w:pPr>
        <w:pStyle w:val="Corpodetexto"/>
        <w:spacing w:after="0"/>
        <w:ind w:firstLine="709"/>
        <w:rPr>
          <w:lang w:val="pt-BR"/>
        </w:rPr>
      </w:pPr>
    </w:p>
    <w:p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>O trabalho deverá ser formatado no tamanho A4 (210 x 297 mm), as mar</w:t>
      </w:r>
      <w:r>
        <w:rPr>
          <w:lang w:val="pt-BR"/>
        </w:rPr>
        <w:t xml:space="preserve">gens superior e esquerda devem ter 3,0 cm e as margens inferior e direita devem ter 2,0 cm. </w:t>
      </w:r>
    </w:p>
    <w:p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trabalho deverá obedecer às normas da ABNT. </w:t>
      </w:r>
      <w:r>
        <w:t>As citações devem ser feitas conforme a NBR 10520 (ASSOCIAÇÃO BRASILEIRA DE NORMAS TÉCNICAS, 2002a).</w:t>
      </w:r>
    </w:p>
    <w:p w:rsidR="00004937" w:rsidRDefault="00547F38">
      <w:pPr>
        <w:ind w:firstLine="708"/>
        <w:jc w:val="both"/>
        <w:rPr>
          <w:bCs/>
        </w:rPr>
      </w:pPr>
      <w:r>
        <w:rPr>
          <w:bCs/>
        </w:rPr>
        <w:t>Os títulos das s</w:t>
      </w:r>
      <w:r>
        <w:rPr>
          <w:bCs/>
        </w:rPr>
        <w:t xml:space="preserve">eções do trabalho devem ser posicionados à esquerda, em negrito, numerados com algarismos arábicos (1, 2, 3, </w:t>
      </w:r>
      <w:proofErr w:type="spellStart"/>
      <w:r>
        <w:rPr>
          <w:bCs/>
        </w:rPr>
        <w:t>etc</w:t>
      </w:r>
      <w:proofErr w:type="spellEnd"/>
      <w:r>
        <w:rPr>
          <w:bCs/>
        </w:rPr>
        <w:t>), deve-se utilizar fonte Times New Roman tamanho 12. Não deverá ser colocado ponto final nos títulos. Eles deverão ser formatados em letra maiú</w:t>
      </w:r>
      <w:r>
        <w:rPr>
          <w:bCs/>
        </w:rPr>
        <w:t xml:space="preserve">scula e quanto aos subtítulos, somente a primeira letra </w:t>
      </w:r>
      <w:proofErr w:type="spellStart"/>
      <w:r>
        <w:rPr>
          <w:bCs/>
        </w:rPr>
        <w:t>devrá</w:t>
      </w:r>
      <w:proofErr w:type="spellEnd"/>
      <w:r>
        <w:rPr>
          <w:bCs/>
        </w:rPr>
        <w:t xml:space="preserve"> ser maiúscula, e as demais minúsculas. </w:t>
      </w:r>
    </w:p>
    <w:p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corpo do texto deve iniciar logo abaixo dos títulos das seções e respectivos subtítulos sendo utilizada fonte Times New </w:t>
      </w:r>
      <w:proofErr w:type="spellStart"/>
      <w:r>
        <w:rPr>
          <w:bCs/>
        </w:rPr>
        <w:t>Romam</w:t>
      </w:r>
      <w:proofErr w:type="spellEnd"/>
      <w:r>
        <w:rPr>
          <w:bCs/>
        </w:rPr>
        <w:t>, tamanho 12, com texto jus</w:t>
      </w:r>
      <w:r>
        <w:rPr>
          <w:bCs/>
        </w:rPr>
        <w:t xml:space="preserve">tificado, com espaçamento simples. O início de cada parágrafo deverá ter um recuo de 1,25 cm. O corpo do texto deverá utilizar um espaçamento de </w:t>
      </w:r>
      <w:proofErr w:type="gramStart"/>
      <w:r>
        <w:rPr>
          <w:bCs/>
        </w:rPr>
        <w:t>0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abaixo. </w:t>
      </w:r>
    </w:p>
    <w:p w:rsidR="00004937" w:rsidRDefault="00004937">
      <w:pPr>
        <w:ind w:firstLine="708"/>
        <w:jc w:val="both"/>
      </w:pPr>
    </w:p>
    <w:p w:rsidR="00004937" w:rsidRDefault="00547F38">
      <w:pPr>
        <w:pStyle w:val="Ttulo2"/>
        <w:spacing w:line="360" w:lineRule="auto"/>
      </w:pPr>
      <w:r>
        <w:t>2.2</w:t>
      </w:r>
      <w:proofErr w:type="gramStart"/>
      <w:r>
        <w:t xml:space="preserve">  </w:t>
      </w:r>
      <w:proofErr w:type="gramEnd"/>
      <w:r>
        <w:t>Formatação de figuras, quadros e tabelas</w:t>
      </w:r>
    </w:p>
    <w:p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(seis) pontos entre o corpo do texto e as Figuras, quadros ou Tabelas. Entre as legendas e o corpo do t</w:t>
      </w:r>
      <w:r>
        <w:rPr>
          <w:lang w:val="pt-BR"/>
        </w:rPr>
        <w:t xml:space="preserve">exto também deve haver um espaçamento de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(seis) pontos.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fluxogramas, etc.) devem ser elaboradas em documento a parte e depois coladas no texto do trabalho para que não haja </w:t>
      </w:r>
      <w:proofErr w:type="spellStart"/>
      <w:r>
        <w:rPr>
          <w:lang w:val="pt-BR"/>
        </w:rPr>
        <w:t>desconfiguração</w:t>
      </w:r>
      <w:proofErr w:type="spellEnd"/>
      <w:r>
        <w:rPr>
          <w:lang w:val="pt-BR"/>
        </w:rPr>
        <w:t>. A opção de colage</w:t>
      </w:r>
      <w:r>
        <w:rPr>
          <w:lang w:val="pt-BR"/>
        </w:rPr>
        <w:t xml:space="preserve">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>, tamanho 1</w:t>
      </w:r>
      <w:r>
        <w:rPr>
          <w:lang w:val="pt-BR"/>
        </w:rPr>
        <w:t xml:space="preserve">0 (dez). A fonte da figura deverá ser informada logo abaixo do título, informando a autoria própria e/ou a referência bibliográfica, caso haja.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:rsidR="00004937" w:rsidRDefault="00547F38">
      <w:pPr>
        <w:rPr>
          <w:szCs w:val="20"/>
        </w:rPr>
      </w:pPr>
      <w:r>
        <w:br w:type="page"/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937" w:rsidRDefault="00004937">
      <w:pPr>
        <w:spacing w:after="120"/>
        <w:jc w:val="both"/>
      </w:pPr>
    </w:p>
    <w:p w:rsidR="00004937" w:rsidRDefault="00004937">
      <w:pPr>
        <w:spacing w:after="120"/>
        <w:jc w:val="both"/>
      </w:pPr>
    </w:p>
    <w:p w:rsidR="00004937" w:rsidRDefault="00004937">
      <w:pPr>
        <w:pStyle w:val="Legenda"/>
        <w:rPr>
          <w:lang w:val="pt-BR"/>
        </w:rPr>
      </w:pPr>
    </w:p>
    <w:p w:rsidR="00004937" w:rsidRDefault="00004937">
      <w:pPr>
        <w:pStyle w:val="Legenda"/>
        <w:spacing w:after="120" w:line="360" w:lineRule="auto"/>
      </w:pPr>
    </w:p>
    <w:p w:rsidR="00004937" w:rsidRDefault="00004937">
      <w:pPr>
        <w:pStyle w:val="Legenda"/>
        <w:spacing w:after="120" w:line="360" w:lineRule="auto"/>
      </w:pPr>
    </w:p>
    <w:p w:rsidR="00004937" w:rsidRDefault="00004937">
      <w:pPr>
        <w:pStyle w:val="Legenda"/>
        <w:spacing w:after="120" w:line="360" w:lineRule="auto"/>
      </w:pPr>
    </w:p>
    <w:p w:rsidR="00004937" w:rsidRDefault="00004937">
      <w:pPr>
        <w:pStyle w:val="Legenda"/>
        <w:spacing w:after="120" w:line="360" w:lineRule="auto"/>
      </w:pPr>
    </w:p>
    <w:p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 xml:space="preserve">Elementos Críticos no Processo de </w:t>
      </w:r>
      <w:proofErr w:type="gramStart"/>
      <w:r>
        <w:rPr>
          <w:sz w:val="20"/>
          <w:szCs w:val="20"/>
        </w:rPr>
        <w:t>Implementação</w:t>
      </w:r>
      <w:proofErr w:type="gramEnd"/>
      <w:r>
        <w:rPr>
          <w:sz w:val="20"/>
          <w:szCs w:val="20"/>
        </w:rPr>
        <w:t xml:space="preserve"> de um SMD.</w:t>
      </w:r>
    </w:p>
    <w:p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ATTADIA (2004, p.45).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(dez). Quanto à fonte da tabela, deverá ser informa</w:t>
      </w:r>
      <w:r>
        <w:rPr>
          <w:lang w:val="pt-BR"/>
        </w:rPr>
        <w:t xml:space="preserve">da logo abaixo da mesma, informando a autoria própria e/ou a referência bibliográfica, caso haja. A fonte deverá estar alinhada à esquerda. 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004937">
      <w:pPr>
        <w:rPr>
          <w:color w:val="FF0000"/>
        </w:rPr>
      </w:pPr>
    </w:p>
    <w:p w:rsidR="00004937" w:rsidRDefault="00547F38">
      <w:pPr>
        <w:pStyle w:val="Legenda"/>
        <w:spacing w:line="360" w:lineRule="auto"/>
        <w:jc w:val="center"/>
      </w:pPr>
      <w:r>
        <w:rPr>
          <w:b/>
          <w:lang w:val="pt-BR"/>
        </w:rPr>
        <w:t>TABELA</w:t>
      </w:r>
      <w:proofErr w:type="gramStart"/>
      <w:r>
        <w:rPr>
          <w:b/>
          <w:lang w:val="pt-BR"/>
        </w:rPr>
        <w:t xml:space="preserve">  </w:t>
      </w:r>
      <w:proofErr w:type="gramEnd"/>
      <w:r>
        <w:rPr>
          <w:b/>
          <w:lang w:val="pt-BR"/>
        </w:rPr>
        <w:t>1.</w:t>
      </w:r>
      <w:r>
        <w:rPr>
          <w:lang w:val="pt-BR"/>
        </w:rPr>
        <w:t xml:space="preserve">  </w:t>
      </w:r>
      <w:r>
        <w:t>Gênero</w:t>
      </w:r>
    </w:p>
    <w:tbl>
      <w:tblPr>
        <w:tblW w:w="2212" w:type="dxa"/>
        <w:jc w:val="center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61"/>
        <w:gridCol w:w="506"/>
        <w:gridCol w:w="673"/>
      </w:tblGrid>
      <w:tr w:rsidR="00004937">
        <w:trPr>
          <w:trHeight w:val="330"/>
          <w:jc w:val="center"/>
        </w:trPr>
        <w:tc>
          <w:tcPr>
            <w:tcW w:w="77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04937" w:rsidRDefault="00547F38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04937" w:rsidRDefault="00547F38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04937" w:rsidRDefault="00547F38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004937">
        <w:trPr>
          <w:trHeight w:val="330"/>
          <w:jc w:val="center"/>
        </w:trPr>
        <w:tc>
          <w:tcPr>
            <w:tcW w:w="77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04937" w:rsidRDefault="00547F3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04937" w:rsidRDefault="00547F3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04937" w:rsidRDefault="00547F3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6%</w:t>
            </w:r>
          </w:p>
        </w:tc>
      </w:tr>
      <w:tr w:rsidR="00004937">
        <w:trPr>
          <w:trHeight w:val="330"/>
          <w:jc w:val="center"/>
        </w:trPr>
        <w:tc>
          <w:tcPr>
            <w:tcW w:w="77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04937" w:rsidRDefault="00547F3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04937" w:rsidRDefault="00547F3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04937" w:rsidRDefault="00547F3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94%</w:t>
            </w:r>
          </w:p>
        </w:tc>
      </w:tr>
      <w:tr w:rsidR="00004937">
        <w:trPr>
          <w:trHeight w:val="330"/>
          <w:jc w:val="center"/>
        </w:trPr>
        <w:tc>
          <w:tcPr>
            <w:tcW w:w="77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004937" w:rsidRDefault="00547F38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04937" w:rsidRDefault="00547F3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04937" w:rsidRDefault="00547F3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</w:tbl>
    <w:p w:rsidR="00004937" w:rsidRDefault="00547F38">
      <w:pPr>
        <w:spacing w:line="360" w:lineRule="auto"/>
        <w:ind w:firstLine="2977"/>
        <w:rPr>
          <w:sz w:val="20"/>
          <w:szCs w:val="20"/>
        </w:rPr>
      </w:pPr>
      <w:r>
        <w:rPr>
          <w:sz w:val="20"/>
          <w:szCs w:val="20"/>
        </w:rPr>
        <w:t>Fonte: Dados da pesquisa</w:t>
      </w:r>
    </w:p>
    <w:p w:rsidR="00004937" w:rsidRDefault="00004937">
      <w:pPr>
        <w:rPr>
          <w:lang w:val="it-IT"/>
        </w:rPr>
      </w:pP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(dez). Quanto à fonte do quadro, deverá ser inserido logo abaixo do mesmo,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informando a autoria p</w:t>
      </w:r>
      <w:r>
        <w:rPr>
          <w:lang w:val="pt-BR"/>
        </w:rPr>
        <w:t xml:space="preserve">rópria e/ou a referência bibliográfica, caso haja. A fonte deverá estar alinhada à esquerda. </w:t>
      </w:r>
    </w:p>
    <w:p w:rsidR="00004937" w:rsidRDefault="00547F38">
      <w:pPr>
        <w:rPr>
          <w:szCs w:val="20"/>
        </w:rPr>
      </w:pPr>
      <w:r>
        <w:br w:type="page"/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547F38">
      <w:pPr>
        <w:pStyle w:val="Pargrafos"/>
        <w:tabs>
          <w:tab w:val="left" w:pos="709"/>
        </w:tabs>
        <w:spacing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</w:t>
      </w:r>
      <w:proofErr w:type="gramStart"/>
      <w:r>
        <w:rPr>
          <w:b/>
          <w:sz w:val="20"/>
          <w:szCs w:val="20"/>
        </w:rPr>
        <w:t>1</w:t>
      </w:r>
      <w:proofErr w:type="gram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</w:t>
            </w:r>
            <w:r>
              <w:rPr>
                <w:sz w:val="20"/>
                <w:szCs w:val="20"/>
              </w:rPr>
              <w:t xml:space="preserve">ualdade, felicidade, harmonia interior, reconhecimento e respeito, amizade e companheirismo, </w:t>
            </w:r>
            <w:proofErr w:type="gramStart"/>
            <w:r>
              <w:rPr>
                <w:sz w:val="20"/>
                <w:szCs w:val="20"/>
              </w:rPr>
              <w:t>sabedoria</w:t>
            </w:r>
            <w:proofErr w:type="gramEnd"/>
          </w:p>
        </w:tc>
      </w:tr>
      <w:tr w:rsidR="0000493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Modos preferenciais de comportamento ou os meios </w:t>
            </w:r>
            <w:proofErr w:type="gramStart"/>
            <w:r>
              <w:rPr>
                <w:sz w:val="20"/>
                <w:szCs w:val="20"/>
              </w:rPr>
              <w:t>para</w:t>
            </w:r>
            <w:proofErr w:type="gramEnd"/>
            <w:r>
              <w:rPr>
                <w:sz w:val="20"/>
                <w:szCs w:val="20"/>
              </w:rPr>
              <w:t xml:space="preserve"> se chegar à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Ambição, visão ampla, eficácia, </w:t>
            </w:r>
            <w:proofErr w:type="spellStart"/>
            <w:r>
              <w:rPr>
                <w:sz w:val="20"/>
                <w:szCs w:val="20"/>
              </w:rPr>
              <w:t>prestatividade</w:t>
            </w:r>
            <w:proofErr w:type="spellEnd"/>
            <w:r>
              <w:rPr>
                <w:sz w:val="20"/>
                <w:szCs w:val="20"/>
              </w:rPr>
              <w:t>, alegria, limpeza,</w:t>
            </w:r>
          </w:p>
          <w:p w:rsidR="00004937" w:rsidRDefault="00547F38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honestidade</w:t>
            </w:r>
            <w:proofErr w:type="gramEnd"/>
            <w:r>
              <w:rPr>
                <w:sz w:val="20"/>
                <w:szCs w:val="20"/>
              </w:rPr>
              <w:t>, coragem, perdão, imaginação, autoconfiança, inteligência, racionalidade, afetividade, obediência, responsabilidade, autocontrole e polidez</w:t>
            </w:r>
          </w:p>
        </w:tc>
      </w:tr>
    </w:tbl>
    <w:p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>Fonte: ROBBINS; JUDGE; SOBRAL (</w:t>
      </w:r>
      <w:proofErr w:type="gramStart"/>
      <w:r>
        <w:rPr>
          <w:sz w:val="20"/>
          <w:szCs w:val="20"/>
        </w:rPr>
        <w:t>2010, p</w:t>
      </w:r>
      <w:proofErr w:type="gramEnd"/>
      <w:r>
        <w:rPr>
          <w:sz w:val="20"/>
          <w:szCs w:val="20"/>
        </w:rPr>
        <w:t xml:space="preserve"> 140)</w:t>
      </w:r>
    </w:p>
    <w:p w:rsidR="00004937" w:rsidRDefault="00004937">
      <w:pPr>
        <w:pStyle w:val="Corpodetexto"/>
        <w:spacing w:after="0"/>
        <w:rPr>
          <w:lang w:val="pt-PT"/>
        </w:rPr>
      </w:pPr>
    </w:p>
    <w:p w:rsidR="00004937" w:rsidRDefault="00004937">
      <w:pPr>
        <w:pStyle w:val="Corpodetexto"/>
        <w:spacing w:after="0"/>
        <w:rPr>
          <w:lang w:val="pt-PT"/>
        </w:rPr>
      </w:pPr>
    </w:p>
    <w:p w:rsidR="00004937" w:rsidRDefault="00547F38">
      <w:pPr>
        <w:pStyle w:val="Ttulo2"/>
        <w:spacing w:line="360" w:lineRule="auto"/>
      </w:pPr>
      <w:r>
        <w:t>2.3 Referências bibliog</w:t>
      </w:r>
      <w:r>
        <w:t>ráficas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 xml:space="preserve">As referências bibliográficas devem estar relacionadas no final do texto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>
        <w:rPr>
          <w:lang w:val="pt-PT"/>
        </w:rPr>
        <w:t xml:space="preserve">. </w:t>
      </w:r>
      <w:r>
        <w:rPr>
          <w:lang w:val="pt-BR"/>
        </w:rPr>
        <w:t>Somente devem ser incluídas na seção relativa às referências as obr</w:t>
      </w:r>
      <w:r>
        <w:rPr>
          <w:lang w:val="pt-BR"/>
        </w:rPr>
        <w:t xml:space="preserve">as citadas no texto. Elas devem estar em ordem alfabética e não devem ser numeradas. </w:t>
      </w:r>
    </w:p>
    <w:p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004937">
      <w:pPr>
        <w:spacing w:line="360" w:lineRule="auto"/>
        <w:rPr>
          <w:lang w:val="it-IT"/>
        </w:rPr>
      </w:pPr>
    </w:p>
    <w:p w:rsidR="00004937" w:rsidRDefault="00547F38">
      <w:pPr>
        <w:spacing w:line="360" w:lineRule="auto"/>
        <w:rPr>
          <w:b/>
          <w:lang w:val="it-IT"/>
        </w:rPr>
      </w:pPr>
      <w:r>
        <w:rPr>
          <w:b/>
          <w:lang w:val="it-IT"/>
        </w:rPr>
        <w:t>3</w:t>
      </w:r>
      <w:r>
        <w:rPr>
          <w:lang w:val="it-IT"/>
        </w:rPr>
        <w:t xml:space="preserve">. </w:t>
      </w:r>
      <w:r>
        <w:rPr>
          <w:b/>
          <w:lang w:val="it-IT"/>
        </w:rPr>
        <w:t>MODALIDADES DE TRABA</w:t>
      </w:r>
      <w:r>
        <w:rPr>
          <w:b/>
          <w:lang w:val="it-IT"/>
        </w:rPr>
        <w:t>LHOS</w:t>
      </w:r>
    </w:p>
    <w:p w:rsidR="00004937" w:rsidRDefault="00004937">
      <w:pPr>
        <w:spacing w:line="360" w:lineRule="auto"/>
        <w:rPr>
          <w:b/>
          <w:lang w:val="it-IT"/>
        </w:rPr>
      </w:pPr>
    </w:p>
    <w:p w:rsidR="00004937" w:rsidRDefault="00547F38">
      <w:pPr>
        <w:spacing w:line="360" w:lineRule="auto"/>
        <w:rPr>
          <w:b/>
          <w:lang w:val="it-IT"/>
        </w:rPr>
      </w:pPr>
      <w:r>
        <w:rPr>
          <w:b/>
          <w:lang w:val="it-IT"/>
        </w:rPr>
        <w:t>3.1 Artigo completo</w:t>
      </w:r>
    </w:p>
    <w:p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>O artigo deve conter, no mínimo 12 (doze) e no máximo 18 (dezoito) páginas e estar no formato</w:t>
      </w:r>
      <w:proofErr w:type="gramStart"/>
      <w:r>
        <w:rPr>
          <w:lang w:val="pt-BR"/>
        </w:rPr>
        <w:t xml:space="preserve">  .</w:t>
      </w:r>
      <w:proofErr w:type="gramEnd"/>
      <w:r>
        <w:rPr>
          <w:lang w:val="pt-BR"/>
        </w:rPr>
        <w:t xml:space="preserve">PDF. </w:t>
      </w:r>
      <w:r>
        <w:rPr>
          <w:b/>
          <w:lang w:val="pt-BR"/>
        </w:rPr>
        <w:t xml:space="preserve">Artigos com mais de 18 páginas NÃO serão aceitos. </w:t>
      </w:r>
      <w:r>
        <w:rPr>
          <w:lang w:val="pt-BR"/>
        </w:rPr>
        <w:t>Dentre os limites de páginas citados, já deverão estar inclusos ilustrações, bi</w:t>
      </w:r>
      <w:r>
        <w:rPr>
          <w:lang w:val="pt-BR"/>
        </w:rPr>
        <w:t>bliografia e notas de final de texto. Vale ressaltar que não serão aceitas notas de rodapé. Todas as notas deverão estar incluídas como notas de final de texto.</w:t>
      </w:r>
    </w:p>
    <w:p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Antes de submeter o artigo é recomendável que os autores verifiquem se o trabalho atende aos </w:t>
      </w:r>
      <w:r>
        <w:rPr>
          <w:lang w:val="pt-BR"/>
        </w:rPr>
        <w:t>requisitos abaixo relacionados: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artigo contribui para a área temática escolhida para submissão? 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artigo contempla ao menos 50% de referências bibliográficas e citações derivadas de trabalhos publicados em periódicos científicos de reconhecida qualidade</w:t>
      </w:r>
      <w:r>
        <w:rPr>
          <w:lang w:val="pt-BR"/>
        </w:rPr>
        <w:t>?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artigo contempla ao menos 25% de referências bibliográficas e citações </w:t>
      </w:r>
      <w:r>
        <w:rPr>
          <w:lang w:val="pt-BR"/>
        </w:rPr>
        <w:lastRenderedPageBreak/>
        <w:t>derivadas de trabalhos publicados em periódicos científicos internacionais?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artigo contempla ao menos 50% de referências bibliográficas e citações derivadas de trabalhos publicado</w:t>
      </w:r>
      <w:r>
        <w:rPr>
          <w:lang w:val="pt-BR"/>
        </w:rPr>
        <w:t>s em periódicos científicos nos últimos cinco anos?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artigo apresenta referências e citações de autores clássicos na área do conhecimento?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proofErr w:type="gramStart"/>
      <w:r>
        <w:rPr>
          <w:lang w:val="pt-BR"/>
        </w:rPr>
        <w:t>os</w:t>
      </w:r>
      <w:proofErr w:type="gramEnd"/>
      <w:r>
        <w:rPr>
          <w:lang w:val="pt-BR"/>
        </w:rPr>
        <w:t xml:space="preserve"> objetivos estão claros as considerações finais estão devidamente amarradas? </w:t>
      </w:r>
    </w:p>
    <w:p w:rsidR="00004937" w:rsidRDefault="00547F38">
      <w:pPr>
        <w:pStyle w:val="Corpodetexto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>Sugere-se que o artigo seja estrutu</w:t>
      </w:r>
      <w:r>
        <w:rPr>
          <w:szCs w:val="24"/>
          <w:lang w:val="pt-BR"/>
        </w:rPr>
        <w:t>rado da seguinte forma: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Introdução; 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Revisão teórica; 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Metodologia; 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Apresentação dos resultados e discussões; 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Considerações finais; </w:t>
      </w:r>
      <w:proofErr w:type="gramStart"/>
      <w:r>
        <w:rPr>
          <w:lang w:val="pt-BR"/>
        </w:rPr>
        <w:t>e</w:t>
      </w:r>
      <w:proofErr w:type="gramEnd"/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Referências bibliográficas</w:t>
      </w:r>
    </w:p>
    <w:p w:rsidR="00004937" w:rsidRDefault="00004937">
      <w:pPr>
        <w:pStyle w:val="Corpodetexto"/>
        <w:spacing w:after="0"/>
        <w:ind w:left="1068" w:firstLine="0"/>
        <w:rPr>
          <w:lang w:val="pt-BR"/>
        </w:rPr>
      </w:pPr>
    </w:p>
    <w:p w:rsidR="00004937" w:rsidRDefault="00547F38">
      <w:pPr>
        <w:spacing w:line="360" w:lineRule="auto"/>
        <w:rPr>
          <w:b/>
          <w:lang w:val="it-IT"/>
        </w:rPr>
      </w:pPr>
      <w:r>
        <w:rPr>
          <w:b/>
          <w:lang w:val="it-IT"/>
        </w:rPr>
        <w:t>3.2 Resumo expandido</w:t>
      </w:r>
    </w:p>
    <w:p w:rsidR="00004937" w:rsidRDefault="00547F38">
      <w:pPr>
        <w:pStyle w:val="Corpodetexto"/>
        <w:spacing w:after="0"/>
        <w:rPr>
          <w:lang w:val="pt-BR"/>
        </w:rPr>
      </w:pPr>
      <w:r>
        <w:t>O resumo expandido</w:t>
      </w:r>
      <w:r>
        <w:rPr>
          <w:lang w:val="pt-BR"/>
        </w:rPr>
        <w:t xml:space="preserve"> deve conter, no mínimo 4 (quatro) e no máximo 8 (oit</w:t>
      </w:r>
      <w:r>
        <w:rPr>
          <w:lang w:val="pt-BR"/>
        </w:rPr>
        <w:t xml:space="preserve">o) páginas e estar no formato .PDF. </w:t>
      </w:r>
      <w:r>
        <w:rPr>
          <w:b/>
          <w:lang w:val="pt-BR"/>
        </w:rPr>
        <w:t xml:space="preserve">Resumos com mais de </w:t>
      </w:r>
      <w:proofErr w:type="gramStart"/>
      <w:r>
        <w:rPr>
          <w:b/>
          <w:lang w:val="pt-BR"/>
        </w:rPr>
        <w:t>8</w:t>
      </w:r>
      <w:proofErr w:type="gramEnd"/>
      <w:r>
        <w:rPr>
          <w:b/>
          <w:lang w:val="pt-BR"/>
        </w:rPr>
        <w:t xml:space="preserve"> páginas NÃO serão aceitos. </w:t>
      </w:r>
    </w:p>
    <w:p w:rsidR="00004937" w:rsidRDefault="00547F38">
      <w:pPr>
        <w:pStyle w:val="Corpodetexto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>Sugere-se que o resumo expandido seja estruturado da seguinte forma: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Introdução;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Objetivos;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Metodologia;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Apresentação dos resultados e discussões;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 xml:space="preserve">Considerações finais; </w:t>
      </w:r>
      <w:proofErr w:type="gramStart"/>
      <w:r>
        <w:rPr>
          <w:lang w:val="pt-BR"/>
        </w:rPr>
        <w:t>e</w:t>
      </w:r>
      <w:proofErr w:type="gramEnd"/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Referências bibliográficas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547F38">
      <w:pPr>
        <w:spacing w:line="360" w:lineRule="auto"/>
        <w:rPr>
          <w:b/>
          <w:lang w:val="it-IT"/>
        </w:rPr>
      </w:pPr>
      <w:r>
        <w:rPr>
          <w:b/>
          <w:lang w:val="it-IT"/>
        </w:rPr>
        <w:t xml:space="preserve">3.2 Relatório técnico </w:t>
      </w:r>
    </w:p>
    <w:p w:rsidR="00004937" w:rsidRDefault="00547F38">
      <w:pPr>
        <w:pStyle w:val="Corpodetexto"/>
        <w:spacing w:after="0"/>
        <w:rPr>
          <w:sz w:val="23"/>
          <w:szCs w:val="23"/>
        </w:rPr>
      </w:pPr>
      <w:r>
        <w:rPr>
          <w:sz w:val="23"/>
          <w:szCs w:val="23"/>
        </w:rPr>
        <w:t>O relatório técnico pode ser definido como uma pesquisa aplicada que tem como produto final um trabalho que descreve uma experiência nas organizações com base no rigor científico e metodológico exigido pe</w:t>
      </w:r>
      <w:r>
        <w:rPr>
          <w:sz w:val="23"/>
          <w:szCs w:val="23"/>
        </w:rPr>
        <w:t>la academia. Esse tipo de trabalho deve estrapolar a simples descrição dos fatos/problemas ocorridos em uma organização, ou seja, deve ser propositivo, gerando soluções para problema relatado. Outro aspecto importante é descrever de maneira objetiva os mec</w:t>
      </w:r>
      <w:r>
        <w:rPr>
          <w:sz w:val="23"/>
          <w:szCs w:val="23"/>
        </w:rPr>
        <w:t>anismos de intervenção adotados e dentro destes limites utilizar o necessário rigor científico, sobretudo para potencializar as análises e soluções propostas.</w:t>
      </w:r>
    </w:p>
    <w:p w:rsidR="00004937" w:rsidRDefault="00547F38">
      <w:pPr>
        <w:pStyle w:val="Corpodetexto"/>
        <w:spacing w:after="0"/>
        <w:rPr>
          <w:b/>
          <w:lang w:val="pt-BR"/>
        </w:rPr>
      </w:pPr>
      <w:r>
        <w:t>O relatório técnico</w:t>
      </w:r>
      <w:r>
        <w:rPr>
          <w:lang w:val="pt-BR"/>
        </w:rPr>
        <w:t xml:space="preserve"> deve conter, no mínimo 12 (doze) e no máximo 18 (dezoito) páginas e estar no </w:t>
      </w:r>
      <w:r>
        <w:rPr>
          <w:lang w:val="pt-BR"/>
        </w:rPr>
        <w:t xml:space="preserve">formato .PDF. </w:t>
      </w:r>
      <w:r>
        <w:rPr>
          <w:b/>
          <w:lang w:val="pt-BR"/>
        </w:rPr>
        <w:t xml:space="preserve">Relatórios com mais de 18 páginas NÃO serão aceitos.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Sugere-se a seguinte estrutura para o desenvolvimento do trabalho: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 xml:space="preserve">Introdução; 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 xml:space="preserve">Contexto investigado; 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 xml:space="preserve">Diagnóstico da situação problema; 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 xml:space="preserve">Análise da situação problema; 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>Contribuição tecnol</w:t>
      </w:r>
      <w:r>
        <w:rPr>
          <w:lang w:val="pt-BR"/>
        </w:rPr>
        <w:t xml:space="preserve">ógico-social; </w:t>
      </w:r>
      <w:proofErr w:type="gramStart"/>
      <w:r>
        <w:rPr>
          <w:lang w:val="pt-BR"/>
        </w:rPr>
        <w:t>e</w:t>
      </w:r>
      <w:proofErr w:type="gramEnd"/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lastRenderedPageBreak/>
        <w:t>Referências bibliográficas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004937">
      <w:pPr>
        <w:spacing w:line="360" w:lineRule="auto"/>
        <w:rPr>
          <w:b/>
        </w:rPr>
      </w:pPr>
    </w:p>
    <w:p w:rsidR="00004937" w:rsidRDefault="00547F38">
      <w:pPr>
        <w:spacing w:line="360" w:lineRule="auto"/>
      </w:pPr>
      <w:r>
        <w:rPr>
          <w:b/>
        </w:rPr>
        <w:t xml:space="preserve">REFERÊNCIAS BIBLIOGRÁFICAS </w:t>
      </w:r>
    </w:p>
    <w:p w:rsidR="00004937" w:rsidRDefault="00547F38">
      <w:pPr>
        <w:pStyle w:val="Bibliografia"/>
        <w:spacing w:line="360" w:lineRule="auto"/>
        <w:rPr>
          <w:szCs w:val="20"/>
        </w:rPr>
      </w:pPr>
      <w:r>
        <w:rPr>
          <w:szCs w:val="20"/>
        </w:rPr>
        <w:t xml:space="preserve">ASSOCIAÇÃO BRASILEIRA DE NORMAS TÉCNICAS. </w:t>
      </w:r>
      <w:r>
        <w:rPr>
          <w:b/>
          <w:szCs w:val="20"/>
        </w:rPr>
        <w:t>NBR 14724</w:t>
      </w:r>
      <w:r>
        <w:rPr>
          <w:szCs w:val="20"/>
        </w:rPr>
        <w:t xml:space="preserve">: </w:t>
      </w:r>
      <w:r>
        <w:rPr>
          <w:bCs/>
          <w:szCs w:val="20"/>
        </w:rPr>
        <w:t>Informação e Documentação -</w:t>
      </w:r>
      <w:proofErr w:type="gramStart"/>
      <w:r>
        <w:rPr>
          <w:bCs/>
          <w:szCs w:val="20"/>
        </w:rPr>
        <w:t xml:space="preserve">  </w:t>
      </w:r>
      <w:proofErr w:type="gramEnd"/>
      <w:r>
        <w:rPr>
          <w:bCs/>
          <w:szCs w:val="20"/>
        </w:rPr>
        <w:t>Trabalhos acadêmicos - Apresentação</w:t>
      </w:r>
      <w:r>
        <w:rPr>
          <w:szCs w:val="20"/>
        </w:rPr>
        <w:t>. Rio de Janeiro: ABNT, 2001.</w:t>
      </w:r>
    </w:p>
    <w:p w:rsidR="00004937" w:rsidRDefault="00547F38">
      <w:pPr>
        <w:pStyle w:val="Bibliografia"/>
        <w:spacing w:line="360" w:lineRule="auto"/>
        <w:rPr>
          <w:szCs w:val="20"/>
        </w:rPr>
      </w:pPr>
      <w:r>
        <w:rPr>
          <w:szCs w:val="20"/>
        </w:rPr>
        <w:t xml:space="preserve">ASSOCIAÇÃO BRASILEIRA DE NORMAS TÉCNICAS. </w:t>
      </w:r>
      <w:r>
        <w:rPr>
          <w:b/>
          <w:szCs w:val="20"/>
        </w:rPr>
        <w:t>NBR 10520:</w:t>
      </w:r>
      <w:proofErr w:type="gramStart"/>
      <w:r>
        <w:rPr>
          <w:szCs w:val="20"/>
        </w:rPr>
        <w:t xml:space="preserve">  </w:t>
      </w:r>
      <w:proofErr w:type="gramEnd"/>
      <w:r>
        <w:rPr>
          <w:bCs/>
          <w:szCs w:val="20"/>
        </w:rPr>
        <w:t>Informação e Documentação - Citações em Documentos - Apresentação</w:t>
      </w:r>
      <w:r>
        <w:rPr>
          <w:szCs w:val="20"/>
        </w:rPr>
        <w:t xml:space="preserve">. Rio de Janeiro: ABNT, </w:t>
      </w:r>
      <w:proofErr w:type="gramStart"/>
      <w:r>
        <w:rPr>
          <w:szCs w:val="20"/>
        </w:rPr>
        <w:t>2002a.</w:t>
      </w:r>
      <w:proofErr w:type="gramEnd"/>
    </w:p>
    <w:p w:rsidR="00004937" w:rsidRDefault="00547F38">
      <w:pPr>
        <w:pStyle w:val="Bibliografia"/>
        <w:spacing w:line="360" w:lineRule="auto"/>
        <w:rPr>
          <w:szCs w:val="20"/>
        </w:rPr>
      </w:pPr>
      <w:r>
        <w:rPr>
          <w:szCs w:val="20"/>
        </w:rPr>
        <w:t xml:space="preserve">ASSOCIAÇÃO BRASILEIRA DE NORMAS TÉCNICAS. </w:t>
      </w:r>
      <w:r>
        <w:rPr>
          <w:b/>
          <w:szCs w:val="20"/>
        </w:rPr>
        <w:t>NBR 6023:</w:t>
      </w:r>
      <w:r>
        <w:rPr>
          <w:bCs/>
          <w:szCs w:val="20"/>
        </w:rPr>
        <w:t xml:space="preserve"> Informação e Documentação - Referências - Elaboração</w:t>
      </w:r>
      <w:r>
        <w:rPr>
          <w:szCs w:val="20"/>
        </w:rPr>
        <w:t xml:space="preserve">. </w:t>
      </w:r>
      <w:r>
        <w:rPr>
          <w:szCs w:val="20"/>
        </w:rPr>
        <w:t>Rio de Janeiro: ABNT, 2002b.</w:t>
      </w:r>
    </w:p>
    <w:p w:rsidR="00004937" w:rsidRDefault="00547F38">
      <w:pPr>
        <w:pStyle w:val="Referncias"/>
        <w:spacing w:after="0" w:line="360" w:lineRule="auto"/>
        <w:jc w:val="both"/>
        <w:rPr>
          <w:sz w:val="20"/>
          <w:szCs w:val="20"/>
          <w:lang w:val="pt-BR"/>
        </w:rPr>
      </w:pPr>
      <w:r>
        <w:rPr>
          <w:sz w:val="20"/>
          <w:szCs w:val="20"/>
        </w:rPr>
        <w:t xml:space="preserve">ATTADIA, L. C. L. </w:t>
      </w:r>
      <w:r>
        <w:rPr>
          <w:b/>
          <w:sz w:val="20"/>
          <w:szCs w:val="20"/>
        </w:rPr>
        <w:t xml:space="preserve">Uso da medição de desempenho para alinhar e comunicar a estratégia: uma análise crítica do </w:t>
      </w:r>
      <w:r>
        <w:rPr>
          <w:b/>
          <w:i/>
          <w:sz w:val="20"/>
          <w:szCs w:val="20"/>
        </w:rPr>
        <w:t>Balanced Scorecard</w:t>
      </w:r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São Carlos, 2004. Dissertação (Mestrado em Engenharia de Produção) - Programa de Pós-Graduação em Engenharia de Produção. </w:t>
      </w:r>
      <w:r>
        <w:rPr>
          <w:sz w:val="20"/>
          <w:szCs w:val="20"/>
          <w:lang w:val="pt-BR"/>
        </w:rPr>
        <w:t xml:space="preserve">Universidade Federal de São Carlos: UFSCar. São Carlos, 2004, 178 p. </w:t>
      </w:r>
    </w:p>
    <w:p w:rsidR="00004937" w:rsidRDefault="00547F3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BATEMAN, T. S.; SNELL, S. A. </w:t>
      </w:r>
      <w:r>
        <w:rPr>
          <w:b/>
          <w:sz w:val="20"/>
          <w:szCs w:val="20"/>
        </w:rPr>
        <w:t>Administração:</w:t>
      </w:r>
      <w:r>
        <w:rPr>
          <w:sz w:val="20"/>
          <w:szCs w:val="20"/>
        </w:rPr>
        <w:t xml:space="preserve"> novo cenário compet</w:t>
      </w:r>
      <w:r>
        <w:rPr>
          <w:sz w:val="20"/>
          <w:szCs w:val="20"/>
        </w:rPr>
        <w:t xml:space="preserve">itivo. 2ª. Ed. São Paulo: Atlas 2006. </w:t>
      </w:r>
      <w:proofErr w:type="gramStart"/>
      <w:r>
        <w:rPr>
          <w:sz w:val="20"/>
          <w:szCs w:val="20"/>
        </w:rPr>
        <w:t>p.</w:t>
      </w:r>
      <w:proofErr w:type="gramEnd"/>
      <w:r>
        <w:rPr>
          <w:sz w:val="20"/>
          <w:szCs w:val="20"/>
        </w:rPr>
        <w:t xml:space="preserve"> 673.</w:t>
      </w:r>
    </w:p>
    <w:p w:rsidR="00004937" w:rsidRDefault="00547F3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BEUREN, I. M; MÜLER, E. T. Estrutura Formal e Práticas da Controladoria em Empresas Familiares Brasileiras. </w:t>
      </w:r>
      <w:r>
        <w:rPr>
          <w:b/>
          <w:sz w:val="20"/>
          <w:szCs w:val="20"/>
        </w:rPr>
        <w:t>Anais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do VI EGEPE</w:t>
      </w:r>
      <w:r>
        <w:rPr>
          <w:sz w:val="20"/>
          <w:szCs w:val="20"/>
        </w:rPr>
        <w:t>, Encontro de Estudos sobre Empreendedorismo e Gestão de Pequenas Empresas. Recife-PE</w:t>
      </w:r>
      <w:r>
        <w:rPr>
          <w:sz w:val="20"/>
          <w:szCs w:val="20"/>
        </w:rPr>
        <w:t>, 14 a 16 de Abril de 2010.</w:t>
      </w:r>
    </w:p>
    <w:p w:rsidR="00004937" w:rsidRDefault="00547F38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BRITO; R. P; OLIVEIRA, L. B. Análise Teórica e Empírica da Relação entre Gestão de Recursos Humanos e Desempenho Organizacional. </w:t>
      </w:r>
      <w:r>
        <w:rPr>
          <w:b/>
          <w:sz w:val="20"/>
          <w:szCs w:val="20"/>
        </w:rPr>
        <w:t>Anais do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XXXVIII Encontro da ANPAD (</w:t>
      </w:r>
      <w:proofErr w:type="spellStart"/>
      <w:proofErr w:type="gramStart"/>
      <w:r>
        <w:rPr>
          <w:b/>
          <w:sz w:val="20"/>
          <w:szCs w:val="20"/>
        </w:rPr>
        <w:t>EnANPAD</w:t>
      </w:r>
      <w:proofErr w:type="spellEnd"/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. Rio de Janeiro, 13 a 17 de setembro de 2014. </w:t>
      </w:r>
    </w:p>
    <w:p w:rsidR="00004937" w:rsidRDefault="00547F38">
      <w:pPr>
        <w:pStyle w:val="Referncias"/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KAPLAN,</w:t>
      </w:r>
      <w:r>
        <w:rPr>
          <w:sz w:val="20"/>
          <w:szCs w:val="20"/>
        </w:rPr>
        <w:t xml:space="preserve"> R.. </w:t>
      </w:r>
      <w:r>
        <w:rPr>
          <w:i/>
          <w:sz w:val="20"/>
          <w:szCs w:val="20"/>
        </w:rPr>
        <w:t>Balanced Scorecard</w:t>
      </w:r>
      <w:r>
        <w:rPr>
          <w:sz w:val="20"/>
          <w:szCs w:val="20"/>
        </w:rPr>
        <w:t xml:space="preserve">. Entrevista com Robert Kaplan. In. JULIO, C. A.; SALIBE NETO, J. (Org.). </w:t>
      </w:r>
      <w:r>
        <w:rPr>
          <w:b/>
          <w:sz w:val="20"/>
          <w:szCs w:val="20"/>
        </w:rPr>
        <w:t>Estratégia e planejamento: autores e conceitos imprescindíveis.</w:t>
      </w:r>
      <w:r>
        <w:rPr>
          <w:sz w:val="20"/>
          <w:szCs w:val="20"/>
        </w:rPr>
        <w:t xml:space="preserve"> São Paulo: Publifolha, 2002. </w:t>
      </w:r>
      <w:proofErr w:type="gramStart"/>
      <w:r>
        <w:rPr>
          <w:sz w:val="20"/>
          <w:szCs w:val="20"/>
        </w:rPr>
        <w:t>p.</w:t>
      </w:r>
      <w:proofErr w:type="gramEnd"/>
      <w:r>
        <w:rPr>
          <w:sz w:val="20"/>
          <w:szCs w:val="20"/>
        </w:rPr>
        <w:t>181 -186</w:t>
      </w:r>
    </w:p>
    <w:p w:rsidR="00004937" w:rsidRDefault="00547F38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JABBOUR, C. J. C. </w:t>
      </w:r>
      <w:proofErr w:type="gramStart"/>
      <w:r>
        <w:rPr>
          <w:sz w:val="20"/>
          <w:szCs w:val="20"/>
        </w:rPr>
        <w:t>et</w:t>
      </w:r>
      <w:proofErr w:type="gramEnd"/>
      <w:r>
        <w:rPr>
          <w:sz w:val="20"/>
          <w:szCs w:val="20"/>
        </w:rPr>
        <w:t xml:space="preserve"> al. Gestão de recursos humanos e d</w:t>
      </w:r>
      <w:r>
        <w:rPr>
          <w:sz w:val="20"/>
          <w:szCs w:val="20"/>
        </w:rPr>
        <w:t xml:space="preserve">esempenho operacional: evidências empíricas. </w:t>
      </w:r>
      <w:proofErr w:type="spellStart"/>
      <w:proofErr w:type="gramStart"/>
      <w:r>
        <w:rPr>
          <w:b/>
          <w:sz w:val="20"/>
          <w:szCs w:val="20"/>
          <w:lang w:val="en-US"/>
        </w:rPr>
        <w:t>Gestão</w:t>
      </w:r>
      <w:proofErr w:type="spellEnd"/>
      <w:r>
        <w:rPr>
          <w:b/>
          <w:sz w:val="20"/>
          <w:szCs w:val="20"/>
          <w:lang w:val="en-US"/>
        </w:rPr>
        <w:t xml:space="preserve"> &amp; </w:t>
      </w:r>
      <w:proofErr w:type="spellStart"/>
      <w:r>
        <w:rPr>
          <w:b/>
          <w:sz w:val="20"/>
          <w:szCs w:val="20"/>
          <w:lang w:val="en-US"/>
        </w:rPr>
        <w:t>Produção</w:t>
      </w:r>
      <w:proofErr w:type="spellEnd"/>
      <w:r>
        <w:rPr>
          <w:sz w:val="20"/>
          <w:szCs w:val="20"/>
          <w:lang w:val="en-US"/>
        </w:rPr>
        <w:t>, v. 19, n. 1, p. 347-360, 2012.</w:t>
      </w:r>
      <w:proofErr w:type="gramEnd"/>
    </w:p>
    <w:p w:rsidR="00004937" w:rsidRDefault="00547F38">
      <w:pPr>
        <w:spacing w:line="360" w:lineRule="auto"/>
        <w:jc w:val="both"/>
      </w:pPr>
      <w:r>
        <w:rPr>
          <w:sz w:val="20"/>
          <w:szCs w:val="20"/>
          <w:lang w:val="en-US"/>
        </w:rPr>
        <w:t xml:space="preserve">JARZBLOWSKI, P; BALOGUN, J; SEIDL, D. Strategizing: the challenges of a practice perspective. </w:t>
      </w:r>
      <w:proofErr w:type="spellStart"/>
      <w:r>
        <w:rPr>
          <w:b/>
          <w:bCs/>
          <w:sz w:val="20"/>
          <w:szCs w:val="20"/>
        </w:rPr>
        <w:t>Human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Relations</w:t>
      </w:r>
      <w:proofErr w:type="spellEnd"/>
      <w:r>
        <w:rPr>
          <w:sz w:val="20"/>
          <w:szCs w:val="20"/>
        </w:rPr>
        <w:t>, v. 60, n. 5, p. 60-78, 2007.</w:t>
      </w:r>
    </w:p>
    <w:p w:rsidR="00004937" w:rsidRDefault="00004937"/>
    <w:p w:rsidR="00004937" w:rsidRDefault="00004937"/>
    <w:p w:rsidR="00004937" w:rsidRDefault="00004937"/>
    <w:p w:rsidR="00004937" w:rsidRDefault="00004937">
      <w:pPr>
        <w:jc w:val="right"/>
      </w:pPr>
    </w:p>
    <w:sectPr w:rsidR="00004937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F38" w:rsidRDefault="00547F38">
      <w:r>
        <w:separator/>
      </w:r>
    </w:p>
  </w:endnote>
  <w:endnote w:type="continuationSeparator" w:id="0">
    <w:p w:rsidR="00547F38" w:rsidRDefault="0054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937" w:rsidRDefault="00547F38">
    <w:pPr>
      <w:pStyle w:val="Rodap"/>
      <w:spacing w:before="360"/>
    </w:pPr>
    <w:r>
      <w:rPr>
        <w:b/>
        <w:sz w:val="18"/>
        <w:szCs w:val="18"/>
      </w:rPr>
      <w:t>II SIMPÓSIO EM GESTÃO DO AGRONEGÓCIO. Sustentabilidade e Segurança Alimentar: Novas Demandas ao Agronegócio, Jaboticabal-SP: 7 a 09 de junho de 2017.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F38" w:rsidRDefault="00547F38">
      <w:r>
        <w:separator/>
      </w:r>
    </w:p>
  </w:footnote>
  <w:footnote w:type="continuationSeparator" w:id="0">
    <w:p w:rsidR="00547F38" w:rsidRDefault="00547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937" w:rsidRDefault="008669EA">
    <w:pPr>
      <w:pStyle w:val="Cabealho"/>
      <w:spacing w:after="240"/>
      <w:jc w:val="right"/>
    </w:pPr>
    <w:sdt>
      <w:sdtPr>
        <w:id w:val="2135365915"/>
        <w:docPartObj>
          <w:docPartGallery w:val="Page Numbers (Margins)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516AE41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8255" r="8255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69EA" w:rsidRDefault="008669EA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8669EA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:rsidR="008669EA" w:rsidRDefault="008669EA">
                        <w:pPr>
                          <w:rPr>
                            <w:rStyle w:val="Nmerodepgina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Pr="008669EA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>
          <wp:extent cx="5760720" cy="80137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01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37"/>
    <w:rsid w:val="00004937"/>
    <w:rsid w:val="00547F38"/>
    <w:rsid w:val="008669EA"/>
    <w:rsid w:val="009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B4861B8C-8B0E-44F7-9FF7-081AAD91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1º autor, e-mail, instituição</vt:lpstr>
    </vt:vector>
  </TitlesOfParts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Marlon</cp:lastModifiedBy>
  <cp:revision>2</cp:revision>
  <dcterms:created xsi:type="dcterms:W3CDTF">2016-11-11T19:44:00Z</dcterms:created>
  <dcterms:modified xsi:type="dcterms:W3CDTF">2016-11-11T19:44:00Z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