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JhengHei" w:hAnsi="Microsoft JhengHei" w:eastAsia="Microsoft JhengHei"/>
          <w:b/>
          <w:color w:val="2E74B5"/>
          <w:sz w:val="22"/>
        </w:rPr>
        <w:t>校務資料申請文件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B2545"/>
          <w:sz w:val="46"/>
        </w:rPr>
        <w:t>宿舍用電與冷氣維護資料申請</w:t>
      </w:r>
    </w:p>
    <w:p>
      <w:pPr>
        <w:spacing w:after="280"/>
      </w:pPr>
      <w:r>
        <w:rPr>
          <w:rFonts w:ascii="Microsoft JhengHei" w:hAnsi="Microsoft JhengHei" w:eastAsia="Microsoft JhengHei"/>
          <w:color w:val="667085"/>
          <w:sz w:val="26"/>
        </w:rPr>
        <w:t>研究使用、隱私保護與公開範圍說明</w:t>
      </w:r>
    </w:p>
    <w:p>
      <w:pPr>
        <w:spacing w:before="0" w:after="40" w:line="264" w:lineRule="auto"/>
      </w:pPr>
      <w:r>
        <w:rPr>
          <w:rFonts w:ascii="Microsoft JhengHei" w:hAnsi="Microsoft JhengHei" w:eastAsia="Microsoft JhengHei"/>
          <w:b/>
          <w:color w:val="1F2937"/>
          <w:sz w:val="22"/>
        </w:rPr>
        <w:t>致：</w:t>
      </w:r>
      <w:r>
        <w:rPr>
          <w:rFonts w:ascii="Microsoft JhengHei" w:hAnsi="Microsoft JhengHei" w:eastAsia="Microsoft JhengHei"/>
          <w:color w:val="1F2937"/>
          <w:sz w:val="22"/>
        </w:rPr>
        <w:t>宿舍管理、總務、營繕、能源管理及相關承辦單位</w:t>
      </w:r>
    </w:p>
    <w:p>
      <w:pPr>
        <w:spacing w:before="0" w:after="40" w:line="264" w:lineRule="auto"/>
      </w:pPr>
      <w:r>
        <w:rPr>
          <w:rFonts w:ascii="Microsoft JhengHei" w:hAnsi="Microsoft JhengHei" w:eastAsia="Microsoft JhengHei"/>
          <w:b/>
          <w:color w:val="1F2937"/>
          <w:sz w:val="22"/>
        </w:rPr>
        <w:t>申請人：</w:t>
      </w:r>
      <w:r>
        <w:rPr>
          <w:rFonts w:ascii="Microsoft JhengHei" w:hAnsi="Microsoft JhengHei" w:eastAsia="Microsoft JhengHei"/>
          <w:color w:val="1F2937"/>
          <w:sz w:val="22"/>
        </w:rPr>
        <w:t>［姓名／學號］</w:t>
      </w:r>
    </w:p>
    <w:p>
      <w:pPr>
        <w:spacing w:before="0" w:after="40" w:line="264" w:lineRule="auto"/>
      </w:pPr>
      <w:r>
        <w:rPr>
          <w:rFonts w:ascii="Microsoft JhengHei" w:hAnsi="Microsoft JhengHei" w:eastAsia="Microsoft JhengHei"/>
          <w:b/>
          <w:color w:val="1F2937"/>
          <w:sz w:val="22"/>
        </w:rPr>
        <w:t>系所：</w:t>
      </w:r>
      <w:r>
        <w:rPr>
          <w:rFonts w:ascii="Microsoft JhengHei" w:hAnsi="Microsoft JhengHei" w:eastAsia="Microsoft JhengHei"/>
          <w:color w:val="1F2937"/>
          <w:sz w:val="22"/>
        </w:rPr>
        <w:t>［請填寫系所名稱］</w:t>
      </w:r>
    </w:p>
    <w:p>
      <w:pPr>
        <w:spacing w:before="0" w:after="40" w:line="264" w:lineRule="auto"/>
      </w:pPr>
      <w:r>
        <w:rPr>
          <w:rFonts w:ascii="Microsoft JhengHei" w:hAnsi="Microsoft JhengHei" w:eastAsia="Microsoft JhengHei"/>
          <w:b/>
          <w:color w:val="1F2937"/>
          <w:sz w:val="22"/>
        </w:rPr>
        <w:t>指導教授：</w:t>
      </w:r>
      <w:r>
        <w:rPr>
          <w:rFonts w:ascii="Microsoft JhengHei" w:hAnsi="Microsoft JhengHei" w:eastAsia="Microsoft JhengHei"/>
          <w:color w:val="1F2937"/>
          <w:sz w:val="22"/>
        </w:rPr>
        <w:t>［教授姓名］</w:t>
      </w:r>
    </w:p>
    <w:p>
      <w:pPr>
        <w:spacing w:before="0" w:after="40" w:line="264" w:lineRule="auto"/>
      </w:pPr>
      <w:r>
        <w:rPr>
          <w:rFonts w:ascii="Microsoft JhengHei" w:hAnsi="Microsoft JhengHei" w:eastAsia="Microsoft JhengHei"/>
          <w:b/>
          <w:color w:val="1F2937"/>
          <w:sz w:val="22"/>
        </w:rPr>
        <w:t>聯絡方式：</w:t>
      </w:r>
      <w:r>
        <w:rPr>
          <w:rFonts w:ascii="Microsoft JhengHei" w:hAnsi="Microsoft JhengHei" w:eastAsia="Microsoft JhengHei"/>
          <w:color w:val="1F2937"/>
          <w:sz w:val="22"/>
        </w:rPr>
        <w:t>［Email／電話］</w:t>
      </w:r>
    </w:p>
    <w:p>
      <w:pPr>
        <w:spacing w:before="0" w:after="40" w:line="264" w:lineRule="auto"/>
      </w:pPr>
      <w:r>
        <w:rPr>
          <w:rFonts w:ascii="Microsoft JhengHei" w:hAnsi="Microsoft JhengHei" w:eastAsia="Microsoft JhengHei"/>
          <w:b/>
          <w:color w:val="1F2937"/>
          <w:sz w:val="22"/>
        </w:rPr>
        <w:t>日期：</w:t>
      </w:r>
      <w:r>
        <w:rPr>
          <w:rFonts w:ascii="Microsoft JhengHei" w:hAnsi="Microsoft JhengHei" w:eastAsia="Microsoft JhengHei"/>
          <w:color w:val="1F2937"/>
          <w:sz w:val="22"/>
        </w:rPr>
        <w:t>2026 年 8 月［日］</w:t>
      </w:r>
    </w:p>
    <w:p>
      <w:pPr>
        <w:spacing w:before="0" w:after="40" w:line="264" w:lineRule="auto"/>
      </w:pPr>
      <w:r>
        <w:rPr>
          <w:rFonts w:ascii="Microsoft JhengHei" w:hAnsi="Microsoft JhengHei" w:eastAsia="Microsoft JhengHei"/>
          <w:b/>
          <w:color w:val="1F2937"/>
          <w:sz w:val="22"/>
        </w:rPr>
        <w:t>申請目的：</w:t>
      </w:r>
      <w:r>
        <w:rPr>
          <w:rFonts w:ascii="Microsoft JhengHei" w:hAnsi="Microsoft JhengHei" w:eastAsia="Microsoft JhengHei"/>
          <w:color w:val="1F2937"/>
          <w:sz w:val="22"/>
        </w:rPr>
        <w:t>請協助確認可提供資料、交付方式及可公開範圍</w:t>
      </w:r>
    </w:p>
    <w:p>
      <w:pPr>
        <w:spacing w:before="160" w:after="200"/>
        <w:pBdr>
          <w:bottom w:val="single" w:sz="10" w:space="4" w:color="2E74B5"/>
        </w:pBdr>
      </w:pPr>
    </w:p>
    <w:p>
      <w:pPr>
        <w:pStyle w:val="Heading1"/>
      </w:pPr>
      <w:r>
        <w:t>一、研究目的與申請摘要</w:t>
      </w:r>
    </w:p>
    <w:p>
      <w:r>
        <w:rPr>
          <w:rFonts w:ascii="Microsoft JhengHei" w:hAnsi="Microsoft JhengHei" w:eastAsia="Microsoft JhengHei"/>
          <w:color w:val="1F2937"/>
          <w:sz w:val="22"/>
        </w:rPr>
        <w:t>本專題建置「校園宿舍用電分析、預測與冷氣故障風險系統」，預計整合每月用電、住宿規模、開館日、氣候、冷氣設備及維修紀錄，以分析跨年度用電差異、驗證下月預測模型，並產生冷氣耗電與維護優先順序。</w:t>
      </w:r>
    </w:p>
    <w:p>
      <w:pPr>
        <w:spacing w:before="100" w:after="200"/>
        <w:ind w:left="173" w:right="173"/>
        <w:shd w:fill="EEF5FC"/>
        <w:pBdr>
          <w:left w:val="single" w:sz="18" w:space="8" w:color="18794E"/>
        </w:pBdr>
      </w:pPr>
      <w:r>
        <w:rPr>
          <w:rFonts w:ascii="Microsoft JhengHei" w:hAnsi="Microsoft JhengHei" w:eastAsia="Microsoft JhengHei"/>
          <w:b/>
          <w:color w:val="18794E"/>
          <w:sz w:val="22"/>
        </w:rPr>
        <w:t xml:space="preserve">本次申請重點　</w:t>
      </w:r>
      <w:r>
        <w:rPr>
          <w:rFonts w:ascii="Microsoft JhengHei" w:hAnsi="Microsoft JhengHei" w:eastAsia="Microsoft JhengHei"/>
          <w:color w:val="0B2545"/>
          <w:sz w:val="22"/>
        </w:rPr>
        <w:t>申請彙總用電、住宿與設備資料，不需要學生姓名、學號、房號或個人作息。若原始資料不得公開，專題將只在受控環境分析，公開報告與網站僅呈現經核准的去識別化彙總結果。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專題項目</w:t>
            </w:r>
          </w:p>
        </w:tc>
        <w:tc>
          <w:tcPr>
            <w:tcW w:type="dxa" w:w="7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說明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專題名稱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校園宿舍用電分析、預測與冷氣故障風險系統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研究單位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以一棟宿舍或校方可提供的彙總範圍為主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分析粒度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用電與住宿採月資料；冷氣設備採逐台或設備群組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建議期間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用電至少 12 個月，建議 24–36 個月；維修紀錄建議近 3 年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預期成果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書面報告、口試簡報、互動式系統、去識別化圖表與模型指標</w:t>
            </w:r>
          </w:p>
        </w:tc>
      </w:tr>
    </w:tbl>
    <w:p>
      <w:pPr>
        <w:spacing w:after="20"/>
      </w:pPr>
    </w:p>
    <w:p>
      <w:pPr>
        <w:pStyle w:val="Heading1"/>
      </w:pPr>
      <w:r>
        <w:t>二、必要資料清單</w:t>
      </w:r>
    </w:p>
    <w:p>
      <w:r>
        <w:rPr>
          <w:rFonts w:ascii="Microsoft JhengHei" w:hAnsi="Microsoft JhengHei" w:eastAsia="Microsoft JhengHei"/>
          <w:color w:val="1F2937"/>
          <w:sz w:val="22"/>
        </w:rPr>
        <w:t>下表為完成正式研究所需的最低資料。若某欄位無法提供，請註明原因、可替代欄位或可提供的時間範圍。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450"/>
        <w:gridCol w:w="4310"/>
        <w:gridCol w:w="1900"/>
      </w:tblGrid>
      <w:tr>
        <w:trPr>
          <w:tblHeader w:val="true"/>
        </w:trPr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資料類別</w:t>
            </w:r>
          </w:p>
        </w:tc>
        <w:tc>
          <w:tcPr>
            <w:tcW w:type="dxa" w:w="14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建議期間</w:t>
            </w:r>
          </w:p>
        </w:tc>
        <w:tc>
          <w:tcPr>
            <w:tcW w:type="dxa" w:w="43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必要欄位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建議提供單位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月用電與電費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24–36 個月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年、月、總用電 kWh；若可提供，再加電費、尖峰需量與契約容量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總務／能源管理／會計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住宿與開館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與用電同期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每月平均住宿人數、住宿天數、開館天數、總床位數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宿舍管理單位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冷氣設備清冊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現役設備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設備編號、棟別／樓層、型號、台數、變頻／定頻、額定功率、能效、安裝日期或機齡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營繕／機電／維護廠商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保養故障紀錄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最近 3 年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設備編號、事件日期、保養／故障類別、故障原因、停機天數、維修結果、是否更換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營繕／維護廠商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特殊事件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與用電同期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封館、停電、施工、設備汰換、大型活動及其他可能影響用電的日期與說明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宿舍／總務</w:t>
            </w:r>
          </w:p>
        </w:tc>
      </w:tr>
    </w:tbl>
    <w:p>
      <w:pPr>
        <w:spacing w:after="20"/>
      </w:pPr>
    </w:p>
    <w:p>
      <w:pPr>
        <w:pStyle w:val="Heading1"/>
      </w:pPr>
      <w:r>
        <w:t>三、加值資料（若現有系統可匯出）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每日或每小時用電、尖峰需量與時間電價，可支援尖峰與異常分析。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冷氣、熱水、公共照明或電梯分表資料，可把工程估算改為量測模型。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冷氣實際運轉時數、電流、設定溫度或能源管理系統紀錄，可提高分時耗電與故障模型可信度。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維修費、換機費與停機影響，可支援維修或汰換成本排序。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宿舍建築面積、樓層與公共空間面積，可補充跨建築比較的正規化指標。</w:t>
      </w:r>
    </w:p>
    <w:p>
      <w:pPr>
        <w:pStyle w:val="Heading1"/>
      </w:pPr>
      <w:r>
        <w:t>四、建議交付格式與欄位規則</w:t>
      </w:r>
    </w:p>
    <w:p>
      <w:r>
        <w:rPr>
          <w:rFonts w:ascii="Microsoft JhengHei" w:hAnsi="Microsoft JhengHei" w:eastAsia="Microsoft JhengHei"/>
          <w:color w:val="1F2937"/>
          <w:sz w:val="22"/>
        </w:rPr>
        <w:t>專題已備妥「宿舍用電與冷氣資料蒐集範本.xlsx」。承辦單位可直接填入或提供既有檔案，由專題團隊依書面欄位定義轉換。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4200"/>
        <w:gridCol w:w="3310"/>
      </w:tblGrid>
      <w:tr>
        <w:trPr>
          <w:tblHeader w:val="true"/>
        </w:trPr>
        <w:tc>
          <w:tcPr>
            <w:tcW w:type="dxa" w:w="1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項目</w:t>
            </w:r>
          </w:p>
        </w:tc>
        <w:tc>
          <w:tcPr>
            <w:tcW w:type="dxa" w:w="4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建議格式／規則</w:t>
            </w:r>
          </w:p>
        </w:tc>
        <w:tc>
          <w:tcPr>
            <w:tcW w:type="dxa" w:w="33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備註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月資料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Excel 或 CSV；一列代表一個年月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年月不可重複，單位統一為 kWh、人、天、°C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冷氣清冊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一列代表一台或一個同型設備群組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設備編號可改用匿名代碼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維修事件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一列代表一次保養、巡檢、故障、維修或更換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事件須能以匿名設備編號連回清冊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缺值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保留空白並附註原因，不以 0 代替未知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0 必須代表實際量測或確認無發生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事件註記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另設日期／月份、類別及說明欄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用於解釋異常月份與避免錯誤歸因</w:t>
            </w:r>
          </w:p>
        </w:tc>
      </w:tr>
    </w:tbl>
    <w:p>
      <w:pPr>
        <w:spacing w:after="20"/>
      </w:pPr>
    </w:p>
    <w:p>
      <w:pPr>
        <w:pStyle w:val="Heading1"/>
      </w:pPr>
      <w:r>
        <w:t>五、資料最小化、隱私與安全措施</w:t>
      </w:r>
    </w:p>
    <w:p>
      <w:pPr>
        <w:numPr>
          <w:ilvl w:val="0"/>
          <w:numId w:val="42"/>
        </w:numPr>
      </w:pPr>
      <w:r>
        <w:rPr>
          <w:rFonts w:ascii="Microsoft JhengHei" w:hAnsi="Microsoft JhengHei" w:eastAsia="Microsoft JhengHei"/>
          <w:color w:val="1F2937"/>
          <w:sz w:val="22"/>
        </w:rPr>
        <w:t>只申請完成研究必要的彙總欄位，不蒐集學生姓名、學號、房號、聯絡資料或個人作息。</w:t>
      </w:r>
    </w:p>
    <w:p>
      <w:pPr>
        <w:numPr>
          <w:ilvl w:val="0"/>
          <w:numId w:val="42"/>
        </w:numPr>
      </w:pPr>
      <w:r>
        <w:rPr>
          <w:rFonts w:ascii="Microsoft JhengHei" w:hAnsi="Microsoft JhengHei" w:eastAsia="Microsoft JhengHei"/>
          <w:color w:val="1F2937"/>
          <w:sz w:val="22"/>
        </w:rPr>
        <w:t>設備資料可使用匿名設備編號；公開成果不揭露不必要的精確位置、維修人員或承辦人個資。</w:t>
      </w:r>
    </w:p>
    <w:p>
      <w:pPr>
        <w:numPr>
          <w:ilvl w:val="0"/>
          <w:numId w:val="42"/>
        </w:numPr>
      </w:pPr>
      <w:r>
        <w:rPr>
          <w:rFonts w:ascii="Microsoft JhengHei" w:hAnsi="Microsoft JhengHei" w:eastAsia="Microsoft JhengHei"/>
          <w:color w:val="1F2937"/>
          <w:sz w:val="22"/>
        </w:rPr>
        <w:t>原始資料存放於專題團隊與指導教授核准的受控空間，不放入公開 GitHub、公開 Streamlit 或一般分享連結。</w:t>
      </w:r>
    </w:p>
    <w:p>
      <w:pPr>
        <w:numPr>
          <w:ilvl w:val="0"/>
          <w:numId w:val="42"/>
        </w:numPr>
      </w:pPr>
      <w:r>
        <w:rPr>
          <w:rFonts w:ascii="Microsoft JhengHei" w:hAnsi="Microsoft JhengHei" w:eastAsia="Microsoft JhengHei"/>
          <w:color w:val="1F2937"/>
          <w:sz w:val="22"/>
        </w:rPr>
        <w:t>公開成果只使用經核准的彙總統計、去識別化設備群組、模型指標及示範資料。</w:t>
      </w:r>
    </w:p>
    <w:p>
      <w:pPr>
        <w:numPr>
          <w:ilvl w:val="0"/>
          <w:numId w:val="42"/>
        </w:numPr>
      </w:pPr>
      <w:r>
        <w:rPr>
          <w:rFonts w:ascii="Microsoft JhengHei" w:hAnsi="Microsoft JhengHei" w:eastAsia="Microsoft JhengHei"/>
          <w:color w:val="1F2937"/>
          <w:sz w:val="22"/>
        </w:rPr>
        <w:t>若校方要求，研究結束或指定期限後刪除原始資料，僅保留報告中經核准的彙總結果。</w:t>
      </w:r>
    </w:p>
    <w:p>
      <w:pPr>
        <w:numPr>
          <w:ilvl w:val="0"/>
          <w:numId w:val="42"/>
        </w:numPr>
      </w:pPr>
      <w:r>
        <w:rPr>
          <w:rFonts w:ascii="Microsoft JhengHei" w:hAnsi="Microsoft JhengHei" w:eastAsia="Microsoft JhengHei"/>
          <w:color w:val="1F2937"/>
          <w:sz w:val="22"/>
        </w:rPr>
        <w:t>任何資料用途或公開範圍變更前，應重新取得校方同意。</w:t>
      </w:r>
    </w:p>
    <w:p>
      <w:pPr>
        <w:pStyle w:val="Heading1"/>
      </w:pPr>
      <w:r>
        <w:t>六、請協助確認的授權範圍</w:t>
      </w:r>
    </w:p>
    <w:p>
      <w:r>
        <w:rPr>
          <w:rFonts w:ascii="Microsoft JhengHei" w:hAnsi="Microsoft JhengHei" w:eastAsia="Microsoft JhengHei"/>
          <w:color w:val="1F2937"/>
          <w:sz w:val="22"/>
        </w:rPr>
        <w:t>請由承辦單位勾選適用範圍；未勾選的公開方式視為未獲授權。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4050"/>
        <w:gridCol w:w="4360"/>
      </w:tblGrid>
      <w:tr>
        <w:trPr>
          <w:tblHeader w:val="true"/>
        </w:trPr>
        <w:tc>
          <w:tcPr>
            <w:tcW w:type="dxa" w:w="9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勾選</w:t>
            </w:r>
          </w:p>
        </w:tc>
        <w:tc>
          <w:tcPr>
            <w:tcW w:type="dxa" w:w="40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授權項目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說明／限制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□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研究團隊與指導教授在受控環境使用原始資料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僅限本專題分析與驗證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□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在書面報告與口試呈現去識別化彙總結果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不附未核准的原始明細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□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在校內口試現場展示去識別化互動結果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不提供觀眾下載原始資料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□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在公開 GitHub／Streamlit 放置去識別化彙總資料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請另註明可公開欄位與期間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□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只允許離線分析，不允許任何網路公開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公開網站繼續使用示範資料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□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其他限制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［請填寫保存期限、指定設備範圍或審核程序］</w:t>
            </w:r>
          </w:p>
        </w:tc>
      </w:tr>
    </w:tbl>
    <w:p>
      <w:pPr>
        <w:spacing w:after="20"/>
      </w:pPr>
    </w:p>
    <w:p>
      <w:pPr>
        <w:spacing w:before="100" w:after="200"/>
        <w:ind w:left="173" w:right="173"/>
        <w:shd w:fill="EEF5FC"/>
        <w:pBdr>
          <w:left w:val="single" w:sz="18" w:space="8" w:color="2E74B5"/>
        </w:pBdr>
      </w:pPr>
      <w:r>
        <w:rPr>
          <w:rFonts w:ascii="Microsoft JhengHei" w:hAnsi="Microsoft JhengHei" w:eastAsia="Microsoft JhengHei"/>
          <w:b/>
          <w:color w:val="2E74B5"/>
          <w:sz w:val="22"/>
        </w:rPr>
        <w:t xml:space="preserve">建議預設　</w:t>
      </w:r>
      <w:r>
        <w:rPr>
          <w:rFonts w:ascii="Microsoft JhengHei" w:hAnsi="Microsoft JhengHei" w:eastAsia="Microsoft JhengHei"/>
          <w:color w:val="0B2545"/>
          <w:sz w:val="22"/>
        </w:rPr>
        <w:t>若校方尚未確定公開政策，建議先核准「受控環境研究」與「書面報告／口試的去識別化彙總結果」，公開網站則繼續使用示範資料。</w:t>
      </w:r>
    </w:p>
    <w:p>
      <w:pPr>
        <w:pStyle w:val="Heading1"/>
      </w:pPr>
      <w:r>
        <w:t>七、資料品質與模型界線</w:t>
      </w:r>
    </w:p>
    <w:p>
      <w:r>
        <w:rPr>
          <w:rFonts w:ascii="Microsoft JhengHei" w:hAnsi="Microsoft JhengHei" w:eastAsia="Microsoft JhengHei"/>
          <w:color w:val="1F2937"/>
          <w:sz w:val="22"/>
        </w:rPr>
        <w:t>專題團隊將保留資料來源、提供日期、欄位定義、缺值處理、異常事件及程式版本。若資料不足，下列研究界線將明確揭露：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用電資料少於 24 個月時，只以留一法驗證流程，不能代表跨年度預測能力。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沒有冷氣分表時，分時耗電仍屬工程情境估算，不等同實際量測。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故障事件不足時，只產生可解釋的工程風險排序，不宣稱為校內真實故障率。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模型呈現關聯與預測，不把未控制的前後差異宣稱為節能因果效果。</w:t>
      </w:r>
    </w:p>
    <w:p>
      <w:pPr>
        <w:pStyle w:val="Heading1"/>
      </w:pPr>
      <w:r>
        <w:t>八、交付與聯絡確認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確認項目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填寫內容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可提供資料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［請填寫資料類別、期間及欄位］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不可提供／需替代資料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［請填寫原因與替代方式］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交付方式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□ 校內雲端　□ 加密郵件　□ 實體媒體　□ 其他：________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預計交付日期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________年____月____日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公開前是否需再次送審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□ 是　□ 否；若是，送審窗口：________________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保存或刪除期限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1F2937"/>
                <w:sz w:val="18"/>
              </w:rPr>
              <w:t>資料應於________年____月____日前刪除／歸還</w:t>
            </w:r>
          </w:p>
        </w:tc>
      </w:tr>
    </w:tbl>
    <w:p>
      <w:pPr>
        <w:spacing w:after="20"/>
      </w:pPr>
    </w:p>
    <w:p/>
    <w:p>
      <w:r>
        <w:rPr>
          <w:rFonts w:ascii="Microsoft JhengHei" w:hAnsi="Microsoft JhengHei" w:eastAsia="Microsoft JhengHei"/>
          <w:color w:val="1F2937"/>
          <w:sz w:val="22"/>
        </w:rPr>
        <w:t>申請人簽名：________________　日期：________年____月____日</w:t>
      </w:r>
    </w:p>
    <w:p>
      <w:r>
        <w:rPr>
          <w:rFonts w:ascii="Microsoft JhengHei" w:hAnsi="Microsoft JhengHei" w:eastAsia="Microsoft JhengHei"/>
          <w:color w:val="1F2937"/>
          <w:sz w:val="22"/>
        </w:rPr>
        <w:t>指導教授簽名：______________　日期：________年____月____日</w:t>
      </w:r>
    </w:p>
    <w:p>
      <w:r>
        <w:rPr>
          <w:rFonts w:ascii="Microsoft JhengHei" w:hAnsi="Microsoft JhengHei" w:eastAsia="Microsoft JhengHei"/>
          <w:color w:val="1F2937"/>
          <w:sz w:val="22"/>
        </w:rPr>
        <w:t>承辦單位／主管：____________　日期：________年____月____日</w:t>
      </w:r>
    </w:p>
    <w:p>
      <w:pPr>
        <w:pStyle w:val="Heading1"/>
      </w:pPr>
      <w:r>
        <w:t>附件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宿舍用電與冷氣資料蒐集範本.xlsx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資料蒐集與驗收清單.md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專題線上示範：https://tku-electricity-1229.streamlit.app/</w:t>
      </w:r>
    </w:p>
    <w:p>
      <w:pPr>
        <w:numPr>
          <w:ilvl w:val="0"/>
          <w:numId w:val="41"/>
        </w:numPr>
      </w:pPr>
      <w:r>
        <w:rPr>
          <w:rFonts w:ascii="Microsoft JhengHei" w:hAnsi="Microsoft JhengHei" w:eastAsia="Microsoft JhengHei"/>
          <w:color w:val="1F2937"/>
          <w:sz w:val="22"/>
        </w:rPr>
        <w:t>專題程式庫：https://github.com/Littleyuyu1221/tku-electricity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7085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7085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JhengHei" w:hAnsi="Microsoft JhengHei" w:eastAsia="Microsoft JhengHei"/>
        <w:color w:val="667085"/>
        <w:sz w:val="17"/>
      </w:rPr>
      <w:t>校務資料申請與研究使用說明｜校園宿舍用電專題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宿舍用電與冷氣維護資料申請</dc:title>
  <dc:subject>校務資料申請與研究使用說明</dc:subject>
  <dc:creator>專題團隊</dc:creator>
  <cp:keywords>宿舍用電, 校務資料申請, 冷氣維護, 資料授權, 去識別化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