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20"/>
        <w:jc w:val="center"/>
      </w:pPr>
      <w:r>
        <w:rPr>
          <w:rFonts w:ascii="Microsoft JhengHei" w:hAnsi="Microsoft JhengHei" w:eastAsia="Microsoft JhengHei"/>
          <w:b/>
          <w:color w:val="D76800"/>
          <w:sz w:val="26"/>
        </w:rPr>
        <w:t>大四專題報告｜正式資料版</w:t>
      </w:r>
    </w:p>
    <w:p>
      <w:pPr>
        <w:spacing w:after="280"/>
        <w:jc w:val="center"/>
      </w:pPr>
      <w:r>
        <w:rPr>
          <w:rFonts w:ascii="Microsoft JhengHei" w:hAnsi="Microsoft JhengHei" w:eastAsia="Microsoft JhengHei"/>
          <w:b/>
          <w:color w:val="23384D"/>
          <w:sz w:val="54"/>
        </w:rPr>
        <w:t>淡江大學松濤館用電預測與</w:t>
        <w:br/>
        <w:t>冷氣故障風險分析系統</w:t>
      </w:r>
    </w:p>
    <w:p>
      <w:pPr>
        <w:spacing w:after="1400"/>
        <w:jc w:val="center"/>
      </w:pPr>
      <w:r>
        <w:rPr>
          <w:rFonts w:ascii="Microsoft JhengHei" w:hAnsi="Microsoft JhengHei" w:eastAsia="Microsoft JhengHei"/>
          <w:color w:val="1F4D78"/>
          <w:sz w:val="26"/>
        </w:rPr>
        <w:t>Electricity Forecasting and Air-Conditioner Failure-Risk Analysis</w:t>
        <w:br/>
        <w:t>for Songtao Dormitories</w:t>
      </w:r>
    </w:p>
    <w:p>
      <w:pPr>
        <w:spacing w:after="140"/>
        <w:jc w:val="center"/>
      </w:pPr>
      <w:r>
        <w:rPr>
          <w:rFonts w:ascii="Microsoft JhengHei" w:hAnsi="Microsoft JhengHei" w:eastAsia="Microsoft JhengHei"/>
          <w:b/>
          <w:color w:val="667085"/>
          <w:sz w:val="22"/>
        </w:rPr>
        <w:t>資料範圍：</w:t>
      </w:r>
      <w:r>
        <w:rPr>
          <w:rFonts w:ascii="Microsoft JhengHei" w:hAnsi="Microsoft JhengHei" w:eastAsia="Microsoft JhengHei"/>
          <w:color w:val="23384D"/>
          <w:sz w:val="22"/>
        </w:rPr>
        <w:t>松濤一館、二館、三館</w:t>
      </w:r>
    </w:p>
    <w:p>
      <w:pPr>
        <w:spacing w:after="140"/>
        <w:jc w:val="center"/>
      </w:pPr>
      <w:r>
        <w:rPr>
          <w:rFonts w:ascii="Microsoft JhengHei" w:hAnsi="Microsoft JhengHei" w:eastAsia="Microsoft JhengHei"/>
          <w:b/>
          <w:color w:val="667085"/>
          <w:sz w:val="22"/>
        </w:rPr>
        <w:t>資料截止：</w:t>
      </w:r>
      <w:r>
        <w:rPr>
          <w:rFonts w:ascii="Microsoft JhengHei" w:hAnsi="Microsoft JhengHei" w:eastAsia="Microsoft JhengHei"/>
          <w:color w:val="23384D"/>
          <w:sz w:val="22"/>
        </w:rPr>
        <w:t>校方檔名 115.8.13；用電有效觀測至 2026 年 6 月</w:t>
      </w:r>
    </w:p>
    <w:p>
      <w:pPr>
        <w:spacing w:after="140"/>
        <w:jc w:val="center"/>
      </w:pPr>
      <w:r>
        <w:rPr>
          <w:rFonts w:ascii="Microsoft JhengHei" w:hAnsi="Microsoft JhengHei" w:eastAsia="Microsoft JhengHei"/>
          <w:b/>
          <w:color w:val="667085"/>
          <w:sz w:val="22"/>
        </w:rPr>
        <w:t>版本日期：</w:t>
      </w:r>
      <w:r>
        <w:rPr>
          <w:rFonts w:ascii="Microsoft JhengHei" w:hAnsi="Microsoft JhengHei" w:eastAsia="Microsoft JhengHei"/>
          <w:color w:val="23384D"/>
          <w:sz w:val="22"/>
        </w:rPr>
        <w:t>2026 年 8 月</w:t>
      </w:r>
    </w:p>
    <w:p>
      <w:pPr>
        <w:spacing w:after="140"/>
        <w:jc w:val="center"/>
      </w:pPr>
      <w:r>
        <w:rPr>
          <w:rFonts w:ascii="Microsoft JhengHei" w:hAnsi="Microsoft JhengHei" w:eastAsia="Microsoft JhengHei"/>
          <w:b/>
          <w:color w:val="667085"/>
          <w:sz w:val="22"/>
        </w:rPr>
        <w:t>研究定位：</w:t>
      </w:r>
      <w:r>
        <w:rPr>
          <w:rFonts w:ascii="Microsoft JhengHei" w:hAnsi="Microsoft JhengHei" w:eastAsia="Microsoft JhengHei"/>
          <w:color w:val="23384D"/>
          <w:sz w:val="22"/>
        </w:rPr>
        <w:t>管理決策輔助，不作為安全認證或預算核銷依據</w:t>
      </w:r>
    </w:p>
    <w:p>
      <w:r>
        <w:br w:type="page"/>
      </w:r>
    </w:p>
    <w:p>
      <w:pPr>
        <w:pStyle w:val="Heading1"/>
      </w:pPr>
      <w:r>
        <w:t>摘要</w:t>
      </w:r>
    </w:p>
    <w:p>
      <w:pPr>
        <w:jc w:val="both"/>
      </w:pPr>
      <w:r>
        <w:rPr>
          <w:rFonts w:ascii="Microsoft JhengHei" w:hAnsi="Microsoft JhengHei" w:eastAsia="Microsoft JhengHei"/>
          <w:color w:val="000000"/>
          <w:sz w:val="22"/>
        </w:rPr>
        <w:t>本研究以淡江大學松濤一館、二館與三館之校方正式資料，建立月用電預測、冷氣分時耗電估算與故障風險排序系統。資料包含近五年三館月用電、住宿人數、開館日期、530 台現有冷氣清冊，以及 2,442 筆修繕與保養事件；另採用中央氣象署 CODiS 淡水站 466900 月平均氣溫。公開成果僅保留三館合計或彙整資料，房號、財產編號、使用人姓名、使用人代號與設備級風險均不公開。</w:t>
      </w:r>
    </w:p>
    <w:p>
      <w:pPr>
        <w:jc w:val="both"/>
      </w:pPr>
      <w:r>
        <w:rPr>
          <w:rFonts w:ascii="Microsoft JhengHei" w:hAnsi="Microsoft JhengHei" w:eastAsia="Microsoft JhengHei"/>
          <w:color w:val="000000"/>
          <w:sz w:val="22"/>
        </w:rPr>
        <w:t>用電模型採月份季節中位數加標準化 Ridge 殘差修正，使用估算住宿人日、26°C 冷房度日、估算開館天數與時間趨勢。嚴格資料共 48 個月；以逐月向前驗證 24 個月份，R²=0.586、MAE=21,333 度、RMSE=27,771 度、sMAPE=16.7%，MAE 較季節中位數基準改善 7.4%。冷氣風險模型採 L2 Logistic 迴歸，以 3,723 個設備年度進行年份向前驗證，ROC-AUC=0.661、Average precision=0.316、Brier score=0.163。模型適合作為相對優先順序，不等同真實故障率或安全認證。</w:t>
      </w:r>
    </w:p>
    <w:p>
      <w:pPr>
        <w:jc w:val="both"/>
      </w:pPr>
      <w:r>
        <w:rPr>
          <w:rFonts w:ascii="Microsoft JhengHei" w:hAnsi="Microsoft JhengHei" w:eastAsia="Microsoft JhengHei"/>
          <w:color w:val="000000"/>
          <w:sz w:val="22"/>
        </w:rPr>
        <w:t>關鍵詞：宿舍用電、Ridge 迴歸、時間序列驗證、冷氣耗電、故障風險、Streamlit</w:t>
      </w:r>
    </w:p>
    <w:p>
      <w:pPr>
        <w:pStyle w:val="Heading1"/>
      </w:pPr>
      <w:r>
        <w:t>第一章　研究背景與目標</w:t>
      </w:r>
    </w:p>
    <w:p>
      <w:pPr>
        <w:jc w:val="both"/>
      </w:pPr>
      <w:r>
        <w:rPr>
          <w:rFonts w:ascii="Microsoft JhengHei" w:hAnsi="Microsoft JhengHei" w:eastAsia="Microsoft JhengHei"/>
          <w:color w:val="000000"/>
          <w:sz w:val="22"/>
        </w:rPr>
        <w:t>宿舍用電同時受到入住規模、學期與寒暑假、開館時程、室外溫度及設備效率影響。若只比較每月總電量，管理者難以判斷高用電來自人數、氣候、營運天數或設備狀況。本專題因此把正式資料清理、品質檢核、預測模型、設備風險與互動介面整合為同一套可追溯流程。</w:t>
      </w:r>
    </w:p>
    <w:p>
      <w:pPr>
        <w:numPr>
          <w:ilvl w:val="0"/>
          <w:numId w:val="21"/>
        </w:numPr>
      </w:pPr>
      <w:r>
        <w:rPr>
          <w:rFonts w:ascii="Microsoft JhengHei" w:hAnsi="Microsoft JhengHei" w:eastAsia="Microsoft JhengHei"/>
          <w:color w:val="000000"/>
          <w:sz w:val="22"/>
        </w:rPr>
        <w:t>整併三館跨年度用電，建立有效值、缺值、電表異常與統計離群規則。</w:t>
      </w:r>
    </w:p>
    <w:p>
      <w:pPr>
        <w:numPr>
          <w:ilvl w:val="0"/>
          <w:numId w:val="21"/>
        </w:numPr>
      </w:pPr>
      <w:r>
        <w:rPr>
          <w:rFonts w:ascii="Microsoft JhengHei" w:hAnsi="Microsoft JhengHei" w:eastAsia="Microsoft JhengHei"/>
          <w:color w:val="000000"/>
          <w:sz w:val="22"/>
        </w:rPr>
        <w:t>加入住宿人數、估算住宿人日、開館天數與淡水月平均氣溫。</w:t>
      </w:r>
    </w:p>
    <w:p>
      <w:pPr>
        <w:numPr>
          <w:ilvl w:val="0"/>
          <w:numId w:val="21"/>
        </w:numPr>
      </w:pPr>
      <w:r>
        <w:rPr>
          <w:rFonts w:ascii="Microsoft JhengHei" w:hAnsi="Microsoft JhengHei" w:eastAsia="Microsoft JhengHei"/>
          <w:color w:val="000000"/>
          <w:sz w:val="22"/>
        </w:rPr>
        <w:t>用只看過去資料的逐月向前驗證評估下月用電預測。</w:t>
      </w:r>
    </w:p>
    <w:p>
      <w:pPr>
        <w:numPr>
          <w:ilvl w:val="0"/>
          <w:numId w:val="21"/>
        </w:numPr>
      </w:pPr>
      <w:r>
        <w:rPr>
          <w:rFonts w:ascii="Microsoft JhengHei" w:hAnsi="Microsoft JhengHei" w:eastAsia="Microsoft JhengHei"/>
          <w:color w:val="000000"/>
          <w:sz w:val="22"/>
        </w:rPr>
        <w:t>依現有冷氣清冊與修繕紀錄訓練相對故障風險排序模型。</w:t>
      </w:r>
    </w:p>
    <w:p>
      <w:pPr>
        <w:numPr>
          <w:ilvl w:val="0"/>
          <w:numId w:val="21"/>
        </w:numPr>
      </w:pPr>
      <w:r>
        <w:rPr>
          <w:rFonts w:ascii="Microsoft JhengHei" w:hAnsi="Microsoft JhengHei" w:eastAsia="Microsoft JhengHei"/>
          <w:color w:val="000000"/>
          <w:sz w:val="22"/>
        </w:rPr>
        <w:t>提供不同冷氣型號、溫度、設定溫度與四個時段使用率的耗電情境。</w:t>
      </w:r>
    </w:p>
    <w:p>
      <w:pPr>
        <w:pStyle w:val="Heading1"/>
      </w:pPr>
      <w:r>
        <w:t>第二章　資料來源與治理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500"/>
        <w:gridCol w:w="4360"/>
      </w:tblGrid>
      <w:tr>
        <w:trPr>
          <w:tblHeader w:val="true"/>
        </w:trPr>
        <w:tc>
          <w:tcPr>
            <w:tcW w:type="dxa" w:w="25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資料</w:t>
            </w:r>
          </w:p>
        </w:tc>
        <w:tc>
          <w:tcPr>
            <w:tcW w:type="dxa" w:w="25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範圍</w:t>
            </w:r>
          </w:p>
        </w:tc>
        <w:tc>
          <w:tcPr>
            <w:tcW w:type="dxa" w:w="4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本研究用途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三館近五年月用電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2021-01 至 2026-06 有效觀測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三館合計、品質標記與用電模型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住輔組人數與開館日期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110-1 至 114-2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住宿人數、估算開館天數與住宿人日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現有冷氣清冊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530 台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館別、廠牌、型號族群與機齡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三館修繕紀錄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2,442 筆事件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故障標籤、既往故障與保養歷史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中央氣象署 CODiS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淡水站 466900 月平均氣溫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26°C 冷房度日</w:t>
            </w:r>
          </w:p>
        </w:tc>
      </w:tr>
    </w:tbl>
    <w:p>
      <w:pPr>
        <w:spacing w:after="20"/>
      </w:pPr>
    </w:p>
    <w:p>
      <w:pPr>
        <w:spacing w:before="100" w:after="200"/>
        <w:ind w:left="173" w:right="173"/>
        <w:shd w:fill="F4F6F9"/>
        <w:pBdr>
          <w:left w:val="single" w:sz="18" w:space="8" w:color="18794E"/>
        </w:pBdr>
      </w:pPr>
      <w:r>
        <w:rPr>
          <w:rFonts w:ascii="Microsoft JhengHei" w:hAnsi="Microsoft JhengHei" w:eastAsia="Microsoft JhengHei"/>
          <w:b/>
          <w:color w:val="18794E"/>
          <w:sz w:val="22"/>
        </w:rPr>
        <w:t xml:space="preserve">隱私原則　</w:t>
      </w:r>
      <w:r>
        <w:rPr>
          <w:rFonts w:ascii="Microsoft JhengHei" w:hAnsi="Microsoft JhengHei" w:eastAsia="Microsoft JhengHei"/>
          <w:color w:val="23384D"/>
          <w:sz w:val="22"/>
        </w:rPr>
        <w:t>公開資料與網站不放使用人姓名、使用人代號、房號、財產編號或設備級風險。原始檔與設備級排序只保留於本機受控資料夾。</w:t>
      </w:r>
    </w:p>
    <w:p>
      <w:pPr>
        <w:jc w:val="both"/>
      </w:pPr>
      <w:r>
        <w:rPr>
          <w:rFonts w:ascii="Microsoft JhengHei" w:hAnsi="Microsoft JhengHei" w:eastAsia="Microsoft JhengHei"/>
          <w:color w:val="000000"/>
          <w:sz w:val="22"/>
        </w:rPr>
        <w:t>資料來源網址：中央氣象署 CODiS 測站資料 https://codis.cwa.gov.tw/StationData</w:t>
      </w:r>
    </w:p>
    <w:p>
      <w:pPr>
        <w:pStyle w:val="Heading1"/>
      </w:pPr>
      <w:r>
        <w:t>第三章　資料清理與特徵工程</w:t>
      </w:r>
    </w:p>
    <w:p>
      <w:pPr>
        <w:numPr>
          <w:ilvl w:val="0"/>
          <w:numId w:val="21"/>
        </w:numPr>
      </w:pPr>
      <w:r>
        <w:rPr>
          <w:rFonts w:ascii="Microsoft JhengHei" w:hAnsi="Microsoft JhengHei" w:eastAsia="Microsoft JhengHei"/>
          <w:color w:val="000000"/>
          <w:sz w:val="22"/>
        </w:rPr>
        <w:t>只有同月份三館均為有效讀值時才計算三館合計；任一館缺值或明示電表異常即留白，不插補。</w:t>
      </w:r>
    </w:p>
    <w:p>
      <w:pPr>
        <w:numPr>
          <w:ilvl w:val="0"/>
          <w:numId w:val="21"/>
        </w:numPr>
      </w:pPr>
      <w:r>
        <w:rPr>
          <w:rFonts w:ascii="Microsoft JhengHei" w:hAnsi="Microsoft JhengHei" w:eastAsia="Microsoft JhengHei"/>
          <w:color w:val="000000"/>
          <w:sz w:val="22"/>
        </w:rPr>
        <w:t>114 年 9 月松濤二館原表記載 435 度且註明電表有問題，因此不納入三館合計與正式模型。</w:t>
      </w:r>
    </w:p>
    <w:p>
      <w:pPr>
        <w:numPr>
          <w:ilvl w:val="0"/>
          <w:numId w:val="21"/>
        </w:numPr>
      </w:pPr>
      <w:r>
        <w:rPr>
          <w:rFonts w:ascii="Microsoft JhengHei" w:hAnsi="Microsoft JhengHei" w:eastAsia="Microsoft JhengHei"/>
          <w:color w:val="000000"/>
          <w:sz w:val="22"/>
        </w:rPr>
        <w:t>以同館同月份跨年度中位數比較，低於 40% 者標示為統計低離群；保留原值但排除於嚴格模型。</w:t>
      </w:r>
    </w:p>
    <w:p>
      <w:pPr>
        <w:numPr>
          <w:ilvl w:val="0"/>
          <w:numId w:val="21"/>
        </w:numPr>
      </w:pPr>
      <w:r>
        <w:rPr>
          <w:rFonts w:ascii="Microsoft JhengHei" w:hAnsi="Microsoft JhengHei" w:eastAsia="Microsoft JhengHei"/>
          <w:color w:val="000000"/>
          <w:sz w:val="22"/>
        </w:rPr>
        <w:t>住宿人數是三館合計；110 至 112 學年度只有學年值，因此兩學期共用，不拆分到單館。</w:t>
      </w:r>
    </w:p>
    <w:p>
      <w:pPr>
        <w:numPr>
          <w:ilvl w:val="0"/>
          <w:numId w:val="21"/>
        </w:numPr>
      </w:pPr>
      <w:r>
        <w:rPr>
          <w:rFonts w:ascii="Microsoft JhengHei" w:hAnsi="Microsoft JhengHei" w:eastAsia="Microsoft JhengHei"/>
          <w:color w:val="000000"/>
          <w:sz w:val="22"/>
        </w:rPr>
        <w:t>住宿天數依開館日起至學期邊界估算；因未提供閉館日與每日實住資料，此欄是可追溯假設。</w:t>
      </w:r>
    </w:p>
    <w:p>
      <w:pPr>
        <w:numPr>
          <w:ilvl w:val="0"/>
          <w:numId w:val="21"/>
        </w:numPr>
      </w:pPr>
      <w:r>
        <w:rPr>
          <w:rFonts w:ascii="Microsoft JhengHei" w:hAnsi="Microsoft JhengHei" w:eastAsia="Microsoft JhengHei"/>
          <w:color w:val="000000"/>
          <w:sz w:val="22"/>
        </w:rPr>
        <w:t>修繕文字以規則分為故障修繕、例行保養／清洗、檢查未發現故障、非冷氣設備與行政紀錄。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2100"/>
        <w:gridCol w:w="4460"/>
      </w:tblGrid>
      <w:tr>
        <w:trPr>
          <w:tblHeader w:val="true"/>
        </w:trPr>
        <w:tc>
          <w:tcPr>
            <w:tcW w:type="dxa" w:w="2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清理結果</w:t>
            </w:r>
          </w:p>
        </w:tc>
        <w:tc>
          <w:tcPr>
            <w:tcW w:type="dxa" w:w="21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數量</w:t>
            </w:r>
          </w:p>
        </w:tc>
        <w:tc>
          <w:tcPr>
            <w:tcW w:type="dxa" w:w="44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說明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現有冷氣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530 台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一館 171、二館 170、三館 189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修繕／保養事件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2,442 筆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其中 1,759 筆依文字規則辨識為故障修繕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可連回現有清冊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2,155 筆（88.2%）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287 筆可能是已汰換設備或資料不足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嚴格模型月份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48 個月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2021-09 至 2026-06；排除缺漏與品質旗標</w:t>
            </w:r>
          </w:p>
        </w:tc>
      </w:tr>
    </w:tbl>
    <w:p>
      <w:pPr>
        <w:spacing w:after="20"/>
      </w:pPr>
    </w:p>
    <w:p>
      <w:pPr>
        <w:pStyle w:val="Heading1"/>
      </w:pPr>
      <w:r>
        <w:t>第四章　模型方法</w:t>
      </w:r>
    </w:p>
    <w:p>
      <w:pPr>
        <w:pStyle w:val="Heading2"/>
      </w:pPr>
      <w:r>
        <w:t>4.1 月用電預測</w:t>
      </w:r>
    </w:p>
    <w:p>
      <w:pPr>
        <w:jc w:val="both"/>
      </w:pPr>
      <w:r>
        <w:rPr>
          <w:rFonts w:ascii="Microsoft JhengHei" w:hAnsi="Microsoft JhengHei" w:eastAsia="Microsoft JhengHei"/>
          <w:color w:val="000000"/>
          <w:sz w:val="22"/>
        </w:rPr>
        <w:t>先以各月份的歷史中位數表示季節基準，再用標準化 Ridge 迴歸修正殘差。特徵包括估算住宿人日、26°C 冷房度日、估算開館天數與時間索引。驗證採擴張視窗：每次只使用預測月份以前的資料選擇正則化強度並訓練，符合實際預測下一月的資訊順序。</w:t>
      </w:r>
    </w:p>
    <w:p>
      <w:pPr>
        <w:pStyle w:val="Heading2"/>
      </w:pPr>
      <w:r>
        <w:t>4.2 冷氣故障風險</w:t>
      </w:r>
    </w:p>
    <w:p>
      <w:pPr>
        <w:jc w:val="both"/>
      </w:pPr>
      <w:r>
        <w:rPr>
          <w:rFonts w:ascii="Microsoft JhengHei" w:hAnsi="Microsoft JhengHei" w:eastAsia="Microsoft JhengHei"/>
          <w:color w:val="000000"/>
          <w:sz w:val="22"/>
        </w:rPr>
        <w:t>以現有設備建立 2017–2025 設備年度面板，標籤為該設備該年度是否出現故障修繕。L2 Logistic 迴歸特徵包含機齡、既往故障數、既往保養數、距上次服務年數、前一年是否故障、館別、廠牌與型號族群。驗證以 2022–2025 年份向前切分，避免隨機切分造成未來資訊洩漏。</w:t>
      </w:r>
    </w:p>
    <w:p>
      <w:pPr>
        <w:pStyle w:val="Heading2"/>
      </w:pPr>
      <w:r>
        <w:t>4.3 分時耗電工程估算</w:t>
      </w:r>
    </w:p>
    <w:p>
      <w:pPr>
        <w:jc w:val="both"/>
      </w:pPr>
      <w:r>
        <w:rPr>
          <w:rFonts w:ascii="Microsoft JhengHei" w:hAnsi="Microsoft JhengHei" w:eastAsia="Microsoft JhengHei"/>
          <w:color w:val="000000"/>
          <w:sz w:val="22"/>
        </w:rPr>
        <w:t>分時耗電模組與資料驅動故障模型分開呈現。使用者輸入冷氣型號、額定功率、台數、室外溫度、設定溫度、運轉天數與 00–06、06–12、12–18、18–24 四時段使用率，系統依部分負載與溫差修正估算各時段月耗電。此值是情境估算，不是分表實測。</w:t>
      </w:r>
    </w:p>
    <w:p>
      <w:pPr>
        <w:pStyle w:val="Heading1"/>
      </w:pPr>
      <w:r>
        <w:t>第五章　正式資料結果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000"/>
        <w:gridCol w:w="3300"/>
        <w:gridCol w:w="2360"/>
      </w:tblGrid>
      <w:tr>
        <w:trPr>
          <w:tblHeader w:val="true"/>
        </w:trPr>
        <w:tc>
          <w:tcPr>
            <w:tcW w:type="dxa" w:w="17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模型</w:t>
            </w:r>
          </w:p>
        </w:tc>
        <w:tc>
          <w:tcPr>
            <w:tcW w:type="dxa" w:w="20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驗證樣本</w:t>
            </w:r>
          </w:p>
        </w:tc>
        <w:tc>
          <w:tcPr>
            <w:tcW w:type="dxa" w:w="33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指標</w:t>
            </w:r>
          </w:p>
        </w:tc>
        <w:tc>
          <w:tcPr>
            <w:tcW w:type="dxa" w:w="2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解讀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月用電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24 個向前月份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R² 0.586；MAE 21,333 度；sMAPE 16.7%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MAE 較季節基準改善 7.4%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冷氣風險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1,957 個測試設備年度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ROC-AUC 0.661；AP 0.316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Brier 0.163；屬中等排序能力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 descr="圖 5-1　用電模型逐月向前驗證：實際用電與預測值" title="圖 5-1　用電模型逐月向前驗證：實際用電與預測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icial_energy_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Microsoft JhengHei" w:hAnsi="Microsoft JhengHei" w:eastAsia="Microsoft JhengHei"/>
          <w:color w:val="667085"/>
          <w:sz w:val="19"/>
        </w:rPr>
        <w:t>圖 5-1　用電模型逐月向前驗證：實際用電與預測值</w:t>
      </w:r>
    </w:p>
    <w:p>
      <w:pPr>
        <w:jc w:val="both"/>
      </w:pPr>
      <w:r>
        <w:rPr>
          <w:rFonts w:ascii="Microsoft JhengHei" w:hAnsi="Microsoft JhengHei" w:eastAsia="Microsoft JhengHei"/>
          <w:color w:val="000000"/>
          <w:sz w:val="22"/>
        </w:rPr>
        <w:t>模型在大多數月份能掌握學期季節型態，但 2024 年 9 月及部分低用電月份誤差較大。報告因此同時呈現 MAE、RMSE、sMAPE、R² 與季節基準，不以單一指標宣稱準確。以向前驗證殘差建立的經驗 90% 參考範圍約為預測值下方 45,003 度至上方 34,167 度。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 descr="圖 5-2　2026 現有冷氣群組相對故障風險" title="圖 5-2　2026 現有冷氣群組相對故障風險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icial_ac_risk_grou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Microsoft JhengHei" w:hAnsi="Microsoft JhengHei" w:eastAsia="Microsoft JhengHei"/>
          <w:color w:val="667085"/>
          <w:sz w:val="19"/>
        </w:rPr>
        <w:t>圖 5-2　2026 現有冷氣群組相對故障風險</w:t>
      </w:r>
    </w:p>
    <w:p>
      <w:pPr>
        <w:jc w:val="both"/>
      </w:pPr>
      <w:r>
        <w:rPr>
          <w:rFonts w:ascii="Microsoft JhengHei" w:hAnsi="Microsoft JhengHei" w:eastAsia="Microsoft JhengHei"/>
          <w:color w:val="000000"/>
          <w:sz w:val="22"/>
        </w:rPr>
        <w:t>2026 年 530 台現有冷氣的模型平均排序分數為 23.0%，中位數為 19.4%，最高為 44.1%。其中 106 台被列為相對高風險或最高 5% 群組。這些分數用於安排盤點與保養順序，不應直接解讀為該設備必然故障的機率。</w:t>
      </w:r>
    </w:p>
    <w:p>
      <w:pPr>
        <w:pStyle w:val="Heading1"/>
      </w:pPr>
      <w:r>
        <w:t>第六章　系統功能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300"/>
        <w:gridCol w:w="3860"/>
      </w:tblGrid>
      <w:tr>
        <w:trPr>
          <w:tblHeader w:val="true"/>
        </w:trP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頁面／功能</w:t>
            </w:r>
          </w:p>
        </w:tc>
        <w:tc>
          <w:tcPr>
            <w:tcW w:type="dxa" w:w="33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輸入</w:t>
            </w:r>
          </w:p>
        </w:tc>
        <w:tc>
          <w:tcPr>
            <w:tcW w:type="dxa" w:w="38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輸出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整體用電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三館月用電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趨勢、總量、高低月份與品質旗標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住宿與開館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住宿人數、開館日期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估算開館天數、住宿人日及用電關係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下月預測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月份、人數、開館天數、氣溫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預測用電、參考範圍及向前驗證指標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冷氣分時耗電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型號、功率、台數、溫度與時段使用率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四時段耗電及月合計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冷氣故障風險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館別、廠牌、型號、機齡與維修歷史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相對風險、因素貢獻與維護建議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下載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公開彙整資料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分析表與可追溯模型結果</w:t>
            </w:r>
          </w:p>
        </w:tc>
      </w:tr>
    </w:tbl>
    <w:p>
      <w:pPr>
        <w:spacing w:after="20"/>
      </w:pPr>
    </w:p>
    <w:p>
      <w:pPr>
        <w:spacing w:before="100" w:after="200"/>
        <w:ind w:left="173" w:right="173"/>
        <w:shd w:fill="F4F6F9"/>
        <w:pBdr>
          <w:left w:val="single" w:sz="18" w:space="8" w:color="18794E"/>
        </w:pBdr>
      </w:pPr>
      <w:r>
        <w:rPr>
          <w:rFonts w:ascii="Microsoft JhengHei" w:hAnsi="Microsoft JhengHei" w:eastAsia="Microsoft JhengHei"/>
          <w:b/>
          <w:color w:val="18794E"/>
          <w:sz w:val="22"/>
        </w:rPr>
        <w:t xml:space="preserve">正式模式　</w:t>
      </w:r>
      <w:r>
        <w:rPr>
          <w:rFonts w:ascii="Microsoft JhengHei" w:hAnsi="Microsoft JhengHei" w:eastAsia="Microsoft JhengHei"/>
          <w:color w:val="23384D"/>
          <w:sz w:val="22"/>
        </w:rPr>
        <w:t>網站偵測到正式彙整資料與模型檔時，預設使用正式資料；熱水用電未分表，因此不顯示為實測分項，也不把熱水節能當作正式結論。</w:t>
      </w:r>
    </w:p>
    <w:p>
      <w:pPr>
        <w:pStyle w:val="Heading1"/>
      </w:pPr>
      <w:r>
        <w:t>第七章　限制、倫理與有效性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000"/>
        <w:gridCol w:w="3760"/>
      </w:tblGrid>
      <w:tr>
        <w:trPr>
          <w:tblHeader w:val="true"/>
        </w:trPr>
        <w:tc>
          <w:tcPr>
            <w:tcW w:type="dxa" w:w="26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限制</w:t>
            </w:r>
          </w:p>
        </w:tc>
        <w:tc>
          <w:tcPr>
            <w:tcW w:type="dxa" w:w="30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影響</w:t>
            </w:r>
          </w:p>
        </w:tc>
        <w:tc>
          <w:tcPr>
            <w:tcW w:type="dxa" w:w="37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後續改善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只有 48 個嚴格月份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年度與極端事件樣本有限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持續加入新月份並保留向前驗證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住宿人數僅三館合計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無法建立單館人數模型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取得逐館、逐月或逐日彙整入住人數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缺少閉館日與每日實住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開館天數與住宿人日屬估算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取得實際營運日曆與每日彙總入住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無冷氣與熱水分表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用途與分時耗電屬工程估算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加裝分表或智慧電表取得實測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只含現有冷氣清冊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已汰換設備造成存活者偏差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建立歷史設備主檔與汰換日期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文字規則分類修繕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可能誤判事件類別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抽樣人工複核並建立標準故障碼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Microsoft JhengHei" w:hAnsi="Microsoft JhengHei" w:eastAsia="Microsoft JhengHei"/>
          <w:color w:val="000000"/>
          <w:sz w:val="22"/>
        </w:rPr>
        <w:t>本研究遵循最小必要資料原則。公開層只提供彙整結果；原始資料、設備識別欄位與設備級風險排序不進入公開 GitHub 或 Streamlit。任何維護決策仍須由宿舍與機電人員現場檢查後確認。</w:t>
      </w:r>
    </w:p>
    <w:p>
      <w:pPr>
        <w:pStyle w:val="Heading1"/>
      </w:pPr>
      <w:r>
        <w:t>第八章　結論與後續工作</w:t>
      </w:r>
    </w:p>
    <w:p>
      <w:pPr>
        <w:jc w:val="both"/>
      </w:pPr>
      <w:r>
        <w:rPr>
          <w:rFonts w:ascii="Microsoft JhengHei" w:hAnsi="Microsoft JhengHei" w:eastAsia="Microsoft JhengHei"/>
          <w:color w:val="000000"/>
          <w:sz w:val="22"/>
        </w:rPr>
        <w:t>本專題已從示範流程提升為正式資料驅動版本：完成三館用電清理、住宿與開館特徵、中央氣象署氣溫配對、530 台冷氣清冊彙整、2,442 筆修繕事件分類，以及兩個具年份順序驗證的模型。用電模型相對季節基準有 7.4% MAE 改善；冷氣風險模型具中等排序能力，可支援保養與盤點優先順序。</w:t>
      </w:r>
    </w:p>
    <w:p>
      <w:pPr>
        <w:numPr>
          <w:ilvl w:val="0"/>
          <w:numId w:val="21"/>
        </w:numPr>
      </w:pPr>
      <w:r>
        <w:rPr>
          <w:rFonts w:ascii="Microsoft JhengHei" w:hAnsi="Microsoft JhengHei" w:eastAsia="Microsoft JhengHei"/>
          <w:color w:val="000000"/>
          <w:sz w:val="22"/>
        </w:rPr>
        <w:t>每月更新三館用電與住宿資料，固定資料截止日與模型版本。</w:t>
      </w:r>
    </w:p>
    <w:p>
      <w:pPr>
        <w:numPr>
          <w:ilvl w:val="0"/>
          <w:numId w:val="21"/>
        </w:numPr>
      </w:pPr>
      <w:r>
        <w:rPr>
          <w:rFonts w:ascii="Microsoft JhengHei" w:hAnsi="Microsoft JhengHei" w:eastAsia="Microsoft JhengHei"/>
          <w:color w:val="000000"/>
          <w:sz w:val="22"/>
        </w:rPr>
        <w:t>向學校申請逐館住宿人數、實際閉館日、每日或每小時電表資料。</w:t>
      </w:r>
    </w:p>
    <w:p>
      <w:pPr>
        <w:numPr>
          <w:ilvl w:val="0"/>
          <w:numId w:val="21"/>
        </w:numPr>
      </w:pPr>
      <w:r>
        <w:rPr>
          <w:rFonts w:ascii="Microsoft JhengHei" w:hAnsi="Microsoft JhengHei" w:eastAsia="Microsoft JhengHei"/>
          <w:color w:val="000000"/>
          <w:sz w:val="22"/>
        </w:rPr>
        <w:t>補建已汰換冷氣歷史主檔、標準故障碼、故障日期與維修完成日期。</w:t>
      </w:r>
    </w:p>
    <w:p>
      <w:pPr>
        <w:numPr>
          <w:ilvl w:val="0"/>
          <w:numId w:val="21"/>
        </w:numPr>
      </w:pPr>
      <w:r>
        <w:rPr>
          <w:rFonts w:ascii="Microsoft JhengHei" w:hAnsi="Microsoft JhengHei" w:eastAsia="Microsoft JhengHei"/>
          <w:color w:val="000000"/>
          <w:sz w:val="22"/>
        </w:rPr>
        <w:t>完成設備高風險群組的現場抽查，用結果校準模型並記錄誤報與漏報。</w:t>
      </w:r>
    </w:p>
    <w:p>
      <w:pPr>
        <w:numPr>
          <w:ilvl w:val="0"/>
          <w:numId w:val="21"/>
        </w:numPr>
      </w:pPr>
      <w:r>
        <w:rPr>
          <w:rFonts w:ascii="Microsoft JhengHei" w:hAnsi="Microsoft JhengHei" w:eastAsia="Microsoft JhengHei"/>
          <w:color w:val="000000"/>
          <w:sz w:val="22"/>
        </w:rPr>
        <w:t>公開網站只同步去識別彙整資料；原始檔與設備級結果維持內部存取。</w:t>
      </w:r>
    </w:p>
    <w:p>
      <w:pPr>
        <w:pStyle w:val="Heading1"/>
      </w:pPr>
      <w:r>
        <w:t>參考資料</w:t>
      </w:r>
    </w:p>
    <w:p>
      <w:pPr>
        <w:numPr>
          <w:ilvl w:val="0"/>
          <w:numId w:val="21"/>
        </w:numPr>
      </w:pPr>
      <w:r>
        <w:rPr>
          <w:rFonts w:ascii="Microsoft JhengHei" w:hAnsi="Microsoft JhengHei" w:eastAsia="Microsoft JhengHei"/>
          <w:color w:val="000000"/>
          <w:sz w:val="22"/>
        </w:rPr>
        <w:t>中央氣象署。CODiS 測站資料，淡水站 466900。https://codis.cwa.gov.tw/StationData</w:t>
      </w:r>
    </w:p>
    <w:p>
      <w:pPr>
        <w:numPr>
          <w:ilvl w:val="0"/>
          <w:numId w:val="21"/>
        </w:numPr>
      </w:pPr>
      <w:r>
        <w:rPr>
          <w:rFonts w:ascii="Microsoft JhengHei" w:hAnsi="Microsoft JhengHei" w:eastAsia="Microsoft JhengHei"/>
          <w:color w:val="000000"/>
          <w:sz w:val="22"/>
        </w:rPr>
        <w:t>淡江大學住輔組提供之松濤館近五年住宿人數與開館日期資料。</w:t>
      </w:r>
    </w:p>
    <w:p>
      <w:pPr>
        <w:numPr>
          <w:ilvl w:val="0"/>
          <w:numId w:val="21"/>
        </w:numPr>
      </w:pPr>
      <w:r>
        <w:rPr>
          <w:rFonts w:ascii="Microsoft JhengHei" w:hAnsi="Microsoft JhengHei" w:eastAsia="Microsoft JhengHei"/>
          <w:color w:val="000000"/>
          <w:sz w:val="22"/>
        </w:rPr>
        <w:t>淡江大學提供之松濤一至三館近五年用電統計、現有冷氣清冊與修繕紀錄。</w:t>
      </w:r>
    </w:p>
    <w:p>
      <w:pPr>
        <w:numPr>
          <w:ilvl w:val="0"/>
          <w:numId w:val="21"/>
        </w:numPr>
      </w:pPr>
      <w:r>
        <w:rPr>
          <w:rFonts w:ascii="Microsoft JhengHei" w:hAnsi="Microsoft JhengHei" w:eastAsia="Microsoft JhengHei"/>
          <w:color w:val="000000"/>
          <w:sz w:val="22"/>
        </w:rPr>
        <w:t>Hoerl, A. E., &amp; Kennard, R. W. (1970). Ridge Regression: Biased Estimation for Nonorthogonal Problems.</w:t>
      </w:r>
    </w:p>
    <w:p>
      <w:pPr>
        <w:numPr>
          <w:ilvl w:val="0"/>
          <w:numId w:val="21"/>
        </w:numPr>
      </w:pPr>
      <w:r>
        <w:rPr>
          <w:rFonts w:ascii="Microsoft JhengHei" w:hAnsi="Microsoft JhengHei" w:eastAsia="Microsoft JhengHei"/>
          <w:color w:val="000000"/>
          <w:sz w:val="22"/>
        </w:rPr>
        <w:t>Hosmer, D. W., Lemeshow, S., &amp; Sturdivant, R. X. (2013). Applied Logistic Regression.</w:t>
      </w:r>
    </w:p>
    <w:p>
      <w:pPr>
        <w:pStyle w:val="Heading1"/>
      </w:pPr>
      <w:r>
        <w:t>附錄　模型重現資訊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項目</w:t>
            </w:r>
          </w:p>
        </w:tc>
        <w:tc>
          <w:tcPr>
            <w:tcW w:type="dxa" w:w="6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正式版本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用電訓練期間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2021-09 至 2026-06，共 48 個月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用電驗證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擴張視窗逐月向前；24 個測試月份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故障訓練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2017–2025，共 3,723 個設備年度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故障驗證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以過去年度預測 2022–2025；1,957 個測試設備年度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公開資料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outputs/data 下的去識別彙整 CSV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模型檔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outputs/models/official_models.json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互動系統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outputs/app.py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667085"/>
        <w:sz w:val="18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67085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JhengHei" w:hAnsi="Microsoft JhengHei" w:eastAsia="Microsoft JhengHei"/>
        <w:color w:val="667085"/>
        <w:sz w:val="17"/>
      </w:rPr>
      <w:t>淡江大學松濤館用電預測與冷氣故障風險分析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2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</w:lvl>
  </w:abstractNum>
  <w:num w:numId="21">
    <w:abstractNumId w:val="21"/>
  </w:num>
  <w:abstractNum w:abstractNumId="2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290" w:lineRule="auto"/>
      </w:pPr>
    </w:lvl>
  </w:abstract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淡江大學松濤館用電預測與冷氣故障風險分析系統</dc:title>
  <dc:subject>大四專題報告正式資料版</dc:subject>
  <dc:creator>專題小組</dc:creator>
  <cp:keywords>宿舍用電, Ridge 迴歸, Logistic 迴歸, 冷氣故障風險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