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C886" w14:textId="77777777" w:rsidR="00F72FE5" w:rsidRDefault="00F72FE5" w:rsidP="00F72FE5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F72FE5">
        <w:rPr>
          <w:rFonts w:ascii="Times New Roman" w:hAnsi="Times New Roman" w:cs="Times New Roman"/>
          <w:b/>
          <w:bCs/>
        </w:rPr>
        <w:t>ПРОДУКТОВЫЕ МАТЕРИАЛЫ</w:t>
      </w:r>
    </w:p>
    <w:p w14:paraId="11AAA101" w14:textId="25E79E18" w:rsidR="00F72FE5" w:rsidRPr="00F72FE5" w:rsidRDefault="00F72FE5" w:rsidP="00F72FE5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ПРОМЕЖУТОЧНАЯ ВЕРСИЯ</w:t>
      </w:r>
    </w:p>
    <w:p w14:paraId="59EF6B98" w14:textId="77777777" w:rsidR="00F72FE5" w:rsidRPr="00F72FE5" w:rsidRDefault="00F72FE5" w:rsidP="00F72FE5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Кейс X5 — «Домовой»</w:t>
      </w:r>
    </w:p>
    <w:p w14:paraId="4C79ADF7" w14:textId="77777777" w:rsidR="00F72FE5" w:rsidRPr="00F72FE5" w:rsidRDefault="00F72FE5" w:rsidP="00CE7E2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1. Пользователь и проблема</w:t>
      </w:r>
    </w:p>
    <w:p w14:paraId="7313BE82" w14:textId="3A5F1CB0" w:rsidR="00F72FE5" w:rsidRPr="00F72FE5" w:rsidRDefault="00F72FE5" w:rsidP="00F72FE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 xml:space="preserve">Рабочий сегмент </w:t>
      </w:r>
      <w:r>
        <w:rPr>
          <w:rFonts w:ascii="Times New Roman" w:hAnsi="Times New Roman" w:cs="Times New Roman"/>
        </w:rPr>
        <w:t xml:space="preserve">– </w:t>
      </w:r>
      <w:r w:rsidRPr="00F72FE5">
        <w:rPr>
          <w:rFonts w:ascii="Times New Roman" w:hAnsi="Times New Roman" w:cs="Times New Roman"/>
        </w:rPr>
        <w:t>участники X5 Клуба со средней частотой покупок, ориентировочно 3</w:t>
      </w:r>
      <w:r>
        <w:rPr>
          <w:rFonts w:ascii="Times New Roman" w:hAnsi="Times New Roman" w:cs="Times New Roman"/>
        </w:rPr>
        <w:t>-</w:t>
      </w:r>
      <w:r w:rsidRPr="00F72FE5">
        <w:rPr>
          <w:rFonts w:ascii="Times New Roman" w:hAnsi="Times New Roman" w:cs="Times New Roman"/>
        </w:rPr>
        <w:t>7 покупок в месяц. У такого пользователя уже есть история чеков для персонализации, но сохраняется потенциал для дополнительной покупки за период.</w:t>
      </w:r>
    </w:p>
    <w:p w14:paraId="57808300" w14:textId="0040D14E" w:rsidR="00F72FE5" w:rsidRPr="00F72FE5" w:rsidRDefault="00F72FE5" w:rsidP="00F72FE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 xml:space="preserve">В приложении X5 уже есть персональные акции, кешбэк, задания и игровые кампании. Продуктовая задача </w:t>
      </w:r>
      <w:r>
        <w:rPr>
          <w:rFonts w:ascii="Times New Roman" w:hAnsi="Times New Roman" w:cs="Times New Roman"/>
        </w:rPr>
        <w:t xml:space="preserve">– </w:t>
      </w:r>
      <w:r w:rsidRPr="00F72FE5">
        <w:rPr>
          <w:rFonts w:ascii="Times New Roman" w:hAnsi="Times New Roman" w:cs="Times New Roman"/>
        </w:rPr>
        <w:t>не добавить ещё одну отдельную игру, а связать покупки в постоянный персональный цикл: показать накопленную выгоду, дать понятную следующую цель и обновлять прогресс после новой покупки.</w:t>
      </w:r>
    </w:p>
    <w:p w14:paraId="782E87EA" w14:textId="77777777" w:rsidR="00F72FE5" w:rsidRPr="00F72FE5" w:rsidRDefault="00F72FE5" w:rsidP="00F72FE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Customer Jobs:</w:t>
      </w:r>
    </w:p>
    <w:p w14:paraId="2C2111F2" w14:textId="3958CD14" w:rsidR="00F72FE5" w:rsidRPr="00F72FE5" w:rsidRDefault="00F72FE5" w:rsidP="00F72FE5">
      <w:pPr>
        <w:pStyle w:val="a7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>Когда мне снова нужны продукты, я хочу быстро понять, что сейчас выгодно именно для меня, чтобы не просматривать множество акций.</w:t>
      </w:r>
    </w:p>
    <w:p w14:paraId="0BBA4729" w14:textId="52F82908" w:rsidR="00F72FE5" w:rsidRPr="00F72FE5" w:rsidRDefault="00F72FE5" w:rsidP="00F72FE5">
      <w:pPr>
        <w:pStyle w:val="a7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>Когда я регулярно пользуюсь X5 Клубом, я хочу понимать, какую реальную пользу уже получил.</w:t>
      </w:r>
    </w:p>
    <w:p w14:paraId="0448A5FF" w14:textId="78C12BB1" w:rsidR="00F72FE5" w:rsidRPr="00F72FE5" w:rsidRDefault="00F72FE5" w:rsidP="00F72FE5">
      <w:pPr>
        <w:pStyle w:val="a7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>Когда мне снова нужны продукты, я хочу иметь дополнительную причину выбрать X5, а не другой магазин.</w:t>
      </w:r>
    </w:p>
    <w:p w14:paraId="787AF05F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214E0A8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2. Research: на что опирается решение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696"/>
        <w:gridCol w:w="4111"/>
        <w:gridCol w:w="3538"/>
      </w:tblGrid>
      <w:tr w:rsidR="00F72FE5" w:rsidRPr="00F72FE5" w14:paraId="3C221DAE" w14:textId="77777777" w:rsidTr="00F72FE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5FB6FA4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Источник / механика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9F69B8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4BA5A2C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Что берём в продукт</w:t>
            </w:r>
          </w:p>
        </w:tc>
      </w:tr>
      <w:tr w:rsidR="00F72FE5" w:rsidRPr="00F72FE5" w14:paraId="00F876B5" w14:textId="77777777" w:rsidTr="00F72FE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3D971EF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X5, «Ам Ням» [3]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7F4898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4,2 млн игроков; более 74 млн игровых сессий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B4C1619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У X5 уже есть массовая игровая аудитория; отличие должно быть в персонализации и постоянстве.</w:t>
            </w:r>
          </w:p>
        </w:tc>
      </w:tr>
      <w:tr w:rsidR="00F72FE5" w:rsidRPr="00F72FE5" w14:paraId="430E84EA" w14:textId="77777777" w:rsidTr="00F72FE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6EEA504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«Магнит» [4]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C3D6B3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10,4 млн игроков; вовлечённые в игры покупали в среднем на 7,4% чаще сопоставимых неиграющих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B45E27B" w14:textId="58CA84A6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7,4% используем только как верхний внешний ориентир для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анализа чувствительности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72FE5" w:rsidRPr="00F72FE5" w14:paraId="35716EF2" w14:textId="77777777" w:rsidTr="00F72FE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F0DE525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Tesco Clubcard Challenges [5]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31C71A3" w14:textId="305F46D2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 xml:space="preserve">10 млн клиентов; 76% посетителей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челлендж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-страниц стали игроками; 62% игроков дошли до первой награды; AI принимает 190+ решений на клиента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5407912" w14:textId="1E0B463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 xml:space="preserve">Персональный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челлендж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 xml:space="preserve"> должен учитывать историю покупок, категории, порог и награду.</w:t>
            </w:r>
          </w:p>
        </w:tc>
      </w:tr>
      <w:tr w:rsidR="00F72FE5" w:rsidRPr="00F72FE5" w14:paraId="031E011F" w14:textId="77777777" w:rsidTr="00F72FE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BBA17B9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Самокат «Пандагочи» [6]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D2CFDEF" w14:textId="17C6F3D6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Более 1 млн участников; 70% выполнили хотя бы одно задание; 20%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более пяти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216789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Персонаж работает как эмоциональный контейнер, если связан с реальными транзакциями.</w:t>
            </w:r>
          </w:p>
        </w:tc>
      </w:tr>
      <w:tr w:rsidR="00F72FE5" w:rsidRPr="00F72FE5" w14:paraId="237DA076" w14:textId="77777777" w:rsidTr="00F72FE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11DACD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Goal-gradient [7]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A7BD4B9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В полевом loyalty-программе частота покупок ускорялась по мере приближения к награде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B9CA548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Показываем явный progress до цели.</w:t>
            </w:r>
          </w:p>
        </w:tc>
      </w:tr>
      <w:tr w:rsidR="00F72FE5" w:rsidRPr="00F72FE5" w14:paraId="1E4E436A" w14:textId="77777777" w:rsidTr="00F72FE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581988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Endowed progress [8]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7C5155B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В эксперименте completion вырос с 19% до 34% при одинаковом фактическом количестве необходимых действий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ED14B9A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Не начинаем прогресс с «нуля»: учитываем уже достигнутый пользователем baseline/XP.</w:t>
            </w:r>
          </w:p>
        </w:tc>
      </w:tr>
    </w:tbl>
    <w:p w14:paraId="3B7D05A3" w14:textId="00A1E060" w:rsid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F72FE5">
        <w:rPr>
          <w:rFonts w:ascii="Times New Roman" w:hAnsi="Times New Roman" w:cs="Times New Roman"/>
          <w:i/>
          <w:iCs/>
        </w:rPr>
        <w:t xml:space="preserve">Вывод: отдельные компоненты механики уже проверялись в retail и loyalty-программах. Наша гипотеза </w:t>
      </w:r>
      <w:r w:rsidR="00CE7E20">
        <w:rPr>
          <w:rFonts w:ascii="Times New Roman" w:hAnsi="Times New Roman" w:cs="Times New Roman"/>
          <w:i/>
          <w:iCs/>
        </w:rPr>
        <w:t>–</w:t>
      </w:r>
      <w:r w:rsidRPr="00F72FE5">
        <w:rPr>
          <w:rFonts w:ascii="Times New Roman" w:hAnsi="Times New Roman" w:cs="Times New Roman"/>
          <w:i/>
          <w:iCs/>
        </w:rPr>
        <w:t xml:space="preserve"> объединить их в постоянный персональный слой поверх истории чеков. </w:t>
      </w:r>
    </w:p>
    <w:p w14:paraId="6BC80D7F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64E06AC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3. Продуктовая гипотеза и MVP</w:t>
      </w:r>
    </w:p>
    <w:p w14:paraId="51428980" w14:textId="26D76455" w:rsidR="00CE7E20" w:rsidRPr="00CE7E20" w:rsidRDefault="00F72FE5" w:rsidP="00CE7E20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>Гипотеза: если реальные покупки пользователя превращать в персональный игровой прогресс, а следующую цель подбирать на основе его собственной истории, частота покупок вырастет относительно контроля без снижения маржи на участника.</w:t>
      </w:r>
    </w:p>
    <w:p w14:paraId="7989CF3B" w14:textId="4507A49A" w:rsidR="00F72FE5" w:rsidRPr="00F72FE5" w:rsidRDefault="00F72FE5" w:rsidP="00CE7E20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MVP:</w:t>
      </w:r>
    </w:p>
    <w:p w14:paraId="36DFF4D5" w14:textId="5E4AB7A0" w:rsidR="00F72FE5" w:rsidRPr="00CE7E20" w:rsidRDefault="00CE7E20" w:rsidP="00CE7E20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Аватар д</w:t>
      </w:r>
      <w:r w:rsidR="00F72FE5" w:rsidRPr="00CE7E20">
        <w:rPr>
          <w:rFonts w:ascii="Times New Roman" w:hAnsi="Times New Roman" w:cs="Times New Roman"/>
        </w:rPr>
        <w:t>омовой: XP, уровень, состояние, фактическая экономия, streak и progress.</w:t>
      </w:r>
    </w:p>
    <w:p w14:paraId="48C06685" w14:textId="57689352" w:rsidR="00F72FE5" w:rsidRPr="00CE7E20" w:rsidRDefault="00F72FE5" w:rsidP="00CE7E20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CE7E20">
        <w:rPr>
          <w:rFonts w:ascii="Times New Roman" w:hAnsi="Times New Roman" w:cs="Times New Roman"/>
        </w:rPr>
        <w:t>Персональный challenge: Frequency или Category, один hero challenge на главном экране.</w:t>
      </w:r>
    </w:p>
    <w:p w14:paraId="02730B18" w14:textId="2DB9BC96" w:rsidR="00CE7E20" w:rsidRDefault="00F72FE5" w:rsidP="00CE7E20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CE7E20">
        <w:rPr>
          <w:rFonts w:ascii="Times New Roman" w:hAnsi="Times New Roman" w:cs="Times New Roman"/>
        </w:rPr>
        <w:t>Лига: 20</w:t>
      </w:r>
      <w:r w:rsidR="00CE7E20">
        <w:rPr>
          <w:rFonts w:ascii="Times New Roman" w:hAnsi="Times New Roman" w:cs="Times New Roman"/>
        </w:rPr>
        <w:t>-</w:t>
      </w:r>
      <w:r w:rsidRPr="00CE7E20">
        <w:rPr>
          <w:rFonts w:ascii="Times New Roman" w:hAnsi="Times New Roman" w:cs="Times New Roman"/>
        </w:rPr>
        <w:t>30 анонимных пользователей, score вместо абсолютных трат.</w:t>
      </w:r>
    </w:p>
    <w:p w14:paraId="19769DC8" w14:textId="7054DB6E" w:rsidR="00F72FE5" w:rsidRPr="00CE7E20" w:rsidRDefault="00F72FE5" w:rsidP="00CE7E20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CE7E20">
        <w:rPr>
          <w:rFonts w:ascii="Times New Roman" w:hAnsi="Times New Roman" w:cs="Times New Roman"/>
          <w:lang w:val="en-US"/>
        </w:rPr>
        <w:t xml:space="preserve">Referral: </w:t>
      </w:r>
      <w:r w:rsidRPr="00CE7E20">
        <w:rPr>
          <w:rFonts w:ascii="Times New Roman" w:hAnsi="Times New Roman" w:cs="Times New Roman"/>
        </w:rPr>
        <w:t>награда</w:t>
      </w:r>
      <w:r w:rsidRPr="00CE7E20">
        <w:rPr>
          <w:rFonts w:ascii="Times New Roman" w:hAnsi="Times New Roman" w:cs="Times New Roman"/>
          <w:lang w:val="en-US"/>
        </w:rPr>
        <w:t xml:space="preserve"> </w:t>
      </w:r>
      <w:r w:rsidRPr="00CE7E20">
        <w:rPr>
          <w:rFonts w:ascii="Times New Roman" w:hAnsi="Times New Roman" w:cs="Times New Roman"/>
        </w:rPr>
        <w:t>после</w:t>
      </w:r>
      <w:r w:rsidRPr="00CE7E20">
        <w:rPr>
          <w:rFonts w:ascii="Times New Roman" w:hAnsi="Times New Roman" w:cs="Times New Roman"/>
          <w:lang w:val="en-US"/>
        </w:rPr>
        <w:t xml:space="preserve"> qualifying behavior </w:t>
      </w:r>
      <w:r w:rsidRPr="00CE7E20">
        <w:rPr>
          <w:rFonts w:ascii="Times New Roman" w:hAnsi="Times New Roman" w:cs="Times New Roman"/>
        </w:rPr>
        <w:t>и</w:t>
      </w:r>
      <w:r w:rsidRPr="00CE7E20">
        <w:rPr>
          <w:rFonts w:ascii="Times New Roman" w:hAnsi="Times New Roman" w:cs="Times New Roman"/>
          <w:lang w:val="en-US"/>
        </w:rPr>
        <w:t xml:space="preserve"> antifraud-</w:t>
      </w:r>
      <w:r w:rsidRPr="00CE7E20">
        <w:rPr>
          <w:rFonts w:ascii="Times New Roman" w:hAnsi="Times New Roman" w:cs="Times New Roman"/>
        </w:rPr>
        <w:t>проверки</w:t>
      </w:r>
      <w:r w:rsidRPr="00CE7E20">
        <w:rPr>
          <w:rFonts w:ascii="Times New Roman" w:hAnsi="Times New Roman" w:cs="Times New Roman"/>
          <w:lang w:val="en-US"/>
        </w:rPr>
        <w:t>.</w:t>
      </w:r>
    </w:p>
    <w:p w14:paraId="768FC264" w14:textId="51CEEA2A" w:rsidR="00F72FE5" w:rsidRPr="00CE7E20" w:rsidRDefault="00F72FE5" w:rsidP="00CE7E20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CE7E20">
        <w:rPr>
          <w:rFonts w:ascii="Times New Roman" w:hAnsi="Times New Roman" w:cs="Times New Roman"/>
        </w:rPr>
        <w:t>PM view: почему выбрана механика, сколько стоит reward, fraud score, результат.</w:t>
      </w:r>
    </w:p>
    <w:p w14:paraId="04217423" w14:textId="6263655D" w:rsidR="00F72FE5" w:rsidRPr="00F72FE5" w:rsidRDefault="00F72FE5" w:rsidP="00CE7E20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Основной сценарий:</w:t>
      </w:r>
      <w:r w:rsidRPr="00F72FE5">
        <w:rPr>
          <w:rFonts w:ascii="Times New Roman" w:hAnsi="Times New Roman" w:cs="Times New Roman"/>
        </w:rPr>
        <w:t xml:space="preserve"> покупка с картой X5 → чек автоматически попадает в профиль → пересчитываются user features → обновляются Домовой и статистика → recommender выбирает следующий </w:t>
      </w:r>
      <w:r w:rsidR="00CE7E20">
        <w:rPr>
          <w:rFonts w:ascii="Times New Roman" w:hAnsi="Times New Roman" w:cs="Times New Roman"/>
        </w:rPr>
        <w:t>челлендж</w:t>
      </w:r>
      <w:r w:rsidRPr="00F72FE5">
        <w:rPr>
          <w:rFonts w:ascii="Times New Roman" w:hAnsi="Times New Roman" w:cs="Times New Roman"/>
        </w:rPr>
        <w:t xml:space="preserve"> → Economics Engine ограничивает </w:t>
      </w:r>
      <w:r w:rsidR="00CE7E20">
        <w:rPr>
          <w:rFonts w:ascii="Times New Roman" w:hAnsi="Times New Roman" w:cs="Times New Roman"/>
        </w:rPr>
        <w:t>награду</w:t>
      </w:r>
      <w:r w:rsidRPr="00F72FE5">
        <w:rPr>
          <w:rFonts w:ascii="Times New Roman" w:hAnsi="Times New Roman" w:cs="Times New Roman"/>
        </w:rPr>
        <w:t xml:space="preserve"> → LLM формулирует текст и explanation → новая покупка обновляет </w:t>
      </w:r>
      <w:r w:rsidR="00CE7E20">
        <w:rPr>
          <w:rFonts w:ascii="Times New Roman" w:hAnsi="Times New Roman" w:cs="Times New Roman"/>
        </w:rPr>
        <w:t>прогресс</w:t>
      </w:r>
      <w:r w:rsidRPr="00F72FE5">
        <w:rPr>
          <w:rFonts w:ascii="Times New Roman" w:hAnsi="Times New Roman" w:cs="Times New Roman"/>
        </w:rPr>
        <w:t xml:space="preserve"> и место в лиге.</w:t>
      </w:r>
    </w:p>
    <w:p w14:paraId="39F72B2E" w14:textId="77777777" w:rsid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1271154B" w14:textId="74BAB679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4. Связь продуктовой постановки и технической реализации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8"/>
        <w:gridCol w:w="7327"/>
      </w:tblGrid>
      <w:tr w:rsidR="00F32735" w:rsidRPr="00F32735" w14:paraId="3E86DC8E" w14:textId="77777777" w:rsidTr="00F32735">
        <w:tc>
          <w:tcPr>
            <w:tcW w:w="0" w:type="auto"/>
            <w:shd w:val="clear" w:color="auto" w:fill="DEEAF6" w:themeFill="accent5" w:themeFillTint="33"/>
            <w:hideMark/>
          </w:tcPr>
          <w:p w14:paraId="20595960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Блок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EC67518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Ответственность</w:t>
            </w:r>
          </w:p>
        </w:tc>
      </w:tr>
      <w:tr w:rsidR="00F32735" w:rsidRPr="00F32735" w14:paraId="7B708724" w14:textId="77777777" w:rsidTr="00F32735">
        <w:tc>
          <w:tcPr>
            <w:tcW w:w="0" w:type="auto"/>
            <w:hideMark/>
          </w:tcPr>
          <w:p w14:paraId="56C80E53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Receipt Processing</w:t>
            </w:r>
          </w:p>
        </w:tc>
        <w:tc>
          <w:tcPr>
            <w:tcW w:w="0" w:type="auto"/>
            <w:hideMark/>
          </w:tcPr>
          <w:p w14:paraId="53DA5EB7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Принимает новый чек и запускает весь product flow: antifraud → пересчёт features → Домовой → challenge → league → referral.</w:t>
            </w:r>
          </w:p>
        </w:tc>
      </w:tr>
      <w:tr w:rsidR="00F32735" w:rsidRPr="00F32735" w14:paraId="504D91CB" w14:textId="77777777" w:rsidTr="00F32735">
        <w:tc>
          <w:tcPr>
            <w:tcW w:w="0" w:type="auto"/>
            <w:hideMark/>
          </w:tcPr>
          <w:p w14:paraId="26FD692A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Feature Engine</w:t>
            </w:r>
          </w:p>
        </w:tc>
        <w:tc>
          <w:tcPr>
            <w:tcW w:w="0" w:type="auto"/>
            <w:hideMark/>
          </w:tcPr>
          <w:p w14:paraId="62B8381D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Считает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из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истории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чеков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frequency, recency, average basket, category affinity, promo sensitivity, purchase cadence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realized savings.</w:t>
            </w:r>
          </w:p>
        </w:tc>
      </w:tr>
      <w:tr w:rsidR="00F32735" w:rsidRPr="00F32735" w14:paraId="4F6EF38C" w14:textId="77777777" w:rsidTr="00F32735">
        <w:tc>
          <w:tcPr>
            <w:tcW w:w="0" w:type="auto"/>
            <w:hideMark/>
          </w:tcPr>
          <w:p w14:paraId="4ADEE9BE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Candidate Engine</w:t>
            </w:r>
          </w:p>
        </w:tc>
        <w:tc>
          <w:tcPr>
            <w:tcW w:w="0" w:type="auto"/>
            <w:hideMark/>
          </w:tcPr>
          <w:p w14:paraId="64BA056C" w14:textId="0791128B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 xml:space="preserve">Определяет, какие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челленджи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предложения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 xml:space="preserve"> допустимы для конкретного пользователя по продуктовым правилам.</w:t>
            </w:r>
          </w:p>
        </w:tc>
      </w:tr>
      <w:tr w:rsidR="00F32735" w:rsidRPr="00F32735" w14:paraId="00B9DAFE" w14:textId="77777777" w:rsidTr="00F32735">
        <w:tc>
          <w:tcPr>
            <w:tcW w:w="0" w:type="auto"/>
            <w:hideMark/>
          </w:tcPr>
          <w:p w14:paraId="6E82309A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Personalization / Recommender</w:t>
            </w:r>
          </w:p>
        </w:tc>
        <w:tc>
          <w:tcPr>
            <w:tcW w:w="0" w:type="auto"/>
            <w:hideMark/>
          </w:tcPr>
          <w:p w14:paraId="138F6F9F" w14:textId="169E076C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Ранжирует допустимые варианты и выбирает наиболее релевантный. В MVP rule-based ranking используется как baseline; AI/ML-recommender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целевая персонализация.</w:t>
            </w:r>
          </w:p>
        </w:tc>
      </w:tr>
      <w:tr w:rsidR="00F32735" w:rsidRPr="00F32735" w14:paraId="6990546E" w14:textId="77777777" w:rsidTr="00F32735">
        <w:tc>
          <w:tcPr>
            <w:tcW w:w="0" w:type="auto"/>
            <w:hideMark/>
          </w:tcPr>
          <w:p w14:paraId="7512E689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Economics / Reward Engine</w:t>
            </w:r>
          </w:p>
        </w:tc>
        <w:tc>
          <w:tcPr>
            <w:tcW w:w="0" w:type="auto"/>
            <w:hideMark/>
          </w:tcPr>
          <w:p w14:paraId="712312AC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Определяет target относительно baseline, оценивает expected incremental effect и задаёт максимальный бюджет награды.</w:t>
            </w:r>
          </w:p>
        </w:tc>
      </w:tr>
      <w:tr w:rsidR="00F32735" w:rsidRPr="00F32735" w14:paraId="79466310" w14:textId="77777777" w:rsidTr="00F32735">
        <w:tc>
          <w:tcPr>
            <w:tcW w:w="0" w:type="auto"/>
            <w:hideMark/>
          </w:tcPr>
          <w:p w14:paraId="6103FB37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LLM</w:t>
            </w:r>
          </w:p>
        </w:tc>
        <w:tc>
          <w:tcPr>
            <w:tcW w:w="0" w:type="auto"/>
            <w:hideMark/>
          </w:tcPr>
          <w:p w14:paraId="70C96576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Формирует текст Домового, Почему это мне? и персональные insights. Получает готовые факты и числа, не назначает скидки и rewards.</w:t>
            </w:r>
          </w:p>
        </w:tc>
      </w:tr>
      <w:tr w:rsidR="00F32735" w:rsidRPr="00F32735" w14:paraId="28A6FDD3" w14:textId="77777777" w:rsidTr="00F32735">
        <w:tc>
          <w:tcPr>
            <w:tcW w:w="0" w:type="auto"/>
            <w:hideMark/>
          </w:tcPr>
          <w:p w14:paraId="1C535F1E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Antifraud</w:t>
            </w:r>
          </w:p>
        </w:tc>
        <w:tc>
          <w:tcPr>
            <w:tcW w:w="0" w:type="auto"/>
            <w:hideMark/>
          </w:tcPr>
          <w:p w14:paraId="4574B094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Product rules + explainable scoring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чеков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referrals; 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решение</w:t>
            </w:r>
            <w:r w:rsidRPr="00F32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approve / hold / block.</w:t>
            </w:r>
          </w:p>
        </w:tc>
      </w:tr>
      <w:tr w:rsidR="00F32735" w:rsidRPr="00F32735" w14:paraId="7D602A74" w14:textId="77777777" w:rsidTr="00F32735">
        <w:tc>
          <w:tcPr>
            <w:tcW w:w="0" w:type="auto"/>
            <w:hideMark/>
          </w:tcPr>
          <w:p w14:paraId="29645C40" w14:textId="77777777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Eval / Simulation</w:t>
            </w:r>
          </w:p>
        </w:tc>
        <w:tc>
          <w:tcPr>
            <w:tcW w:w="0" w:type="auto"/>
            <w:hideMark/>
          </w:tcPr>
          <w:p w14:paraId="0A33B980" w14:textId="7698AAEF" w:rsidR="00F32735" w:rsidRPr="00F32735" w:rsidRDefault="00F32735" w:rsidP="00F32735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Проверяет relevance персонализации на 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50 профилях и моделирует control vs treatment на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32735">
              <w:rPr>
                <w:rFonts w:ascii="Times New Roman" w:hAnsi="Times New Roman" w:cs="Times New Roman"/>
                <w:sz w:val="20"/>
                <w:szCs w:val="20"/>
              </w:rPr>
              <w:t>10 тыс. пользователей: frequency, margin, reward cost, antifraud metrics.</w:t>
            </w:r>
          </w:p>
        </w:tc>
      </w:tr>
    </w:tbl>
    <w:p w14:paraId="71EA408C" w14:textId="77777777" w:rsid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74F2ABFB" w14:textId="5A405ADA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5. Предварительная экономика</w:t>
      </w:r>
    </w:p>
    <w:p w14:paraId="1CBCB771" w14:textId="0639FB21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 xml:space="preserve">Сначала фиксируем внешние данные, затем отдельно </w:t>
      </w:r>
      <w:r w:rsidR="00F32735">
        <w:rPr>
          <w:rFonts w:ascii="Times New Roman" w:hAnsi="Times New Roman" w:cs="Times New Roman"/>
        </w:rPr>
        <w:t xml:space="preserve">– </w:t>
      </w:r>
      <w:r w:rsidRPr="00F72FE5">
        <w:rPr>
          <w:rFonts w:ascii="Times New Roman" w:hAnsi="Times New Roman" w:cs="Times New Roman"/>
        </w:rPr>
        <w:t xml:space="preserve"> наши модельные допущения. 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15"/>
        <w:gridCol w:w="3259"/>
        <w:gridCol w:w="2971"/>
      </w:tblGrid>
      <w:tr w:rsidR="00F72FE5" w:rsidRPr="00F72FE5" w14:paraId="59EABA5F" w14:textId="77777777" w:rsidTr="00F32735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ED63C4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BD220B1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73CFE0A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 / источник</w:t>
            </w:r>
          </w:p>
        </w:tc>
      </w:tr>
      <w:tr w:rsidR="00F72FE5" w:rsidRPr="00F72FE5" w14:paraId="3E3834F4" w14:textId="77777777" w:rsidTr="00F32735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CA834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Средний чек «Пятёрочки», 2025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D96A1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555,3 ₽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859C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Факт X5 [1]</w:t>
            </w:r>
          </w:p>
        </w:tc>
      </w:tr>
      <w:tr w:rsidR="00F72FE5" w:rsidRPr="00F72FE5" w14:paraId="337E6905" w14:textId="77777777" w:rsidTr="00F32735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44771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Валовая рентабельность X5, 2025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5628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23,8%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118BB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Факт X5 [2]</w:t>
            </w:r>
          </w:p>
        </w:tc>
      </w:tr>
      <w:tr w:rsidR="00F72FE5" w:rsidRPr="00F72FE5" w14:paraId="1BE2E787" w14:textId="77777777" w:rsidTr="00F32735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FA94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Скорр. EBITDA margin X5, 2025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EE091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6,1%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9DC3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Факт X5 [2]</w:t>
            </w:r>
          </w:p>
        </w:tc>
      </w:tr>
      <w:tr w:rsidR="00F72FE5" w:rsidRPr="00F72FE5" w14:paraId="15FF9586" w14:textId="77777777" w:rsidTr="00F32735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8F7F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Курс баллов X5 Клуба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CA07C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10 баллов = 1 ₽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576E9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Факт X5 Клуб [9]</w:t>
            </w:r>
          </w:p>
        </w:tc>
      </w:tr>
      <w:tr w:rsidR="00F72FE5" w:rsidRPr="00F72FE5" w14:paraId="23364F2C" w14:textId="77777777" w:rsidTr="00F32735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7F719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Участники X5 Клуба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F1D25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95,1 млн зарегистрированных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E14F1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Факт X5 [1]</w:t>
            </w:r>
          </w:p>
        </w:tc>
      </w:tr>
      <w:tr w:rsidR="00F72FE5" w:rsidRPr="00F72FE5" w14:paraId="093030B4" w14:textId="77777777" w:rsidTr="00F32735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81AE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Contribution margin для модели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E156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7A41F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Рабочее допущение: ниже валовой маржи, выше EBITDA; требуется валидация у X5</w:t>
            </w:r>
          </w:p>
        </w:tc>
      </w:tr>
      <w:tr w:rsidR="00F72FE5" w:rsidRPr="00F72FE5" w14:paraId="0B4B9AB4" w14:textId="77777777" w:rsidTr="00F32735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9168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Baseline частоты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0ED4F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6 покупок / месяц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CF47A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Рабочее допущение для сегмента 3–7</w:t>
            </w:r>
          </w:p>
        </w:tc>
      </w:tr>
    </w:tbl>
    <w:p w14:paraId="0F5FF042" w14:textId="77777777" w:rsidR="00F32735" w:rsidRDefault="00F32735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6E7AAF93" w14:textId="6C22D55B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5.1. Unit economics персонального challenge</w:t>
      </w:r>
    </w:p>
    <w:p w14:paraId="73AE7F7A" w14:textId="77777777" w:rsidR="00F72FE5" w:rsidRPr="00F72FE5" w:rsidRDefault="00F72FE5" w:rsidP="005D2D1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>Baseline-выручка одного участника в месяц: 6 × 555,3 ₽ = 3 331,8 ₽. Incremental revenue считаем только от прироста частоты. Reward в модели задаётся в баллах X5; 100 баллов = 10 ₽.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640"/>
        <w:gridCol w:w="1108"/>
        <w:gridCol w:w="1051"/>
        <w:gridCol w:w="1117"/>
        <w:gridCol w:w="969"/>
        <w:gridCol w:w="1216"/>
        <w:gridCol w:w="1110"/>
        <w:gridCol w:w="1134"/>
      </w:tblGrid>
      <w:tr w:rsidR="00F72FE5" w:rsidRPr="00F72FE5" w14:paraId="13976F23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85D6CE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Сценарий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326831A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Uplift frequency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8038FC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Δ покупок / мес.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D1712C3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Δ выручки, ₽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9378CF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Δ margin (15%), ₽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326EC0A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Completion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73A2A74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Reward / completer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D7B707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 / участник, ₽</w:t>
            </w:r>
          </w:p>
        </w:tc>
      </w:tr>
      <w:tr w:rsidR="00F72FE5" w:rsidRPr="00F72FE5" w14:paraId="08D7CB26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F51A1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Консервативный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B650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3,0%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EB733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0,18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6DF38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100,0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E29F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15,0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C61D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40%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233AB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100 баллов = 10 ₽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5284C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≈9,5</w:t>
            </w:r>
          </w:p>
        </w:tc>
      </w:tr>
      <w:tr w:rsidR="00F72FE5" w:rsidRPr="00F72FE5" w14:paraId="6F27B9F5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99149F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Базовый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8EADB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5,0%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6BE4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0,30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DB6A1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166,6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4115B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25,0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ACC38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9330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150 баллов = 15 ₽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6326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≈16,0</w:t>
            </w:r>
          </w:p>
        </w:tc>
      </w:tr>
      <w:tr w:rsidR="00F72FE5" w:rsidRPr="00F72FE5" w14:paraId="75693522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5DC78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Верхний ориентир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7DA28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7,4%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92651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0,44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FDFF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246,6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F1DAF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37,0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2831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60%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BCBE4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200 баллов = 20 ₽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9CF0F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≈23,5</w:t>
            </w:r>
          </w:p>
        </w:tc>
      </w:tr>
    </w:tbl>
    <w:p w14:paraId="60284C84" w14:textId="18C080CF" w:rsid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F72FE5">
        <w:rPr>
          <w:rFonts w:ascii="Times New Roman" w:hAnsi="Times New Roman" w:cs="Times New Roman"/>
          <w:i/>
          <w:iCs/>
        </w:rPr>
        <w:t xml:space="preserve">Net = incremental contribution margin − ожидаемая стоимость </w:t>
      </w:r>
      <w:r w:rsidR="00F32735">
        <w:rPr>
          <w:rFonts w:ascii="Times New Roman" w:hAnsi="Times New Roman" w:cs="Times New Roman"/>
          <w:i/>
          <w:iCs/>
        </w:rPr>
        <w:t>награды</w:t>
      </w:r>
      <w:r w:rsidRPr="00F72FE5">
        <w:rPr>
          <w:rFonts w:ascii="Times New Roman" w:hAnsi="Times New Roman" w:cs="Times New Roman"/>
          <w:i/>
          <w:iCs/>
        </w:rPr>
        <w:t xml:space="preserve"> − 1,5 ₽ на LLM/инфраструктуру в месяц. Стоимость </w:t>
      </w:r>
      <w:r w:rsidR="00F32735">
        <w:rPr>
          <w:rFonts w:ascii="Times New Roman" w:hAnsi="Times New Roman" w:cs="Times New Roman"/>
          <w:i/>
          <w:iCs/>
        </w:rPr>
        <w:t>награды</w:t>
      </w:r>
      <w:r w:rsidRPr="00F72FE5">
        <w:rPr>
          <w:rFonts w:ascii="Times New Roman" w:hAnsi="Times New Roman" w:cs="Times New Roman"/>
          <w:i/>
          <w:iCs/>
        </w:rPr>
        <w:t xml:space="preserve"> учитывает только долю пользователей, которые выполнили </w:t>
      </w:r>
      <w:r w:rsidR="00F32735">
        <w:rPr>
          <w:rFonts w:ascii="Times New Roman" w:hAnsi="Times New Roman" w:cs="Times New Roman"/>
          <w:i/>
          <w:iCs/>
        </w:rPr>
        <w:t>челлендж</w:t>
      </w:r>
      <w:r w:rsidRPr="00F72FE5">
        <w:rPr>
          <w:rFonts w:ascii="Times New Roman" w:hAnsi="Times New Roman" w:cs="Times New Roman"/>
          <w:i/>
          <w:iCs/>
        </w:rPr>
        <w:t xml:space="preserve">. Во всех трёх сценариях </w:t>
      </w:r>
      <w:r w:rsidR="00F32735">
        <w:rPr>
          <w:rFonts w:ascii="Times New Roman" w:hAnsi="Times New Roman" w:cs="Times New Roman"/>
          <w:i/>
          <w:iCs/>
        </w:rPr>
        <w:t>ожидаемая стоимость награды</w:t>
      </w:r>
      <w:r w:rsidRPr="00F72FE5">
        <w:rPr>
          <w:rFonts w:ascii="Times New Roman" w:hAnsi="Times New Roman" w:cs="Times New Roman"/>
          <w:i/>
          <w:iCs/>
        </w:rPr>
        <w:t xml:space="preserve"> остаётся ниже 40% incremental margin.</w:t>
      </w:r>
    </w:p>
    <w:p w14:paraId="55438C25" w14:textId="77777777" w:rsidR="00F32735" w:rsidRPr="00F72FE5" w:rsidRDefault="00F32735" w:rsidP="00F72FE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50C44D7" w14:textId="3F79051E" w:rsidR="00F72FE5" w:rsidRDefault="00F72FE5" w:rsidP="005D2D1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>Базовый</w:t>
      </w:r>
      <w:r w:rsidRPr="00F72FE5">
        <w:rPr>
          <w:rFonts w:ascii="Times New Roman" w:hAnsi="Times New Roman" w:cs="Times New Roman"/>
          <w:lang w:val="en-US"/>
        </w:rPr>
        <w:t xml:space="preserve"> </w:t>
      </w:r>
      <w:r w:rsidRPr="00F72FE5">
        <w:rPr>
          <w:rFonts w:ascii="Times New Roman" w:hAnsi="Times New Roman" w:cs="Times New Roman"/>
        </w:rPr>
        <w:t>сценарий</w:t>
      </w:r>
      <w:r w:rsidRPr="00F72FE5">
        <w:rPr>
          <w:rFonts w:ascii="Times New Roman" w:hAnsi="Times New Roman" w:cs="Times New Roman"/>
          <w:lang w:val="en-US"/>
        </w:rPr>
        <w:t xml:space="preserve">: +0,30 </w:t>
      </w:r>
      <w:r w:rsidRPr="00F72FE5">
        <w:rPr>
          <w:rFonts w:ascii="Times New Roman" w:hAnsi="Times New Roman" w:cs="Times New Roman"/>
        </w:rPr>
        <w:t>покупки</w:t>
      </w:r>
      <w:r w:rsidRPr="00F72FE5">
        <w:rPr>
          <w:rFonts w:ascii="Times New Roman" w:hAnsi="Times New Roman" w:cs="Times New Roman"/>
          <w:lang w:val="en-US"/>
        </w:rPr>
        <w:t xml:space="preserve"> </w:t>
      </w:r>
      <w:r w:rsidRPr="00F72FE5">
        <w:rPr>
          <w:rFonts w:ascii="Times New Roman" w:hAnsi="Times New Roman" w:cs="Times New Roman"/>
        </w:rPr>
        <w:t>в</w:t>
      </w:r>
      <w:r w:rsidRPr="00F72FE5">
        <w:rPr>
          <w:rFonts w:ascii="Times New Roman" w:hAnsi="Times New Roman" w:cs="Times New Roman"/>
          <w:lang w:val="en-US"/>
        </w:rPr>
        <w:t xml:space="preserve"> </w:t>
      </w:r>
      <w:r w:rsidRPr="00F72FE5">
        <w:rPr>
          <w:rFonts w:ascii="Times New Roman" w:hAnsi="Times New Roman" w:cs="Times New Roman"/>
        </w:rPr>
        <w:t>месяц</w:t>
      </w:r>
      <w:r w:rsidRPr="00F72FE5">
        <w:rPr>
          <w:rFonts w:ascii="Times New Roman" w:hAnsi="Times New Roman" w:cs="Times New Roman"/>
          <w:lang w:val="en-US"/>
        </w:rPr>
        <w:t xml:space="preserve"> × 555,3 ₽ = 166,6 ₽ incremental revenue; </w:t>
      </w:r>
      <w:r w:rsidRPr="00F72FE5">
        <w:rPr>
          <w:rFonts w:ascii="Times New Roman" w:hAnsi="Times New Roman" w:cs="Times New Roman"/>
        </w:rPr>
        <w:t>при</w:t>
      </w:r>
      <w:r w:rsidRPr="00F72FE5">
        <w:rPr>
          <w:rFonts w:ascii="Times New Roman" w:hAnsi="Times New Roman" w:cs="Times New Roman"/>
          <w:lang w:val="en-US"/>
        </w:rPr>
        <w:t xml:space="preserve"> 15% contribution margin</w:t>
      </w:r>
      <w:r w:rsidR="00F32735" w:rsidRPr="00F32735">
        <w:rPr>
          <w:rFonts w:ascii="Times New Roman" w:hAnsi="Times New Roman" w:cs="Times New Roman"/>
          <w:lang w:val="en-US"/>
        </w:rPr>
        <w:t xml:space="preserve"> </w:t>
      </w:r>
      <w:r w:rsidR="00F32735">
        <w:rPr>
          <w:rFonts w:ascii="Times New Roman" w:hAnsi="Times New Roman" w:cs="Times New Roman"/>
          <w:lang w:val="en-US"/>
        </w:rPr>
        <w:t>–</w:t>
      </w:r>
      <w:r w:rsidR="00F32735" w:rsidRPr="00F32735">
        <w:rPr>
          <w:rFonts w:ascii="Times New Roman" w:hAnsi="Times New Roman" w:cs="Times New Roman"/>
          <w:lang w:val="en-US"/>
        </w:rPr>
        <w:t xml:space="preserve"> </w:t>
      </w:r>
      <w:r w:rsidRPr="00F72FE5">
        <w:rPr>
          <w:rFonts w:ascii="Times New Roman" w:hAnsi="Times New Roman" w:cs="Times New Roman"/>
        </w:rPr>
        <w:t>около</w:t>
      </w:r>
      <w:r w:rsidRPr="00F72FE5">
        <w:rPr>
          <w:rFonts w:ascii="Times New Roman" w:hAnsi="Times New Roman" w:cs="Times New Roman"/>
          <w:lang w:val="en-US"/>
        </w:rPr>
        <w:t xml:space="preserve"> 25 ₽ incremental margin. </w:t>
      </w:r>
      <w:r w:rsidRPr="00F72FE5">
        <w:rPr>
          <w:rFonts w:ascii="Times New Roman" w:hAnsi="Times New Roman" w:cs="Times New Roman"/>
        </w:rPr>
        <w:t xml:space="preserve">Если </w:t>
      </w:r>
      <w:r w:rsidR="00F32735">
        <w:rPr>
          <w:rFonts w:ascii="Times New Roman" w:hAnsi="Times New Roman" w:cs="Times New Roman"/>
        </w:rPr>
        <w:t>челлендж</w:t>
      </w:r>
      <w:r w:rsidRPr="00F72FE5">
        <w:rPr>
          <w:rFonts w:ascii="Times New Roman" w:hAnsi="Times New Roman" w:cs="Times New Roman"/>
        </w:rPr>
        <w:t xml:space="preserve"> выполняют 50% участников и </w:t>
      </w:r>
      <w:r w:rsidR="00F32735">
        <w:rPr>
          <w:rFonts w:ascii="Times New Roman" w:hAnsi="Times New Roman" w:cs="Times New Roman"/>
        </w:rPr>
        <w:t>награда</w:t>
      </w:r>
      <w:r w:rsidRPr="00F72FE5">
        <w:rPr>
          <w:rFonts w:ascii="Times New Roman" w:hAnsi="Times New Roman" w:cs="Times New Roman"/>
        </w:rPr>
        <w:t xml:space="preserve"> раве</w:t>
      </w:r>
      <w:r w:rsidR="00F32735">
        <w:rPr>
          <w:rFonts w:ascii="Times New Roman" w:hAnsi="Times New Roman" w:cs="Times New Roman"/>
        </w:rPr>
        <w:t>на</w:t>
      </w:r>
      <w:r w:rsidRPr="00F72FE5">
        <w:rPr>
          <w:rFonts w:ascii="Times New Roman" w:hAnsi="Times New Roman" w:cs="Times New Roman"/>
        </w:rPr>
        <w:t xml:space="preserve"> 150 баллам (=15 ₽), ожидаемая стоимость reward на участника</w:t>
      </w:r>
      <w:r w:rsidR="00F32735">
        <w:rPr>
          <w:rFonts w:ascii="Times New Roman" w:hAnsi="Times New Roman" w:cs="Times New Roman"/>
        </w:rPr>
        <w:t xml:space="preserve"> –</w:t>
      </w:r>
      <w:r w:rsidRPr="00F72FE5">
        <w:rPr>
          <w:rFonts w:ascii="Times New Roman" w:hAnsi="Times New Roman" w:cs="Times New Roman"/>
        </w:rPr>
        <w:t xml:space="preserve"> 7,5 ₽. После условных 1,5 ₽ инфраструктуры остаётся около 16 ₽ в месяц.</w:t>
      </w:r>
    </w:p>
    <w:p w14:paraId="2FB9208F" w14:textId="77777777" w:rsidR="00F32735" w:rsidRPr="00F72FE5" w:rsidRDefault="00F32735" w:rsidP="005D2D1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2B99A43" w14:textId="080E8794" w:rsidR="00F72FE5" w:rsidRPr="00F72FE5" w:rsidRDefault="00F72FE5" w:rsidP="005D2D1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 xml:space="preserve">Масштабирование: при 1 млн активных участников базовый сценарий даёт около 16 млн ₽ net contribution в месяц, или около 192 млн ₽ в год. При 5 млн </w:t>
      </w:r>
      <w:r w:rsidR="005D2D1A">
        <w:rPr>
          <w:rFonts w:ascii="Times New Roman" w:hAnsi="Times New Roman" w:cs="Times New Roman"/>
        </w:rPr>
        <w:t xml:space="preserve">– </w:t>
      </w:r>
      <w:r w:rsidRPr="00F72FE5">
        <w:rPr>
          <w:rFonts w:ascii="Times New Roman" w:hAnsi="Times New Roman" w:cs="Times New Roman"/>
        </w:rPr>
        <w:t xml:space="preserve">около 960 млн ₽ в год. </w:t>
      </w:r>
    </w:p>
    <w:p w14:paraId="44E9EBAC" w14:textId="77777777" w:rsidR="00F32735" w:rsidRDefault="00F32735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655FD1FB" w14:textId="6E90D28A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5.2. Экономика referral</w:t>
      </w:r>
    </w:p>
    <w:p w14:paraId="28077BA0" w14:textId="69EDC292" w:rsidR="00F72FE5" w:rsidRPr="00F72FE5" w:rsidRDefault="005D2D1A" w:rsidP="005D2D1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Реферралам</w:t>
      </w:r>
      <w:r w:rsidR="00F72FE5" w:rsidRPr="00F72FE5">
        <w:rPr>
          <w:rFonts w:ascii="Times New Roman" w:hAnsi="Times New Roman" w:cs="Times New Roman"/>
        </w:rPr>
        <w:t xml:space="preserve"> платим после двух</w:t>
      </w:r>
      <w:r>
        <w:rPr>
          <w:rFonts w:ascii="Times New Roman" w:hAnsi="Times New Roman" w:cs="Times New Roman"/>
        </w:rPr>
        <w:t xml:space="preserve"> покупок</w:t>
      </w:r>
      <w:r w:rsidR="00F72FE5" w:rsidRPr="00F72FE5">
        <w:rPr>
          <w:rFonts w:ascii="Times New Roman" w:hAnsi="Times New Roman" w:cs="Times New Roman"/>
        </w:rPr>
        <w:t>. Чтобы не считать обе покупки полностью инкрементальными, вводим коэффициент incrementality q.</w:t>
      </w:r>
    </w:p>
    <w:p w14:paraId="421E831D" w14:textId="28646426" w:rsidR="00F72FE5" w:rsidRPr="00F72FE5" w:rsidRDefault="00F72FE5" w:rsidP="005D2D1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>Формула потолка reward: 2 покупки × 555,3 ₽ × 15% × q × 40%. При q = 60% максимальная стоимость reward ≈ 40 ₽, то есть около 400 баллов X5. Рабочий вариант</w:t>
      </w:r>
      <w:r w:rsidR="005D2D1A">
        <w:rPr>
          <w:rFonts w:ascii="Times New Roman" w:hAnsi="Times New Roman" w:cs="Times New Roman"/>
        </w:rPr>
        <w:t xml:space="preserve"> – </w:t>
      </w:r>
      <w:r w:rsidRPr="00F72FE5">
        <w:rPr>
          <w:rFonts w:ascii="Times New Roman" w:hAnsi="Times New Roman" w:cs="Times New Roman"/>
        </w:rPr>
        <w:t>200 баллов пригласившему + 200 баллов приглашённому после второй покупки и antifraud-проверки.</w:t>
      </w:r>
    </w:p>
    <w:p w14:paraId="2300F022" w14:textId="77777777" w:rsid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C4F8F97" w14:textId="42BB3584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6. Критерии успеха и план пилота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80"/>
        <w:gridCol w:w="3544"/>
        <w:gridCol w:w="3821"/>
      </w:tblGrid>
      <w:tr w:rsidR="00F72FE5" w:rsidRPr="00F72FE5" w14:paraId="3FB319C1" w14:textId="77777777" w:rsidTr="005D2D1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34462D5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Блок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1904A1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7771D7D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Предварительный критерий</w:t>
            </w:r>
          </w:p>
        </w:tc>
      </w:tr>
      <w:tr w:rsidR="00F72FE5" w:rsidRPr="00F72FE5" w14:paraId="0D0946D0" w14:textId="77777777" w:rsidTr="005D2D1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FD6A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AI relevance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BBBB0" w14:textId="5884C6F0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Hit rate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30</w:t>
            </w:r>
            <w:r w:rsidR="005D2D1A" w:rsidRPr="005D2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 synthetic profiles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C06B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≥70%</w:t>
            </w:r>
          </w:p>
        </w:tc>
      </w:tr>
      <w:tr w:rsidR="00F72FE5" w:rsidRPr="00F72FE5" w14:paraId="2DB0EECE" w14:textId="77777777" w:rsidTr="005D2D1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E47D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Business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7F33A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Доля пользователей с ≥N покупками / purchases per user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AE14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Test &gt; Control; рабочая гипотеза +2 п.п. к доле с ≥8 покупками за 4 недели</w:t>
            </w:r>
          </w:p>
        </w:tc>
      </w:tr>
      <w:tr w:rsidR="00F72FE5" w:rsidRPr="00F72FE5" w14:paraId="5E0BD967" w14:textId="77777777" w:rsidTr="005D2D1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62D6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Economics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896B9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Incremental margin − rewards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AE3A5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≥0</w:t>
            </w:r>
          </w:p>
        </w:tc>
      </w:tr>
      <w:tr w:rsidR="00F72FE5" w:rsidRPr="00F72FE5" w14:paraId="2D752BD0" w14:textId="77777777" w:rsidTr="005D2D1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0218F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Antifraud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415F6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Precision блокировки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B3BE2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Цель ≥90%; Recall вторичен</w:t>
            </w:r>
          </w:p>
        </w:tc>
      </w:tr>
    </w:tbl>
    <w:p w14:paraId="031E94D2" w14:textId="4D4C43A2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</w:rPr>
        <w:t xml:space="preserve">Пилот: Control </w:t>
      </w:r>
      <w:r w:rsidR="005D2D1A">
        <w:rPr>
          <w:rFonts w:ascii="Times New Roman" w:hAnsi="Times New Roman" w:cs="Times New Roman"/>
        </w:rPr>
        <w:t xml:space="preserve">– </w:t>
      </w:r>
      <w:r w:rsidRPr="00F72FE5">
        <w:rPr>
          <w:rFonts w:ascii="Times New Roman" w:hAnsi="Times New Roman" w:cs="Times New Roman"/>
        </w:rPr>
        <w:t>текущий опыт; Test A</w:t>
      </w:r>
      <w:r w:rsidR="005D2D1A">
        <w:rPr>
          <w:rFonts w:ascii="Times New Roman" w:hAnsi="Times New Roman" w:cs="Times New Roman"/>
        </w:rPr>
        <w:t xml:space="preserve"> – </w:t>
      </w:r>
      <w:r w:rsidRPr="00F72FE5">
        <w:rPr>
          <w:rFonts w:ascii="Times New Roman" w:hAnsi="Times New Roman" w:cs="Times New Roman"/>
        </w:rPr>
        <w:t xml:space="preserve">Домовой + персональный challenge; Test B </w:t>
      </w:r>
      <w:r w:rsidR="005D2D1A">
        <w:rPr>
          <w:rFonts w:ascii="Times New Roman" w:hAnsi="Times New Roman" w:cs="Times New Roman"/>
        </w:rPr>
        <w:t xml:space="preserve">– </w:t>
      </w:r>
      <w:r w:rsidRPr="00F72FE5">
        <w:rPr>
          <w:rFonts w:ascii="Times New Roman" w:hAnsi="Times New Roman" w:cs="Times New Roman"/>
        </w:rPr>
        <w:t xml:space="preserve"> полный слой с League + Referral. Активная фаза </w:t>
      </w:r>
      <w:r w:rsidR="005D2D1A">
        <w:rPr>
          <w:rFonts w:ascii="Times New Roman" w:hAnsi="Times New Roman" w:cs="Times New Roman"/>
        </w:rPr>
        <w:t xml:space="preserve">– </w:t>
      </w:r>
      <w:r w:rsidRPr="00F72FE5">
        <w:rPr>
          <w:rFonts w:ascii="Times New Roman" w:hAnsi="Times New Roman" w:cs="Times New Roman"/>
        </w:rPr>
        <w:t xml:space="preserve">8 недель, затем 4 недели наблюдения без новых challenges. Для эффекта +2 п.п. при базовой доле около 35% статистический минимум </w:t>
      </w:r>
      <w:r w:rsidR="005D2D1A">
        <w:rPr>
          <w:rFonts w:ascii="Times New Roman" w:hAnsi="Times New Roman" w:cs="Times New Roman"/>
        </w:rPr>
        <w:t xml:space="preserve">– </w:t>
      </w:r>
      <w:r w:rsidRPr="00F72FE5">
        <w:rPr>
          <w:rFonts w:ascii="Times New Roman" w:hAnsi="Times New Roman" w:cs="Times New Roman"/>
        </w:rPr>
        <w:t>порядка 9 тыс. пользователей на группу; для анализа fraud и разрезов по городам выборку лучше увеличить.</w:t>
      </w:r>
    </w:p>
    <w:p w14:paraId="52611DCC" w14:textId="77777777" w:rsid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473FEFFD" w14:textId="76090065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7. Ключевые риски и проверки до финала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47"/>
        <w:gridCol w:w="3402"/>
        <w:gridCol w:w="3396"/>
      </w:tblGrid>
      <w:tr w:rsidR="00F72FE5" w:rsidRPr="00F72FE5" w14:paraId="11D54C34" w14:textId="77777777" w:rsidTr="005D2D1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AE6A37C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D1AD67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Почему важен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9A17369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</w:t>
            </w:r>
          </w:p>
        </w:tc>
      </w:tr>
      <w:tr w:rsidR="00F72FE5" w:rsidRPr="00F72FE5" w14:paraId="78B229C6" w14:textId="77777777" w:rsidTr="005D2D1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91E30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Engagement без frequency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7F33A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Можно получить красивую игру без бизнес-эффекта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ABF1A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Control vs Test, simulation,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затем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A/B pilot.</w:t>
            </w:r>
          </w:p>
        </w:tc>
      </w:tr>
      <w:tr w:rsidR="00F72FE5" w:rsidRPr="00F72FE5" w14:paraId="2394864A" w14:textId="77777777" w:rsidTr="005D2D1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98F55" w14:textId="3039747B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 xml:space="preserve">Нерелевантные </w:t>
            </w:r>
            <w:r w:rsidR="005D2D1A">
              <w:rPr>
                <w:rFonts w:ascii="Times New Roman" w:hAnsi="Times New Roman" w:cs="Times New Roman"/>
                <w:sz w:val="20"/>
                <w:szCs w:val="20"/>
              </w:rPr>
              <w:t>челленджи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C9A34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AI не создаёт ценность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48D10" w14:textId="6ABAE735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5D2D1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50 профилей, hit rate ≥70%.</w:t>
            </w:r>
          </w:p>
        </w:tc>
      </w:tr>
      <w:tr w:rsidR="00F72FE5" w:rsidRPr="00F72FE5" w14:paraId="2FCF1D32" w14:textId="77777777" w:rsidTr="005D2D1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098C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Deadweight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2DB19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Платим за то, что пользователь сделал бы и так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C13C4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Target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выше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baseline; reward cap; control group.</w:t>
            </w:r>
          </w:p>
        </w:tc>
      </w:tr>
      <w:tr w:rsidR="00F72FE5" w:rsidRPr="00F72FE5" w14:paraId="1151ECA9" w14:textId="77777777" w:rsidTr="005D2D1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FDC95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Rewards съедают margin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E1CAB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Критический бизнес-guardrail кейса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E8C1D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Sensitivity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uplift, margin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reward.</w:t>
            </w:r>
          </w:p>
        </w:tc>
      </w:tr>
      <w:tr w:rsidR="00F72FE5" w:rsidRPr="00F72FE5" w14:paraId="1D601707" w14:textId="77777777" w:rsidTr="005D2D1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0C4BF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Токсичный рейтинг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89373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Риск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оттока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privacy complaints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D883B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Малые анонимные лиги; UX-test.</w:t>
            </w:r>
          </w:p>
        </w:tc>
      </w:tr>
      <w:tr w:rsidR="00F72FE5" w:rsidRPr="00F72FE5" w14:paraId="5ADADDC6" w14:textId="77777777" w:rsidTr="005D2D1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027FC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Referral fraud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AAA1E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Прямая потеря promo budget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D03E3" w14:textId="77777777" w:rsidR="00F72FE5" w:rsidRPr="00F72FE5" w:rsidRDefault="00F72FE5" w:rsidP="00F72F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Qualifying purchases, </w:t>
            </w:r>
            <w:r w:rsidRPr="00F72FE5">
              <w:rPr>
                <w:rFonts w:ascii="Times New Roman" w:hAnsi="Times New Roman" w:cs="Times New Roman"/>
                <w:sz w:val="20"/>
                <w:szCs w:val="20"/>
              </w:rPr>
              <w:t>лимиты</w:t>
            </w:r>
            <w:r w:rsidRPr="00F72F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explainable scoring.</w:t>
            </w:r>
          </w:p>
        </w:tc>
      </w:tr>
    </w:tbl>
    <w:p w14:paraId="7205C2FA" w14:textId="77777777" w:rsid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197AEB9E" w14:textId="72C105BB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72FE5">
        <w:rPr>
          <w:rFonts w:ascii="Times New Roman" w:hAnsi="Times New Roman" w:cs="Times New Roman"/>
          <w:b/>
          <w:bCs/>
        </w:rPr>
        <w:t>8. Вклад AI Product</w:t>
      </w:r>
    </w:p>
    <w:p w14:paraId="1BADDB73" w14:textId="08DDB55F" w:rsidR="00F72FE5" w:rsidRPr="005D2D1A" w:rsidRDefault="00F72FE5" w:rsidP="005D2D1A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5D2D1A">
        <w:rPr>
          <w:rFonts w:ascii="Times New Roman" w:hAnsi="Times New Roman" w:cs="Times New Roman"/>
        </w:rPr>
        <w:t>Перевод бизнес-задачи X5 в customer jobs и проверяемую продуктовую гипотезу.</w:t>
      </w:r>
    </w:p>
    <w:p w14:paraId="77C89674" w14:textId="1ECCCEC9" w:rsidR="00F72FE5" w:rsidRPr="005D2D1A" w:rsidRDefault="00F72FE5" w:rsidP="005D2D1A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5D2D1A">
        <w:rPr>
          <w:rFonts w:ascii="Times New Roman" w:hAnsi="Times New Roman" w:cs="Times New Roman"/>
        </w:rPr>
        <w:t>UX-аудит текущего приложения и решение показывать один hero next action вместо набора равнозначных CTA.</w:t>
      </w:r>
    </w:p>
    <w:p w14:paraId="6540CB83" w14:textId="25295490" w:rsidR="00F72FE5" w:rsidRPr="005D2D1A" w:rsidRDefault="00F72FE5" w:rsidP="005D2D1A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5D2D1A">
        <w:rPr>
          <w:rFonts w:ascii="Times New Roman" w:hAnsi="Times New Roman" w:cs="Times New Roman"/>
        </w:rPr>
        <w:t>Выбор рабочего сегмента, MVP-механик и границ продукта.</w:t>
      </w:r>
    </w:p>
    <w:p w14:paraId="01CC45AC" w14:textId="64229278" w:rsidR="00F72FE5" w:rsidRPr="005D2D1A" w:rsidRDefault="00F72FE5" w:rsidP="005D2D1A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5D2D1A">
        <w:rPr>
          <w:rFonts w:ascii="Times New Roman" w:hAnsi="Times New Roman" w:cs="Times New Roman"/>
        </w:rPr>
        <w:t>Benchmark X5 / Магнит / Tesco / Самокат + академические исследования goal-gradient и endowed progress; внешние числа переведены в продуктовые решения.</w:t>
      </w:r>
    </w:p>
    <w:p w14:paraId="14998C3D" w14:textId="007101B9" w:rsidR="00F72FE5" w:rsidRPr="005D2D1A" w:rsidRDefault="00F72FE5" w:rsidP="005D2D1A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5D2D1A">
        <w:rPr>
          <w:rFonts w:ascii="Times New Roman" w:hAnsi="Times New Roman" w:cs="Times New Roman"/>
        </w:rPr>
        <w:t xml:space="preserve">Постановка </w:t>
      </w:r>
      <w:r w:rsidR="005D2D1A">
        <w:rPr>
          <w:rFonts w:ascii="Times New Roman" w:hAnsi="Times New Roman" w:cs="Times New Roman"/>
        </w:rPr>
        <w:t>экономики наград</w:t>
      </w:r>
      <w:r w:rsidRPr="005D2D1A">
        <w:rPr>
          <w:rFonts w:ascii="Times New Roman" w:hAnsi="Times New Roman" w:cs="Times New Roman"/>
        </w:rPr>
        <w:t>.</w:t>
      </w:r>
    </w:p>
    <w:p w14:paraId="61A5AED7" w14:textId="58F34E5A" w:rsidR="00F72FE5" w:rsidRPr="005D2D1A" w:rsidRDefault="00F72FE5" w:rsidP="005D2D1A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5D2D1A">
        <w:rPr>
          <w:rFonts w:ascii="Times New Roman" w:hAnsi="Times New Roman" w:cs="Times New Roman"/>
        </w:rPr>
        <w:t>Постановка AI evals, antifraud guardrails, бизнес-метрик и дизайна пилота.</w:t>
      </w:r>
    </w:p>
    <w:p w14:paraId="6E9C1CA2" w14:textId="77777777" w:rsidR="005D2D1A" w:rsidRDefault="005D2D1A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C31652B" w14:textId="3D9DED0F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72FE5">
        <w:rPr>
          <w:rFonts w:ascii="Times New Roman" w:hAnsi="Times New Roman" w:cs="Times New Roman"/>
          <w:b/>
          <w:bCs/>
        </w:rPr>
        <w:t>Связь</w:t>
      </w:r>
      <w:r w:rsidRPr="00F72F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72FE5">
        <w:rPr>
          <w:rFonts w:ascii="Times New Roman" w:hAnsi="Times New Roman" w:cs="Times New Roman"/>
          <w:b/>
          <w:bCs/>
        </w:rPr>
        <w:t>с</w:t>
      </w:r>
      <w:r w:rsidRPr="00F72F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72FE5">
        <w:rPr>
          <w:rFonts w:ascii="Times New Roman" w:hAnsi="Times New Roman" w:cs="Times New Roman"/>
          <w:b/>
          <w:bCs/>
        </w:rPr>
        <w:t>разработкой</w:t>
      </w:r>
      <w:r w:rsidRPr="00F72FE5">
        <w:rPr>
          <w:rFonts w:ascii="Times New Roman" w:hAnsi="Times New Roman" w:cs="Times New Roman"/>
          <w:b/>
          <w:bCs/>
          <w:lang w:val="en-US"/>
        </w:rPr>
        <w:t>: customer jobs → challenge types → required features → recommender → economics → antifraud → evals → pilot metrics.</w:t>
      </w:r>
    </w:p>
    <w:p w14:paraId="7E64C994" w14:textId="77777777" w:rsidR="00F72FE5" w:rsidRPr="005D2D1A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E02EE25" w14:textId="6215EE53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b/>
          <w:bCs/>
          <w:sz w:val="20"/>
          <w:szCs w:val="20"/>
        </w:rPr>
        <w:t>9. Список источников</w:t>
      </w:r>
    </w:p>
    <w:p w14:paraId="5177053D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sz w:val="20"/>
          <w:szCs w:val="20"/>
        </w:rPr>
        <w:t xml:space="preserve">1. X5. X5 объявляет о росте выручки на 18,8% в 2025 году: операционные результаты за 4 кв. и 12 мес. 2025 г. [Электронный ресурс]. 28.01.2026. URL: </w:t>
      </w:r>
      <w:hyperlink r:id="rId5" w:history="1">
        <w:r w:rsidRPr="00F72FE5">
          <w:rPr>
            <w:rStyle w:val="ad"/>
            <w:rFonts w:ascii="Times New Roman" w:hAnsi="Times New Roman" w:cs="Times New Roman"/>
            <w:sz w:val="20"/>
            <w:szCs w:val="20"/>
          </w:rPr>
          <w:t>https://www.x5.ru/wp-content/uploads/2026/01/q4_2025_trading_update_rus.pdf</w:t>
        </w:r>
      </w:hyperlink>
      <w:r w:rsidRPr="00F72FE5">
        <w:rPr>
          <w:rFonts w:ascii="Times New Roman" w:hAnsi="Times New Roman" w:cs="Times New Roman"/>
          <w:sz w:val="20"/>
          <w:szCs w:val="20"/>
        </w:rPr>
        <w:t xml:space="preserve"> (дата обращения: 03.09.2026).</w:t>
      </w:r>
    </w:p>
    <w:p w14:paraId="5E10E27B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sz w:val="20"/>
          <w:szCs w:val="20"/>
        </w:rPr>
        <w:t xml:space="preserve">2. X5. X5 объявляет о росте выручки на 18,8% в 2025 г.; рентабельность скорр. EBITDA до применения IFRS 16 составила 6,1% [Электронный ресурс]. 20.03.2026. URL: </w:t>
      </w:r>
      <w:hyperlink r:id="rId6" w:history="1">
        <w:r w:rsidRPr="00F72FE5">
          <w:rPr>
            <w:rStyle w:val="ad"/>
            <w:rFonts w:ascii="Times New Roman" w:hAnsi="Times New Roman" w:cs="Times New Roman"/>
            <w:sz w:val="20"/>
            <w:szCs w:val="20"/>
          </w:rPr>
          <w:t>https://www.x5.ru/wp-content/uploads/2026/03/x5_q4_2025_financial_results_rus.pdf</w:t>
        </w:r>
      </w:hyperlink>
      <w:r w:rsidRPr="00F72FE5">
        <w:rPr>
          <w:rFonts w:ascii="Times New Roman" w:hAnsi="Times New Roman" w:cs="Times New Roman"/>
          <w:sz w:val="20"/>
          <w:szCs w:val="20"/>
        </w:rPr>
        <w:t xml:space="preserve"> (дата обращения: 03.09.2026).</w:t>
      </w:r>
    </w:p>
    <w:p w14:paraId="48CD630C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sz w:val="20"/>
          <w:szCs w:val="20"/>
        </w:rPr>
        <w:t xml:space="preserve">3. X5. Каждый третий геймер играет в мобильных приложениях X5 [Электронный ресурс]. URL: </w:t>
      </w:r>
      <w:hyperlink r:id="rId7" w:history="1">
        <w:r w:rsidRPr="00F72FE5">
          <w:rPr>
            <w:rStyle w:val="ad"/>
            <w:rFonts w:ascii="Times New Roman" w:hAnsi="Times New Roman" w:cs="Times New Roman"/>
            <w:sz w:val="20"/>
            <w:szCs w:val="20"/>
          </w:rPr>
          <w:t>https://mediahub.x5.ru/news/kazhdyj-tretij-gejmer-igraet-v-mobilnyh-prilozheniyah-x5</w:t>
        </w:r>
      </w:hyperlink>
      <w:r w:rsidRPr="00F72FE5">
        <w:rPr>
          <w:rFonts w:ascii="Times New Roman" w:hAnsi="Times New Roman" w:cs="Times New Roman"/>
          <w:sz w:val="20"/>
          <w:szCs w:val="20"/>
        </w:rPr>
        <w:t xml:space="preserve"> (дата обращения: 03.09.2026).</w:t>
      </w:r>
    </w:p>
    <w:p w14:paraId="0A5D9F73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sz w:val="20"/>
          <w:szCs w:val="20"/>
        </w:rPr>
        <w:t xml:space="preserve">4. New Retail. Аудитория игр в приложении «Магнита» превысила 10 млн [Электронный ресурс]. 02.06.2026. URL: </w:t>
      </w:r>
      <w:hyperlink r:id="rId8" w:history="1">
        <w:r w:rsidRPr="00F72FE5">
          <w:rPr>
            <w:rStyle w:val="ad"/>
            <w:rFonts w:ascii="Times New Roman" w:hAnsi="Times New Roman" w:cs="Times New Roman"/>
            <w:sz w:val="20"/>
            <w:szCs w:val="20"/>
          </w:rPr>
          <w:t>https://new-retail.ru/novosti/retail/auditoriya_igr_v_prilozhenii_magnita_prevysila_10_mln/</w:t>
        </w:r>
      </w:hyperlink>
      <w:r w:rsidRPr="00F72FE5">
        <w:rPr>
          <w:rFonts w:ascii="Times New Roman" w:hAnsi="Times New Roman" w:cs="Times New Roman"/>
          <w:sz w:val="20"/>
          <w:szCs w:val="20"/>
        </w:rPr>
        <w:t xml:space="preserve"> (дата обращения: 03.09.2026).</w:t>
      </w:r>
    </w:p>
    <w:p w14:paraId="44BABB52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sz w:val="20"/>
          <w:szCs w:val="20"/>
          <w:lang w:val="en-US"/>
        </w:rPr>
        <w:t xml:space="preserve">5. Eagle Eye. Tesco Clubcard Challenges: Personalization at Scale [Electronic resource]. </w:t>
      </w:r>
      <w:r w:rsidRPr="00F72FE5">
        <w:rPr>
          <w:rFonts w:ascii="Times New Roman" w:hAnsi="Times New Roman" w:cs="Times New Roman"/>
          <w:sz w:val="20"/>
          <w:szCs w:val="20"/>
        </w:rPr>
        <w:t xml:space="preserve">URL: </w:t>
      </w:r>
      <w:hyperlink r:id="rId9" w:history="1">
        <w:r w:rsidRPr="00F72FE5">
          <w:rPr>
            <w:rStyle w:val="ad"/>
            <w:rFonts w:ascii="Times New Roman" w:hAnsi="Times New Roman" w:cs="Times New Roman"/>
            <w:sz w:val="20"/>
            <w:szCs w:val="20"/>
          </w:rPr>
          <w:t>https://eagleeye.com/case-studies/tesco-clubcard-challenges</w:t>
        </w:r>
      </w:hyperlink>
      <w:r w:rsidRPr="00F72FE5">
        <w:rPr>
          <w:rFonts w:ascii="Times New Roman" w:hAnsi="Times New Roman" w:cs="Times New Roman"/>
          <w:sz w:val="20"/>
          <w:szCs w:val="20"/>
        </w:rPr>
        <w:t xml:space="preserve"> (дата обращения: 03.09.2026).</w:t>
      </w:r>
    </w:p>
    <w:p w14:paraId="4AB109A3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72FE5">
        <w:rPr>
          <w:rFonts w:ascii="Times New Roman" w:hAnsi="Times New Roman" w:cs="Times New Roman"/>
          <w:sz w:val="20"/>
          <w:szCs w:val="20"/>
        </w:rPr>
        <w:t xml:space="preserve">6. Sostav. «Пандагочи»: как in-app-геймификация повысила активность пользователей в приложении «Самокат» [Электронный ресурс]. </w:t>
      </w:r>
      <w:r w:rsidRPr="00F72FE5">
        <w:rPr>
          <w:rFonts w:ascii="Times New Roman" w:hAnsi="Times New Roman" w:cs="Times New Roman"/>
          <w:sz w:val="20"/>
          <w:szCs w:val="20"/>
          <w:lang w:val="en-US"/>
        </w:rPr>
        <w:t xml:space="preserve">URL: </w:t>
      </w:r>
      <w:hyperlink r:id="rId10" w:history="1">
        <w:r w:rsidRPr="00F72FE5">
          <w:rPr>
            <w:rStyle w:val="ad"/>
            <w:rFonts w:ascii="Times New Roman" w:hAnsi="Times New Roman" w:cs="Times New Roman"/>
            <w:sz w:val="20"/>
            <w:szCs w:val="20"/>
            <w:lang w:val="en-US"/>
          </w:rPr>
          <w:t>https://www.sostav.ru/vote/65/332/9946/view</w:t>
        </w:r>
      </w:hyperlink>
      <w:r w:rsidRPr="00F72FE5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F72FE5">
        <w:rPr>
          <w:rFonts w:ascii="Times New Roman" w:hAnsi="Times New Roman" w:cs="Times New Roman"/>
          <w:sz w:val="20"/>
          <w:szCs w:val="20"/>
        </w:rPr>
        <w:t>дата</w:t>
      </w:r>
      <w:r w:rsidRPr="00F72F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72FE5">
        <w:rPr>
          <w:rFonts w:ascii="Times New Roman" w:hAnsi="Times New Roman" w:cs="Times New Roman"/>
          <w:sz w:val="20"/>
          <w:szCs w:val="20"/>
        </w:rPr>
        <w:t>обращения</w:t>
      </w:r>
      <w:r w:rsidRPr="00F72FE5">
        <w:rPr>
          <w:rFonts w:ascii="Times New Roman" w:hAnsi="Times New Roman" w:cs="Times New Roman"/>
          <w:sz w:val="20"/>
          <w:szCs w:val="20"/>
          <w:lang w:val="en-US"/>
        </w:rPr>
        <w:t>: 03.09.2026).</w:t>
      </w:r>
    </w:p>
    <w:p w14:paraId="04CB8BAF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sz w:val="20"/>
          <w:szCs w:val="20"/>
          <w:lang w:val="en-US"/>
        </w:rPr>
        <w:t xml:space="preserve">7. Kivetz R., Urminsky O., Zheng Y. The Goal-Gradient Hypothesis Resurrected: Purchase Acceleration, Illusionary Goal Progress, and Customer Retention // Journal of Marketing Research. </w:t>
      </w:r>
      <w:r w:rsidRPr="00F72FE5">
        <w:rPr>
          <w:rFonts w:ascii="Times New Roman" w:hAnsi="Times New Roman" w:cs="Times New Roman"/>
          <w:sz w:val="20"/>
          <w:szCs w:val="20"/>
        </w:rPr>
        <w:t xml:space="preserve">2006. Vol. 43, No. 1. P. 39–58. DOI: </w:t>
      </w:r>
      <w:hyperlink r:id="rId11" w:history="1">
        <w:r w:rsidRPr="00F72FE5">
          <w:rPr>
            <w:rStyle w:val="ad"/>
            <w:rFonts w:ascii="Times New Roman" w:hAnsi="Times New Roman" w:cs="Times New Roman"/>
            <w:sz w:val="20"/>
            <w:szCs w:val="20"/>
          </w:rPr>
          <w:t>https://doi.org/10.1509/jmkr.43.1.39</w:t>
        </w:r>
      </w:hyperlink>
      <w:r w:rsidRPr="00F72FE5">
        <w:rPr>
          <w:rFonts w:ascii="Times New Roman" w:hAnsi="Times New Roman" w:cs="Times New Roman"/>
          <w:sz w:val="20"/>
          <w:szCs w:val="20"/>
        </w:rPr>
        <w:t xml:space="preserve"> (дата обращения: 03.09.2026).</w:t>
      </w:r>
    </w:p>
    <w:p w14:paraId="0FBA6768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sz w:val="20"/>
          <w:szCs w:val="20"/>
          <w:lang w:val="en-US"/>
        </w:rPr>
        <w:t xml:space="preserve">8. Nunes J. C., Drèze X. The Endowed Progress Effect: How Artificial Advancement Increases Effort // Journal of Consumer Research. </w:t>
      </w:r>
      <w:r w:rsidRPr="00F72FE5">
        <w:rPr>
          <w:rFonts w:ascii="Times New Roman" w:hAnsi="Times New Roman" w:cs="Times New Roman"/>
          <w:sz w:val="20"/>
          <w:szCs w:val="20"/>
        </w:rPr>
        <w:t xml:space="preserve">2006. Vol. 32, No. 4. P. 504–512. DOI: </w:t>
      </w:r>
      <w:hyperlink r:id="rId12" w:history="1">
        <w:r w:rsidRPr="00F72FE5">
          <w:rPr>
            <w:rStyle w:val="ad"/>
            <w:rFonts w:ascii="Times New Roman" w:hAnsi="Times New Roman" w:cs="Times New Roman"/>
            <w:sz w:val="20"/>
            <w:szCs w:val="20"/>
          </w:rPr>
          <w:t>https://doi.org/10.1086/500480</w:t>
        </w:r>
      </w:hyperlink>
      <w:r w:rsidRPr="00F72FE5">
        <w:rPr>
          <w:rFonts w:ascii="Times New Roman" w:hAnsi="Times New Roman" w:cs="Times New Roman"/>
          <w:sz w:val="20"/>
          <w:szCs w:val="20"/>
        </w:rPr>
        <w:t xml:space="preserve"> (дата обращения: 03.09.2026).</w:t>
      </w:r>
    </w:p>
    <w:p w14:paraId="7D1DC869" w14:textId="77777777" w:rsidR="00F72FE5" w:rsidRPr="00F72FE5" w:rsidRDefault="00F72FE5" w:rsidP="00F72FE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2FE5">
        <w:rPr>
          <w:rFonts w:ascii="Times New Roman" w:hAnsi="Times New Roman" w:cs="Times New Roman"/>
          <w:sz w:val="20"/>
          <w:szCs w:val="20"/>
        </w:rPr>
        <w:t xml:space="preserve">9. X5 Клуб. Правила и FAQ программы лояльности: курс 10 баллов = 1 ₽; срок действия баллов 180 дней [Электронный ресурс]. URL: </w:t>
      </w:r>
      <w:hyperlink r:id="rId13" w:history="1">
        <w:r w:rsidRPr="00F72FE5">
          <w:rPr>
            <w:rStyle w:val="ad"/>
            <w:rFonts w:ascii="Times New Roman" w:hAnsi="Times New Roman" w:cs="Times New Roman"/>
            <w:sz w:val="20"/>
            <w:szCs w:val="20"/>
          </w:rPr>
          <w:t>https://x5club.ru/faq/cashback?q=0</w:t>
        </w:r>
      </w:hyperlink>
      <w:r w:rsidRPr="00F72FE5">
        <w:rPr>
          <w:rFonts w:ascii="Times New Roman" w:hAnsi="Times New Roman" w:cs="Times New Roman"/>
          <w:sz w:val="20"/>
          <w:szCs w:val="20"/>
        </w:rPr>
        <w:t xml:space="preserve"> (дата обращения: 03.09.2026).</w:t>
      </w:r>
    </w:p>
    <w:p w14:paraId="2CC3ACCD" w14:textId="2887C556" w:rsidR="00081750" w:rsidRPr="00EE6E24" w:rsidRDefault="00081750" w:rsidP="00F72FE5"/>
    <w:sectPr w:rsidR="00081750" w:rsidRPr="00EE6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742"/>
    <w:multiLevelType w:val="hybridMultilevel"/>
    <w:tmpl w:val="E5C8A6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F782F58">
      <w:numFmt w:val="bullet"/>
      <w:lvlText w:val="–"/>
      <w:lvlJc w:val="left"/>
      <w:pPr>
        <w:ind w:left="2007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8AC5CCD"/>
    <w:multiLevelType w:val="multilevel"/>
    <w:tmpl w:val="BDE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35B3"/>
    <w:multiLevelType w:val="multilevel"/>
    <w:tmpl w:val="B3D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A4D41"/>
    <w:multiLevelType w:val="multilevel"/>
    <w:tmpl w:val="0CF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D58F9"/>
    <w:multiLevelType w:val="multilevel"/>
    <w:tmpl w:val="3352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37295"/>
    <w:multiLevelType w:val="multilevel"/>
    <w:tmpl w:val="0B90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61CE7"/>
    <w:multiLevelType w:val="multilevel"/>
    <w:tmpl w:val="1F6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50926"/>
    <w:multiLevelType w:val="hybridMultilevel"/>
    <w:tmpl w:val="04BA8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E751A"/>
    <w:multiLevelType w:val="multilevel"/>
    <w:tmpl w:val="5DD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707EE"/>
    <w:multiLevelType w:val="multilevel"/>
    <w:tmpl w:val="CE3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33D3A"/>
    <w:multiLevelType w:val="multilevel"/>
    <w:tmpl w:val="300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E3B3A"/>
    <w:multiLevelType w:val="multilevel"/>
    <w:tmpl w:val="DE5A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612A8"/>
    <w:multiLevelType w:val="multilevel"/>
    <w:tmpl w:val="BE0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826E4"/>
    <w:multiLevelType w:val="multilevel"/>
    <w:tmpl w:val="47B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D37D8"/>
    <w:multiLevelType w:val="multilevel"/>
    <w:tmpl w:val="2A5A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44813"/>
    <w:multiLevelType w:val="multilevel"/>
    <w:tmpl w:val="6E5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30C8B"/>
    <w:multiLevelType w:val="multilevel"/>
    <w:tmpl w:val="DD6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91E39"/>
    <w:multiLevelType w:val="multilevel"/>
    <w:tmpl w:val="6DD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C25A8"/>
    <w:multiLevelType w:val="multilevel"/>
    <w:tmpl w:val="956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67382"/>
    <w:multiLevelType w:val="hybridMultilevel"/>
    <w:tmpl w:val="16343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435A6"/>
    <w:multiLevelType w:val="multilevel"/>
    <w:tmpl w:val="AA0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D6F3F"/>
    <w:multiLevelType w:val="multilevel"/>
    <w:tmpl w:val="33A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85178"/>
    <w:multiLevelType w:val="multilevel"/>
    <w:tmpl w:val="5F70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C4517"/>
    <w:multiLevelType w:val="multilevel"/>
    <w:tmpl w:val="693A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8788D"/>
    <w:multiLevelType w:val="multilevel"/>
    <w:tmpl w:val="0D9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A272E"/>
    <w:multiLevelType w:val="multilevel"/>
    <w:tmpl w:val="985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D358C"/>
    <w:multiLevelType w:val="multilevel"/>
    <w:tmpl w:val="EA7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F0EFA"/>
    <w:multiLevelType w:val="multilevel"/>
    <w:tmpl w:val="8B3E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A2078"/>
    <w:multiLevelType w:val="multilevel"/>
    <w:tmpl w:val="C44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2863">
    <w:abstractNumId w:val="27"/>
  </w:num>
  <w:num w:numId="2" w16cid:durableId="88934193">
    <w:abstractNumId w:val="1"/>
  </w:num>
  <w:num w:numId="3" w16cid:durableId="1577402085">
    <w:abstractNumId w:val="21"/>
  </w:num>
  <w:num w:numId="4" w16cid:durableId="1814373764">
    <w:abstractNumId w:val="8"/>
  </w:num>
  <w:num w:numId="5" w16cid:durableId="1433434081">
    <w:abstractNumId w:val="28"/>
  </w:num>
  <w:num w:numId="6" w16cid:durableId="1335568653">
    <w:abstractNumId w:val="24"/>
  </w:num>
  <w:num w:numId="7" w16cid:durableId="558827836">
    <w:abstractNumId w:val="9"/>
  </w:num>
  <w:num w:numId="8" w16cid:durableId="438720738">
    <w:abstractNumId w:val="18"/>
  </w:num>
  <w:num w:numId="9" w16cid:durableId="668019555">
    <w:abstractNumId w:val="3"/>
  </w:num>
  <w:num w:numId="10" w16cid:durableId="421336212">
    <w:abstractNumId w:val="22"/>
  </w:num>
  <w:num w:numId="11" w16cid:durableId="319581782">
    <w:abstractNumId w:val="11"/>
  </w:num>
  <w:num w:numId="12" w16cid:durableId="1322154250">
    <w:abstractNumId w:val="4"/>
  </w:num>
  <w:num w:numId="13" w16cid:durableId="788009101">
    <w:abstractNumId w:val="20"/>
  </w:num>
  <w:num w:numId="14" w16cid:durableId="1353997512">
    <w:abstractNumId w:val="15"/>
  </w:num>
  <w:num w:numId="15" w16cid:durableId="15351190">
    <w:abstractNumId w:val="10"/>
  </w:num>
  <w:num w:numId="16" w16cid:durableId="1242637148">
    <w:abstractNumId w:val="23"/>
  </w:num>
  <w:num w:numId="17" w16cid:durableId="666401028">
    <w:abstractNumId w:val="13"/>
  </w:num>
  <w:num w:numId="18" w16cid:durableId="1978491594">
    <w:abstractNumId w:val="26"/>
  </w:num>
  <w:num w:numId="19" w16cid:durableId="1543715297">
    <w:abstractNumId w:val="6"/>
  </w:num>
  <w:num w:numId="20" w16cid:durableId="1689066557">
    <w:abstractNumId w:val="14"/>
  </w:num>
  <w:num w:numId="21" w16cid:durableId="1553928671">
    <w:abstractNumId w:val="2"/>
  </w:num>
  <w:num w:numId="22" w16cid:durableId="660238551">
    <w:abstractNumId w:val="17"/>
  </w:num>
  <w:num w:numId="23" w16cid:durableId="881286395">
    <w:abstractNumId w:val="12"/>
  </w:num>
  <w:num w:numId="24" w16cid:durableId="203519094">
    <w:abstractNumId w:val="25"/>
  </w:num>
  <w:num w:numId="25" w16cid:durableId="150223459">
    <w:abstractNumId w:val="5"/>
  </w:num>
  <w:num w:numId="26" w16cid:durableId="1689479537">
    <w:abstractNumId w:val="16"/>
  </w:num>
  <w:num w:numId="27" w16cid:durableId="1098674739">
    <w:abstractNumId w:val="19"/>
  </w:num>
  <w:num w:numId="28" w16cid:durableId="568268637">
    <w:abstractNumId w:val="7"/>
  </w:num>
  <w:num w:numId="29" w16cid:durableId="167826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CD"/>
    <w:rsid w:val="00081750"/>
    <w:rsid w:val="000D367A"/>
    <w:rsid w:val="00327D48"/>
    <w:rsid w:val="00475D15"/>
    <w:rsid w:val="004877E1"/>
    <w:rsid w:val="004C0A0E"/>
    <w:rsid w:val="005D2D1A"/>
    <w:rsid w:val="00694CCD"/>
    <w:rsid w:val="00CE7E20"/>
    <w:rsid w:val="00DD58C8"/>
    <w:rsid w:val="00EE6E24"/>
    <w:rsid w:val="00F32735"/>
    <w:rsid w:val="00F7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7E4C"/>
  <w15:chartTrackingRefBased/>
  <w15:docId w15:val="{AA15C302-C4A6-4781-86D4-5B0FD032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4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C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C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C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C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C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C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C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C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C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C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4CC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72FE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72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-retail.ru/novosti/retail/auditoriya_igr_v_prilozhenii_magnita_prevysila_10_mln/" TargetMode="External"/><Relationship Id="rId13" Type="http://schemas.openxmlformats.org/officeDocument/2006/relationships/hyperlink" Target="https://x5club.ru/faq/cashback?q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ahub.x5.ru/news/kazhdyj-tretij-gejmer-igraet-v-mobilnyh-prilozheniyah-x5" TargetMode="External"/><Relationship Id="rId12" Type="http://schemas.openxmlformats.org/officeDocument/2006/relationships/hyperlink" Target="https://doi.org/10.1086/5004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x5.ru/wp-content/uploads/2026/03/x5_q4_2025_financial_results_rus.pdf" TargetMode="External"/><Relationship Id="rId11" Type="http://schemas.openxmlformats.org/officeDocument/2006/relationships/hyperlink" Target="https://doi.org/10.1509/jmkr.43.1.39" TargetMode="External"/><Relationship Id="rId5" Type="http://schemas.openxmlformats.org/officeDocument/2006/relationships/hyperlink" Target="https://www.x5.ru/wp-content/uploads/2026/01/q4_2025_trading_update_rus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ostav.ru/vote/65/332/9946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agleeye.com/case-studies/tesco-clubcard-challeng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4</Pages>
  <Words>1745</Words>
  <Characters>9950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Казанцева</dc:creator>
  <cp:keywords/>
  <dc:description/>
  <cp:lastModifiedBy>Анна Казанцева</cp:lastModifiedBy>
  <cp:revision>1</cp:revision>
  <dcterms:created xsi:type="dcterms:W3CDTF">2026-09-02T13:27:00Z</dcterms:created>
  <dcterms:modified xsi:type="dcterms:W3CDTF">2026-09-03T12:57:00Z</dcterms:modified>
</cp:coreProperties>
</file>