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3376" w:rsidRPr="00720E59" w:rsidRDefault="00633376" w:rsidP="00633376">
      <w:pPr>
        <w:jc w:val="center"/>
        <w:rPr>
          <w:szCs w:val="28"/>
        </w:rPr>
      </w:pPr>
      <w:bookmarkStart w:id="0" w:name="_GoBack"/>
      <w:bookmarkEnd w:id="0"/>
      <w:r w:rsidRPr="00720E59">
        <w:rPr>
          <w:szCs w:val="28"/>
        </w:rPr>
        <w:t>Государственное образовательное учреждение</w:t>
      </w:r>
    </w:p>
    <w:p w:rsidR="00633376" w:rsidRPr="00720E59" w:rsidRDefault="00633376" w:rsidP="00633376">
      <w:pPr>
        <w:jc w:val="center"/>
        <w:rPr>
          <w:szCs w:val="28"/>
        </w:rPr>
      </w:pPr>
      <w:r w:rsidRPr="00720E59">
        <w:rPr>
          <w:szCs w:val="28"/>
        </w:rPr>
        <w:t>среднего профессионального образования</w:t>
      </w:r>
    </w:p>
    <w:p w:rsidR="00633376" w:rsidRPr="00720E59" w:rsidRDefault="00633376" w:rsidP="00633376">
      <w:pPr>
        <w:jc w:val="center"/>
        <w:rPr>
          <w:szCs w:val="28"/>
        </w:rPr>
      </w:pPr>
      <w:r w:rsidRPr="00720E59">
        <w:rPr>
          <w:szCs w:val="28"/>
        </w:rPr>
        <w:t>«Юргинский техникум машиностроения</w:t>
      </w:r>
    </w:p>
    <w:p w:rsidR="00633376" w:rsidRPr="00720E59" w:rsidRDefault="00633376" w:rsidP="00633376">
      <w:pPr>
        <w:jc w:val="center"/>
        <w:rPr>
          <w:szCs w:val="28"/>
        </w:rPr>
      </w:pPr>
      <w:r w:rsidRPr="00720E59">
        <w:rPr>
          <w:szCs w:val="28"/>
        </w:rPr>
        <w:t>и информационных технологий»</w:t>
      </w:r>
    </w:p>
    <w:p w:rsidR="00633376" w:rsidRPr="00720E59" w:rsidRDefault="00633376" w:rsidP="00633376">
      <w:pPr>
        <w:jc w:val="center"/>
        <w:rPr>
          <w:szCs w:val="28"/>
        </w:rPr>
      </w:pPr>
    </w:p>
    <w:p w:rsidR="00633376" w:rsidRPr="00720E59" w:rsidRDefault="00633376" w:rsidP="00633376">
      <w:pPr>
        <w:jc w:val="center"/>
        <w:rPr>
          <w:szCs w:val="28"/>
        </w:rPr>
      </w:pPr>
    </w:p>
    <w:p w:rsidR="00633376" w:rsidRPr="00720E59" w:rsidRDefault="00633376" w:rsidP="00633376">
      <w:pPr>
        <w:ind w:firstLine="5387"/>
        <w:rPr>
          <w:szCs w:val="28"/>
        </w:rPr>
      </w:pPr>
      <w:r w:rsidRPr="00720E59">
        <w:rPr>
          <w:szCs w:val="28"/>
        </w:rPr>
        <w:t>УТВЕРЖДАЮ:</w:t>
      </w:r>
    </w:p>
    <w:p w:rsidR="00633376" w:rsidRPr="00720E59" w:rsidRDefault="00633376" w:rsidP="00633376">
      <w:pPr>
        <w:ind w:firstLine="5387"/>
        <w:rPr>
          <w:szCs w:val="28"/>
        </w:rPr>
      </w:pPr>
      <w:r w:rsidRPr="00720E59">
        <w:rPr>
          <w:szCs w:val="28"/>
        </w:rPr>
        <w:t>Директор техникума</w:t>
      </w:r>
    </w:p>
    <w:p w:rsidR="00633376" w:rsidRPr="00720E59" w:rsidRDefault="00633376" w:rsidP="00633376">
      <w:pPr>
        <w:ind w:firstLine="5387"/>
        <w:rPr>
          <w:szCs w:val="28"/>
        </w:rPr>
      </w:pPr>
      <w:r w:rsidRPr="00720E59">
        <w:rPr>
          <w:szCs w:val="28"/>
        </w:rPr>
        <w:t>_______________  М.М. Лобанов</w:t>
      </w:r>
    </w:p>
    <w:p w:rsidR="00633376" w:rsidRPr="00720E59" w:rsidRDefault="00633376" w:rsidP="00633376">
      <w:pPr>
        <w:ind w:firstLine="5387"/>
        <w:rPr>
          <w:szCs w:val="28"/>
        </w:rPr>
      </w:pPr>
      <w:r w:rsidRPr="00720E59">
        <w:rPr>
          <w:szCs w:val="28"/>
        </w:rPr>
        <w:t>«_____»  _____________  20___ г.</w:t>
      </w:r>
    </w:p>
    <w:p w:rsidR="00633376" w:rsidRPr="00720E59" w:rsidRDefault="00633376" w:rsidP="00633376">
      <w:pPr>
        <w:widowControl w:val="0"/>
        <w:autoSpaceDE w:val="0"/>
        <w:ind w:right="141"/>
        <w:jc w:val="right"/>
        <w:rPr>
          <w:b/>
          <w:caps/>
          <w:szCs w:val="28"/>
        </w:rPr>
      </w:pPr>
    </w:p>
    <w:p w:rsidR="00633376" w:rsidRPr="00720E59" w:rsidRDefault="00633376" w:rsidP="00633376">
      <w:pPr>
        <w:widowControl w:val="0"/>
        <w:autoSpaceDE w:val="0"/>
        <w:jc w:val="right"/>
        <w:rPr>
          <w:caps/>
          <w:szCs w:val="28"/>
        </w:rPr>
      </w:pPr>
    </w:p>
    <w:p w:rsidR="00633376" w:rsidRPr="00720E59" w:rsidRDefault="00633376" w:rsidP="00633376">
      <w:pPr>
        <w:widowControl w:val="0"/>
        <w:autoSpaceDE w:val="0"/>
        <w:jc w:val="right"/>
        <w:rPr>
          <w:caps/>
          <w:szCs w:val="28"/>
        </w:rPr>
      </w:pPr>
    </w:p>
    <w:p w:rsidR="00633376" w:rsidRPr="00720E59" w:rsidRDefault="00633376" w:rsidP="00633376">
      <w:pPr>
        <w:widowControl w:val="0"/>
        <w:autoSpaceDE w:val="0"/>
        <w:jc w:val="right"/>
        <w:rPr>
          <w:caps/>
          <w:szCs w:val="28"/>
        </w:rPr>
      </w:pPr>
    </w:p>
    <w:p w:rsidR="00633376" w:rsidRPr="00720E59" w:rsidRDefault="00633376" w:rsidP="00633376">
      <w:pPr>
        <w:widowControl w:val="0"/>
        <w:autoSpaceDE w:val="0"/>
        <w:jc w:val="right"/>
        <w:rPr>
          <w:caps/>
          <w:szCs w:val="28"/>
        </w:rPr>
      </w:pPr>
    </w:p>
    <w:p w:rsidR="00633376" w:rsidRPr="00720E59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633376" w:rsidRPr="00720E59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633376" w:rsidRPr="00720E59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633376" w:rsidRPr="00720E59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633376" w:rsidRPr="00720E59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633376" w:rsidRPr="00720E59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633376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F1108A">
        <w:rPr>
          <w:b/>
          <w:caps/>
          <w:sz w:val="44"/>
          <w:szCs w:val="44"/>
        </w:rPr>
        <w:t>Рабочая программа</w:t>
      </w:r>
    </w:p>
    <w:p w:rsidR="00633376" w:rsidRPr="0003366F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szCs w:val="28"/>
        </w:rPr>
      </w:pPr>
      <w:r w:rsidRPr="0003366F">
        <w:rPr>
          <w:b/>
          <w:szCs w:val="28"/>
        </w:rPr>
        <w:t>профессионального модуля</w:t>
      </w:r>
    </w:p>
    <w:p w:rsidR="00523694" w:rsidRPr="00633376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>
        <w:rPr>
          <w:b/>
          <w:caps/>
          <w:sz w:val="44"/>
          <w:szCs w:val="44"/>
        </w:rPr>
        <w:t>ПМ.</w:t>
      </w:r>
      <w:r w:rsidR="00523694" w:rsidRPr="00633376">
        <w:rPr>
          <w:b/>
          <w:caps/>
          <w:sz w:val="44"/>
          <w:szCs w:val="44"/>
        </w:rPr>
        <w:t>04. Обработка деталей на токарно-револьверных станках</w:t>
      </w:r>
    </w:p>
    <w:p w:rsidR="00633376" w:rsidRPr="00F1108A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szCs w:val="28"/>
        </w:rPr>
      </w:pPr>
      <w:r w:rsidRPr="00F1108A">
        <w:rPr>
          <w:szCs w:val="28"/>
        </w:rPr>
        <w:t xml:space="preserve">основной </w:t>
      </w:r>
      <w:r w:rsidR="003E1489">
        <w:rPr>
          <w:szCs w:val="28"/>
        </w:rPr>
        <w:t xml:space="preserve">профессиональной </w:t>
      </w:r>
      <w:r w:rsidRPr="00F1108A">
        <w:rPr>
          <w:szCs w:val="28"/>
        </w:rPr>
        <w:t>образовательной программы (О</w:t>
      </w:r>
      <w:r>
        <w:rPr>
          <w:szCs w:val="28"/>
        </w:rPr>
        <w:t>ПОП)</w:t>
      </w:r>
    </w:p>
    <w:p w:rsidR="00633376" w:rsidRPr="00F1108A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szCs w:val="28"/>
        </w:rPr>
      </w:pPr>
      <w:r>
        <w:rPr>
          <w:szCs w:val="28"/>
        </w:rPr>
        <w:t>по направлению подготовки профессии</w:t>
      </w:r>
    </w:p>
    <w:p w:rsidR="00633376" w:rsidRPr="0003366F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szCs w:val="28"/>
        </w:rPr>
      </w:pPr>
      <w:r w:rsidRPr="0003366F">
        <w:rPr>
          <w:b/>
          <w:szCs w:val="28"/>
        </w:rPr>
        <w:t>151902.04 Токарь-универсал</w:t>
      </w:r>
    </w:p>
    <w:p w:rsidR="00523694" w:rsidRPr="00633376" w:rsidRDefault="00523694" w:rsidP="00633376">
      <w:pPr>
        <w:rPr>
          <w:szCs w:val="28"/>
        </w:rPr>
      </w:pPr>
    </w:p>
    <w:p w:rsidR="00523694" w:rsidRPr="00633376" w:rsidRDefault="00523694" w:rsidP="00633376">
      <w:pPr>
        <w:rPr>
          <w:i/>
          <w:caps/>
          <w:szCs w:val="28"/>
        </w:rPr>
      </w:pPr>
    </w:p>
    <w:p w:rsidR="00523694" w:rsidRPr="00633376" w:rsidRDefault="00523694" w:rsidP="00633376">
      <w:pPr>
        <w:rPr>
          <w:i/>
          <w:caps/>
          <w:szCs w:val="28"/>
        </w:rPr>
      </w:pPr>
    </w:p>
    <w:p w:rsidR="00523694" w:rsidRPr="00633376" w:rsidRDefault="00523694" w:rsidP="00633376">
      <w:pPr>
        <w:rPr>
          <w:caps/>
          <w:szCs w:val="28"/>
        </w:rPr>
      </w:pPr>
    </w:p>
    <w:p w:rsidR="00523694" w:rsidRPr="00633376" w:rsidRDefault="00523694" w:rsidP="00633376">
      <w:pPr>
        <w:rPr>
          <w:szCs w:val="28"/>
        </w:rPr>
      </w:pPr>
    </w:p>
    <w:p w:rsidR="00523694" w:rsidRPr="00633376" w:rsidRDefault="00523694" w:rsidP="00633376">
      <w:pPr>
        <w:rPr>
          <w:szCs w:val="28"/>
        </w:rPr>
      </w:pPr>
    </w:p>
    <w:p w:rsidR="00523694" w:rsidRPr="00633376" w:rsidRDefault="00523694" w:rsidP="00633376">
      <w:pPr>
        <w:rPr>
          <w:szCs w:val="28"/>
        </w:rPr>
      </w:pPr>
    </w:p>
    <w:p w:rsidR="00523694" w:rsidRPr="00633376" w:rsidRDefault="00523694" w:rsidP="00633376">
      <w:pPr>
        <w:rPr>
          <w:szCs w:val="28"/>
        </w:rPr>
      </w:pPr>
    </w:p>
    <w:p w:rsidR="00523694" w:rsidRPr="00633376" w:rsidRDefault="00523694" w:rsidP="00633376">
      <w:pPr>
        <w:rPr>
          <w:spacing w:val="-2"/>
          <w:szCs w:val="28"/>
        </w:rPr>
      </w:pPr>
    </w:p>
    <w:p w:rsidR="00523694" w:rsidRPr="00633376" w:rsidRDefault="00523694" w:rsidP="00633376">
      <w:pPr>
        <w:rPr>
          <w:spacing w:val="-2"/>
          <w:szCs w:val="28"/>
        </w:rPr>
      </w:pPr>
    </w:p>
    <w:p w:rsidR="00523694" w:rsidRPr="00633376" w:rsidRDefault="00523694" w:rsidP="00633376">
      <w:pPr>
        <w:rPr>
          <w:spacing w:val="-2"/>
          <w:szCs w:val="28"/>
        </w:rPr>
      </w:pPr>
    </w:p>
    <w:p w:rsidR="00523694" w:rsidRPr="00633376" w:rsidRDefault="00523694" w:rsidP="00633376">
      <w:pPr>
        <w:rPr>
          <w:spacing w:val="-2"/>
          <w:szCs w:val="28"/>
        </w:rPr>
      </w:pPr>
    </w:p>
    <w:p w:rsidR="00523694" w:rsidRPr="00633376" w:rsidRDefault="00523694" w:rsidP="00633376">
      <w:pPr>
        <w:rPr>
          <w:spacing w:val="-2"/>
          <w:szCs w:val="28"/>
        </w:rPr>
      </w:pPr>
    </w:p>
    <w:p w:rsidR="00523694" w:rsidRPr="00633376" w:rsidRDefault="00523694" w:rsidP="00633376">
      <w:pPr>
        <w:rPr>
          <w:spacing w:val="-2"/>
          <w:szCs w:val="28"/>
        </w:rPr>
      </w:pPr>
    </w:p>
    <w:p w:rsidR="00523694" w:rsidRPr="00633376" w:rsidRDefault="00523694" w:rsidP="00633376">
      <w:pPr>
        <w:rPr>
          <w:spacing w:val="-2"/>
          <w:szCs w:val="28"/>
        </w:rPr>
      </w:pPr>
    </w:p>
    <w:p w:rsidR="00523694" w:rsidRDefault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</w:pPr>
      <w:r>
        <w:rPr>
          <w:bCs/>
        </w:rPr>
        <w:t>Юрга, 2013</w:t>
      </w:r>
    </w:p>
    <w:p w:rsidR="00633376" w:rsidRPr="00B042A2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szCs w:val="28"/>
        </w:rPr>
      </w:pPr>
      <w:r>
        <w:rPr>
          <w:szCs w:val="28"/>
        </w:rPr>
        <w:lastRenderedPageBreak/>
        <w:t>Рабочая</w:t>
      </w:r>
      <w:r w:rsidRPr="00BA7AC3">
        <w:rPr>
          <w:szCs w:val="28"/>
        </w:rPr>
        <w:t xml:space="preserve"> программа разработана </w:t>
      </w:r>
      <w:r>
        <w:rPr>
          <w:szCs w:val="28"/>
        </w:rPr>
        <w:t xml:space="preserve">в соответствии с федеральным государственным образовательным стандартом среднего профессионального образования </w:t>
      </w:r>
      <w:r w:rsidR="003E1489">
        <w:rPr>
          <w:szCs w:val="28"/>
        </w:rPr>
        <w:t xml:space="preserve">по профессии </w:t>
      </w:r>
      <w:r w:rsidRPr="0003366F">
        <w:rPr>
          <w:szCs w:val="28"/>
        </w:rPr>
        <w:t>151902.04 Токарь-универсал</w:t>
      </w:r>
    </w:p>
    <w:p w:rsidR="00633376" w:rsidRDefault="00633376" w:rsidP="00633376">
      <w:pPr>
        <w:pStyle w:val="31"/>
        <w:ind w:right="0" w:firstLine="709"/>
        <w:rPr>
          <w:szCs w:val="28"/>
        </w:rPr>
      </w:pPr>
    </w:p>
    <w:p w:rsidR="00633376" w:rsidRDefault="00633376" w:rsidP="00633376">
      <w:pPr>
        <w:rPr>
          <w:szCs w:val="28"/>
        </w:rPr>
      </w:pPr>
      <w:r>
        <w:rPr>
          <w:szCs w:val="28"/>
        </w:rPr>
        <w:t>Рассмотрена и одобрена</w:t>
      </w:r>
    </w:p>
    <w:p w:rsidR="00633376" w:rsidRDefault="00633376" w:rsidP="00633376">
      <w:pPr>
        <w:rPr>
          <w:szCs w:val="28"/>
        </w:rPr>
      </w:pPr>
      <w:r>
        <w:rPr>
          <w:szCs w:val="28"/>
        </w:rPr>
        <w:t>Цикловой комиссией технического цикла</w:t>
      </w:r>
    </w:p>
    <w:p w:rsidR="00633376" w:rsidRDefault="00633376" w:rsidP="00633376">
      <w:pPr>
        <w:rPr>
          <w:szCs w:val="28"/>
        </w:rPr>
      </w:pPr>
    </w:p>
    <w:p w:rsidR="00633376" w:rsidRDefault="00633376" w:rsidP="00633376">
      <w:pPr>
        <w:rPr>
          <w:szCs w:val="28"/>
        </w:rPr>
      </w:pPr>
      <w:r>
        <w:rPr>
          <w:szCs w:val="28"/>
        </w:rPr>
        <w:t>Протокол № ____ от «_____»  __________</w:t>
      </w:r>
      <w:r w:rsidRPr="002371BF">
        <w:rPr>
          <w:szCs w:val="28"/>
        </w:rPr>
        <w:t>___  20</w:t>
      </w:r>
      <w:r>
        <w:rPr>
          <w:szCs w:val="28"/>
        </w:rPr>
        <w:t>___</w:t>
      </w:r>
      <w:r w:rsidRPr="002371BF">
        <w:rPr>
          <w:szCs w:val="28"/>
        </w:rPr>
        <w:t xml:space="preserve"> г.</w:t>
      </w:r>
    </w:p>
    <w:p w:rsidR="00633376" w:rsidRDefault="00633376" w:rsidP="00633376">
      <w:pPr>
        <w:rPr>
          <w:szCs w:val="28"/>
        </w:rPr>
      </w:pPr>
    </w:p>
    <w:p w:rsidR="00633376" w:rsidRDefault="00633376" w:rsidP="00633376">
      <w:pPr>
        <w:rPr>
          <w:szCs w:val="28"/>
        </w:rPr>
      </w:pPr>
      <w:r>
        <w:rPr>
          <w:szCs w:val="28"/>
        </w:rPr>
        <w:t xml:space="preserve">Председатель цикловой комиссии </w:t>
      </w:r>
      <w:r w:rsidRPr="002371BF">
        <w:rPr>
          <w:szCs w:val="28"/>
        </w:rPr>
        <w:t xml:space="preserve">_______________  </w:t>
      </w:r>
      <w:r>
        <w:rPr>
          <w:szCs w:val="28"/>
        </w:rPr>
        <w:t>Т.И. Галимова</w:t>
      </w:r>
    </w:p>
    <w:p w:rsidR="00633376" w:rsidRDefault="00633376" w:rsidP="00633376">
      <w:pPr>
        <w:rPr>
          <w:szCs w:val="28"/>
        </w:rPr>
      </w:pPr>
    </w:p>
    <w:p w:rsidR="00633376" w:rsidRDefault="00633376" w:rsidP="00633376">
      <w:pPr>
        <w:rPr>
          <w:szCs w:val="28"/>
        </w:rPr>
      </w:pPr>
      <w:r>
        <w:rPr>
          <w:szCs w:val="28"/>
        </w:rPr>
        <w:t>Согласовано</w:t>
      </w:r>
    </w:p>
    <w:p w:rsidR="00633376" w:rsidRDefault="00633376" w:rsidP="00633376">
      <w:pPr>
        <w:rPr>
          <w:szCs w:val="28"/>
        </w:rPr>
      </w:pPr>
      <w:r>
        <w:rPr>
          <w:szCs w:val="28"/>
        </w:rPr>
        <w:t xml:space="preserve">Заместитель директора по УР </w:t>
      </w:r>
      <w:r w:rsidRPr="002371BF">
        <w:rPr>
          <w:szCs w:val="28"/>
        </w:rPr>
        <w:t xml:space="preserve">_______________  </w:t>
      </w:r>
      <w:r>
        <w:rPr>
          <w:szCs w:val="28"/>
        </w:rPr>
        <w:t>Т.В. Липовская</w:t>
      </w:r>
    </w:p>
    <w:p w:rsidR="00633376" w:rsidRDefault="00633376" w:rsidP="00633376">
      <w:pPr>
        <w:rPr>
          <w:szCs w:val="28"/>
        </w:rPr>
      </w:pPr>
    </w:p>
    <w:p w:rsidR="00633376" w:rsidRDefault="00633376" w:rsidP="00633376">
      <w:pPr>
        <w:rPr>
          <w:szCs w:val="28"/>
        </w:rPr>
      </w:pPr>
      <w:r>
        <w:rPr>
          <w:szCs w:val="28"/>
        </w:rPr>
        <w:t>Начальник отдела по</w:t>
      </w:r>
    </w:p>
    <w:p w:rsidR="00633376" w:rsidRDefault="00633376" w:rsidP="00633376">
      <w:pPr>
        <w:rPr>
          <w:szCs w:val="28"/>
        </w:rPr>
      </w:pPr>
      <w:r>
        <w:rPr>
          <w:szCs w:val="28"/>
        </w:rPr>
        <w:t>производственной работе ______________ Н.В. Зайцева</w:t>
      </w:r>
    </w:p>
    <w:p w:rsidR="00633376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633376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633376" w:rsidRPr="00BA7AC3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633376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>
        <w:rPr>
          <w:szCs w:val="28"/>
        </w:rPr>
        <w:t>Автор-составитель</w:t>
      </w:r>
    </w:p>
    <w:p w:rsidR="00633376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>
        <w:rPr>
          <w:szCs w:val="28"/>
        </w:rPr>
        <w:t>преподаватель спецдисциплин ГОУ СПО «ЮТМиИТ»</w:t>
      </w:r>
    </w:p>
    <w:p w:rsidR="00633376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633376" w:rsidRDefault="00633376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2371BF">
        <w:rPr>
          <w:szCs w:val="28"/>
        </w:rPr>
        <w:t xml:space="preserve">_______________  </w:t>
      </w:r>
      <w:r>
        <w:rPr>
          <w:szCs w:val="28"/>
        </w:rPr>
        <w:t>Литвинчук Татьяна Владимировна</w:t>
      </w:r>
    </w:p>
    <w:p w:rsidR="003E1489" w:rsidRDefault="003E1489" w:rsidP="006333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633376" w:rsidRDefault="0063337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 w:val="0"/>
          <w:szCs w:val="28"/>
        </w:rPr>
        <w:sectPr w:rsidR="00633376" w:rsidSect="00633376">
          <w:pgSz w:w="11906" w:h="16838"/>
          <w:pgMar w:top="851" w:right="567" w:bottom="1134" w:left="1418" w:header="720" w:footer="708" w:gutter="0"/>
          <w:cols w:space="720"/>
          <w:docGrid w:linePitch="381"/>
        </w:sectPr>
      </w:pPr>
    </w:p>
    <w:p w:rsidR="00523694" w:rsidRPr="00633376" w:rsidRDefault="00523694" w:rsidP="00633376">
      <w:pPr>
        <w:jc w:val="center"/>
        <w:rPr>
          <w:b/>
        </w:rPr>
      </w:pPr>
      <w:r w:rsidRPr="00633376">
        <w:rPr>
          <w:b/>
        </w:rPr>
        <w:lastRenderedPageBreak/>
        <w:t>СОДЕРЖАНИЕ</w:t>
      </w: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55"/>
        <w:gridCol w:w="1052"/>
      </w:tblGrid>
      <w:tr w:rsidR="00523694" w:rsidTr="003E1489">
        <w:trPr>
          <w:trHeight w:val="80"/>
        </w:trPr>
        <w:tc>
          <w:tcPr>
            <w:tcW w:w="8755" w:type="dxa"/>
            <w:shd w:val="clear" w:color="auto" w:fill="auto"/>
          </w:tcPr>
          <w:p w:rsidR="00523694" w:rsidRDefault="00523694">
            <w:pPr>
              <w:spacing w:line="360" w:lineRule="auto"/>
            </w:pPr>
          </w:p>
        </w:tc>
        <w:tc>
          <w:tcPr>
            <w:tcW w:w="1052" w:type="dxa"/>
            <w:shd w:val="clear" w:color="auto" w:fill="auto"/>
          </w:tcPr>
          <w:p w:rsidR="00523694" w:rsidRDefault="00523694" w:rsidP="003E1489">
            <w:pPr>
              <w:snapToGrid w:val="0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стр.</w:t>
            </w:r>
          </w:p>
        </w:tc>
      </w:tr>
    </w:tbl>
    <w:p w:rsidR="00286C58" w:rsidRDefault="00632A21" w:rsidP="004C37A8">
      <w:pPr>
        <w:pStyle w:val="14"/>
        <w:tabs>
          <w:tab w:val="right" w:leader="dot" w:pos="9356"/>
        </w:tabs>
        <w:ind w:right="848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r>
        <w:fldChar w:fldCharType="begin"/>
      </w:r>
      <w:r w:rsidR="003E1489">
        <w:instrText xml:space="preserve"> TOC \o "1-1" \h \z \u </w:instrText>
      </w:r>
      <w:r>
        <w:fldChar w:fldCharType="separate"/>
      </w:r>
      <w:hyperlink w:anchor="_Toc379011017" w:history="1">
        <w:r w:rsidR="00286C58" w:rsidRPr="001A6FAD">
          <w:rPr>
            <w:rStyle w:val="a6"/>
            <w:noProof/>
          </w:rPr>
          <w:t>1. паспорт ПРОГРАММЫ ПРОФЕССИОНАЛЬНОГО МОДУЛЯ</w:t>
        </w:r>
        <w:r w:rsidR="00286C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C58">
          <w:rPr>
            <w:noProof/>
            <w:webHidden/>
          </w:rPr>
          <w:instrText xml:space="preserve"> PAGEREF _Toc379011017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C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6C58" w:rsidRDefault="00B52E59" w:rsidP="004C37A8">
      <w:pPr>
        <w:pStyle w:val="14"/>
        <w:tabs>
          <w:tab w:val="right" w:leader="dot" w:pos="9356"/>
        </w:tabs>
        <w:ind w:right="848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hyperlink w:anchor="_Toc379011018" w:history="1">
        <w:r w:rsidR="00286C58" w:rsidRPr="001A6FAD">
          <w:rPr>
            <w:rStyle w:val="a6"/>
            <w:noProof/>
          </w:rPr>
          <w:t>2. результаты освоения ПРОФЕССИОНАЛЬНОГО МОДУЛЯ</w:t>
        </w:r>
        <w:r w:rsidR="00286C58">
          <w:rPr>
            <w:noProof/>
            <w:webHidden/>
          </w:rPr>
          <w:tab/>
        </w:r>
        <w:r w:rsidR="00632A21">
          <w:rPr>
            <w:noProof/>
            <w:webHidden/>
          </w:rPr>
          <w:fldChar w:fldCharType="begin"/>
        </w:r>
        <w:r w:rsidR="00286C58">
          <w:rPr>
            <w:noProof/>
            <w:webHidden/>
          </w:rPr>
          <w:instrText xml:space="preserve"> PAGEREF _Toc379011018 \h </w:instrText>
        </w:r>
        <w:r w:rsidR="00632A21">
          <w:rPr>
            <w:noProof/>
            <w:webHidden/>
          </w:rPr>
        </w:r>
        <w:r w:rsidR="00632A21">
          <w:rPr>
            <w:noProof/>
            <w:webHidden/>
          </w:rPr>
          <w:fldChar w:fldCharType="separate"/>
        </w:r>
        <w:r w:rsidR="00286C58">
          <w:rPr>
            <w:noProof/>
            <w:webHidden/>
          </w:rPr>
          <w:t>6</w:t>
        </w:r>
        <w:r w:rsidR="00632A21">
          <w:rPr>
            <w:noProof/>
            <w:webHidden/>
          </w:rPr>
          <w:fldChar w:fldCharType="end"/>
        </w:r>
      </w:hyperlink>
    </w:p>
    <w:p w:rsidR="00286C58" w:rsidRDefault="00B52E59" w:rsidP="004C37A8">
      <w:pPr>
        <w:pStyle w:val="14"/>
        <w:tabs>
          <w:tab w:val="right" w:leader="dot" w:pos="9356"/>
        </w:tabs>
        <w:ind w:right="848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hyperlink w:anchor="_Toc379011019" w:history="1">
        <w:r w:rsidR="00286C58" w:rsidRPr="001A6FAD">
          <w:rPr>
            <w:rStyle w:val="a6"/>
            <w:noProof/>
          </w:rPr>
          <w:t>3. СТРУКТУРА и содержание профессионального модуля</w:t>
        </w:r>
        <w:r w:rsidR="00286C58">
          <w:rPr>
            <w:noProof/>
            <w:webHidden/>
          </w:rPr>
          <w:tab/>
        </w:r>
        <w:r w:rsidR="00632A21">
          <w:rPr>
            <w:noProof/>
            <w:webHidden/>
          </w:rPr>
          <w:fldChar w:fldCharType="begin"/>
        </w:r>
        <w:r w:rsidR="00286C58">
          <w:rPr>
            <w:noProof/>
            <w:webHidden/>
          </w:rPr>
          <w:instrText xml:space="preserve"> PAGEREF _Toc379011019 \h </w:instrText>
        </w:r>
        <w:r w:rsidR="00632A21">
          <w:rPr>
            <w:noProof/>
            <w:webHidden/>
          </w:rPr>
        </w:r>
        <w:r w:rsidR="00632A21">
          <w:rPr>
            <w:noProof/>
            <w:webHidden/>
          </w:rPr>
          <w:fldChar w:fldCharType="separate"/>
        </w:r>
        <w:r w:rsidR="00286C58">
          <w:rPr>
            <w:noProof/>
            <w:webHidden/>
          </w:rPr>
          <w:t>7</w:t>
        </w:r>
        <w:r w:rsidR="00632A21">
          <w:rPr>
            <w:noProof/>
            <w:webHidden/>
          </w:rPr>
          <w:fldChar w:fldCharType="end"/>
        </w:r>
      </w:hyperlink>
    </w:p>
    <w:p w:rsidR="00286C58" w:rsidRDefault="00B52E59" w:rsidP="004C37A8">
      <w:pPr>
        <w:pStyle w:val="14"/>
        <w:tabs>
          <w:tab w:val="right" w:leader="dot" w:pos="9356"/>
        </w:tabs>
        <w:ind w:right="848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hyperlink w:anchor="_Toc379011020" w:history="1">
        <w:r w:rsidR="00286C58" w:rsidRPr="001A6FAD">
          <w:rPr>
            <w:rStyle w:val="a6"/>
            <w:noProof/>
          </w:rPr>
          <w:t>4. условия реализации рабочей программы ПРОФЕССИОНАЛЬНОГО МОДУЛЯ</w:t>
        </w:r>
        <w:r w:rsidR="00286C58">
          <w:rPr>
            <w:noProof/>
            <w:webHidden/>
          </w:rPr>
          <w:tab/>
        </w:r>
        <w:r w:rsidR="00632A21">
          <w:rPr>
            <w:noProof/>
            <w:webHidden/>
          </w:rPr>
          <w:fldChar w:fldCharType="begin"/>
        </w:r>
        <w:r w:rsidR="00286C58">
          <w:rPr>
            <w:noProof/>
            <w:webHidden/>
          </w:rPr>
          <w:instrText xml:space="preserve"> PAGEREF _Toc379011020 \h </w:instrText>
        </w:r>
        <w:r w:rsidR="00632A21">
          <w:rPr>
            <w:noProof/>
            <w:webHidden/>
          </w:rPr>
        </w:r>
        <w:r w:rsidR="00632A21">
          <w:rPr>
            <w:noProof/>
            <w:webHidden/>
          </w:rPr>
          <w:fldChar w:fldCharType="separate"/>
        </w:r>
        <w:r w:rsidR="00286C58">
          <w:rPr>
            <w:noProof/>
            <w:webHidden/>
          </w:rPr>
          <w:t>11</w:t>
        </w:r>
        <w:r w:rsidR="00632A21">
          <w:rPr>
            <w:noProof/>
            <w:webHidden/>
          </w:rPr>
          <w:fldChar w:fldCharType="end"/>
        </w:r>
      </w:hyperlink>
    </w:p>
    <w:p w:rsidR="00286C58" w:rsidRDefault="00B52E59" w:rsidP="004C37A8">
      <w:pPr>
        <w:pStyle w:val="14"/>
        <w:tabs>
          <w:tab w:val="right" w:leader="dot" w:pos="9356"/>
        </w:tabs>
        <w:ind w:right="848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hyperlink w:anchor="_Toc379011021" w:history="1">
        <w:r w:rsidR="00286C58" w:rsidRPr="001A6FAD">
          <w:rPr>
            <w:rStyle w:val="a6"/>
            <w:noProof/>
          </w:rPr>
          <w:t>5. Контроль и оценка результатов освоения профессионального модуля (вида профессиональной деятельности)</w:t>
        </w:r>
        <w:r w:rsidR="00286C58">
          <w:rPr>
            <w:noProof/>
            <w:webHidden/>
          </w:rPr>
          <w:tab/>
        </w:r>
        <w:r w:rsidR="00632A21">
          <w:rPr>
            <w:noProof/>
            <w:webHidden/>
          </w:rPr>
          <w:fldChar w:fldCharType="begin"/>
        </w:r>
        <w:r w:rsidR="00286C58">
          <w:rPr>
            <w:noProof/>
            <w:webHidden/>
          </w:rPr>
          <w:instrText xml:space="preserve"> PAGEREF _Toc379011021 \h </w:instrText>
        </w:r>
        <w:r w:rsidR="00632A21">
          <w:rPr>
            <w:noProof/>
            <w:webHidden/>
          </w:rPr>
        </w:r>
        <w:r w:rsidR="00632A21">
          <w:rPr>
            <w:noProof/>
            <w:webHidden/>
          </w:rPr>
          <w:fldChar w:fldCharType="separate"/>
        </w:r>
        <w:r w:rsidR="00286C58">
          <w:rPr>
            <w:noProof/>
            <w:webHidden/>
          </w:rPr>
          <w:t>13</w:t>
        </w:r>
        <w:r w:rsidR="00632A21">
          <w:rPr>
            <w:noProof/>
            <w:webHidden/>
          </w:rPr>
          <w:fldChar w:fldCharType="end"/>
        </w:r>
      </w:hyperlink>
    </w:p>
    <w:p w:rsidR="00C45AB6" w:rsidRDefault="00632A21" w:rsidP="003E1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fldChar w:fldCharType="end"/>
      </w:r>
    </w:p>
    <w:p w:rsidR="00523694" w:rsidRPr="00633376" w:rsidRDefault="00C45AB6" w:rsidP="005F1A17">
      <w:pPr>
        <w:pStyle w:val="1"/>
      </w:pPr>
      <w:r>
        <w:br w:type="page"/>
      </w:r>
      <w:bookmarkStart w:id="1" w:name="_Toc379011017"/>
      <w:r w:rsidR="00523694" w:rsidRPr="00633376">
        <w:lastRenderedPageBreak/>
        <w:t>1. паспорт ПРОГРАММЫ ПРОФЕССИОНАЛЬНОГО МОДУЛЯ</w:t>
      </w:r>
      <w:bookmarkEnd w:id="1"/>
    </w:p>
    <w:p w:rsidR="00523694" w:rsidRPr="00633376" w:rsidRDefault="00523694">
      <w:pPr>
        <w:shd w:val="clear" w:color="auto" w:fill="FFFFFF"/>
        <w:ind w:firstLine="567"/>
        <w:jc w:val="center"/>
        <w:rPr>
          <w:b/>
          <w:color w:val="000000"/>
          <w:spacing w:val="-11"/>
          <w:szCs w:val="28"/>
        </w:rPr>
      </w:pPr>
      <w:r w:rsidRPr="00633376">
        <w:rPr>
          <w:b/>
          <w:color w:val="000000"/>
          <w:spacing w:val="-11"/>
          <w:szCs w:val="28"/>
        </w:rPr>
        <w:t>Обработка деталей на токарно-револьверных станках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</w:p>
    <w:p w:rsidR="00523694" w:rsidRPr="00633376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rPr>
          <w:b/>
        </w:rPr>
      </w:pPr>
      <w:r w:rsidRPr="00633376">
        <w:rPr>
          <w:b/>
        </w:rPr>
        <w:t>1.1.</w:t>
      </w:r>
      <w:r w:rsidR="00633376" w:rsidRPr="00633376">
        <w:rPr>
          <w:b/>
        </w:rPr>
        <w:t xml:space="preserve"> </w:t>
      </w:r>
      <w:r w:rsidRPr="00633376">
        <w:rPr>
          <w:b/>
        </w:rPr>
        <w:t>Область применения программы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 xml:space="preserve">Программа профессионального модуля является частью основной профессиональной образовательной программы в соответствии с ФГОС </w:t>
      </w:r>
      <w:r w:rsidR="00633376">
        <w:t>С</w:t>
      </w:r>
      <w:r w:rsidRPr="00633376">
        <w:t>ПО</w:t>
      </w:r>
      <w:r w:rsidR="00633376">
        <w:t xml:space="preserve"> </w:t>
      </w:r>
      <w:r w:rsidR="003E1489" w:rsidRPr="00633376">
        <w:t xml:space="preserve">по </w:t>
      </w:r>
      <w:r w:rsidR="003E1489">
        <w:t xml:space="preserve">профессии </w:t>
      </w:r>
      <w:r w:rsidRPr="00633376">
        <w:t>151902.04 Токарь-универсал</w:t>
      </w:r>
      <w:r w:rsidR="00633376">
        <w:t xml:space="preserve"> </w:t>
      </w:r>
      <w:r w:rsidRPr="00633376">
        <w:t>в части освоения основного вида профессиональной деятельности (ВПД):</w:t>
      </w:r>
      <w:r w:rsidR="00633376">
        <w:t xml:space="preserve"> «</w:t>
      </w:r>
      <w:r w:rsidRPr="00633376">
        <w:t xml:space="preserve">Обработка деталей </w:t>
      </w:r>
      <w:r w:rsidR="00633376">
        <w:t xml:space="preserve">на токарно-револьверных станках» </w:t>
      </w:r>
      <w:r w:rsidRPr="00633376">
        <w:t>и соответствующих профессиональных компетенций (ПК):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ПК 4.1. Обрабатывать детали на токарно-револьверных станках.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ПК 4.2. Проверять качество выполненных на токарно-револьверных станках работ</w:t>
      </w:r>
      <w:r w:rsidR="00633376">
        <w:t>.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Программа профессионального модуля может быть использована для дополнительного образования по подготовке, переподготовке, повышению квалификации по профессии 19149 токарь и 18809 станочник широкого профиля.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Профессиональная подготовка проводится на базе основного общего, среднего общего, профессионального образования. Без опыта работы.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Переподготовка проводится для лиц, имеющих квалификацию и опыт работы по родственной профессии, а также лиц, имеющих среднее профессиональное или высшее образование по родственной специальности.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Повышение квалификации проводится на базе профессионального образования по данной профессии и опыта работы не менее одного года по имеющейся квалификации.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</w:p>
    <w:p w:rsidR="00523694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rPr>
          <w:b/>
        </w:rPr>
      </w:pPr>
      <w:r>
        <w:rPr>
          <w:b/>
        </w:rPr>
        <w:t>1.2. Цели и задачи модуля – требования к результатам освоения модуля</w:t>
      </w:r>
    </w:p>
    <w:p w:rsidR="00523694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>
        <w:t xml:space="preserve">С целью овладения указанным видом профессиональной деятельности и соответствующими профессиональными компетенциями </w:t>
      </w:r>
      <w:r w:rsidR="00633376">
        <w:t>студент</w:t>
      </w:r>
      <w:r>
        <w:t xml:space="preserve"> в ходе освоения профессионального модуля должен: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rPr>
          <w:b/>
        </w:rPr>
      </w:pPr>
      <w:r w:rsidRPr="00633376">
        <w:rPr>
          <w:b/>
        </w:rPr>
        <w:t>иметь практический опыт: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работы на токарно-револьверных станках;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контроля качества обрабатываемых деталей.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rPr>
          <w:b/>
        </w:rPr>
      </w:pPr>
      <w:r w:rsidRPr="00633376">
        <w:rPr>
          <w:b/>
        </w:rPr>
        <w:t>уметь: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обеспечивать безопасную работу;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обрабатывать детали различной сложности на токарно-револьверных станках различных конструкций с применением режущего инструмента и универсальных приспособлений, на станках, налаженных для обработки</w:t>
      </w:r>
      <w:r>
        <w:t xml:space="preserve"> </w:t>
      </w:r>
      <w:r w:rsidRPr="00633376">
        <w:t>определенных деталей или для выполнения отдельных операций;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нарезать наружную и внутреннюю треугольную и прямоугольную резьбы метчиками</w:t>
      </w:r>
      <w:r>
        <w:t xml:space="preserve"> </w:t>
      </w:r>
      <w:r w:rsidRPr="00633376">
        <w:t>и плашками;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выполнять подналадку станка;</w:t>
      </w:r>
    </w:p>
    <w:p w:rsid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нарезать наружные и внутренние</w:t>
      </w:r>
      <w:r>
        <w:t xml:space="preserve"> </w:t>
      </w:r>
      <w:r w:rsidRPr="00633376">
        <w:t>двухзаходные треугольные, прямоугольные, полукруглые, пилообразные и одноз</w:t>
      </w:r>
      <w:r w:rsidR="00633376">
        <w:t>аходные трапецеидальные резьбы;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lastRenderedPageBreak/>
        <w:t>контролировать качество деталей, обработанных на токарно-револьверных станках</w:t>
      </w:r>
      <w:r>
        <w:t xml:space="preserve"> </w:t>
      </w:r>
      <w:r w:rsidRPr="00633376">
        <w:t>различных конструкций.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rPr>
          <w:b/>
        </w:rPr>
      </w:pPr>
      <w:r w:rsidRPr="00633376">
        <w:rPr>
          <w:b/>
        </w:rPr>
        <w:t>знать: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технику безопасности при работе;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правила подналадки и проверки на точность</w:t>
      </w:r>
      <w:r>
        <w:t xml:space="preserve"> </w:t>
      </w:r>
      <w:r w:rsidRPr="00633376">
        <w:t>токарно-револьверных станков различных типов;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геометрию, правила заточки и установки</w:t>
      </w:r>
      <w:r>
        <w:t xml:space="preserve"> </w:t>
      </w:r>
      <w:r w:rsidRPr="00633376">
        <w:t>режущего инструмента, изготовленного из инструментальных сталей или с пластиной из твердых сплавов либо керамической;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</w:pPr>
      <w:r w:rsidRPr="00633376">
        <w:t>правила и технологию контроля качества деталей, обрабатываемых на токарно-револьверных станках различных типов.</w:t>
      </w: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12"/>
        </w:rPr>
      </w:pP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1.3. Рекомендуемое количество часов на освоение про</w:t>
      </w:r>
      <w:r w:rsidR="00F7320B">
        <w:rPr>
          <w:b/>
        </w:rPr>
        <w:t>граммы профессионального модуля</w:t>
      </w:r>
    </w:p>
    <w:p w:rsidR="00523694" w:rsidRPr="00633376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33376">
        <w:t xml:space="preserve">всего – </w:t>
      </w:r>
      <w:r w:rsidR="00C45AB6">
        <w:t>170</w:t>
      </w:r>
      <w:r w:rsidRPr="00633376">
        <w:t xml:space="preserve"> часов, в том числе:</w:t>
      </w:r>
    </w:p>
    <w:p w:rsid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33376">
        <w:t xml:space="preserve">максимальной учебной нагрузки </w:t>
      </w:r>
      <w:r w:rsidR="00C45AB6">
        <w:t>студента</w:t>
      </w:r>
      <w:r w:rsidRPr="00633376">
        <w:t xml:space="preserve"> – </w:t>
      </w:r>
      <w:r w:rsidR="009521FE" w:rsidRPr="00633376">
        <w:t>6</w:t>
      </w:r>
      <w:r w:rsidR="00C45AB6">
        <w:t>2</w:t>
      </w:r>
      <w:r w:rsidRPr="00633376">
        <w:t xml:space="preserve"> час</w:t>
      </w:r>
      <w:r w:rsidR="009521FE" w:rsidRPr="00633376">
        <w:t>ов</w:t>
      </w:r>
      <w:r w:rsidRPr="00633376">
        <w:t>, включая: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33376">
        <w:t xml:space="preserve">обязательной аудиторной учебной нагрузки </w:t>
      </w:r>
      <w:r w:rsidR="00C45AB6">
        <w:t>студента</w:t>
      </w:r>
      <w:r w:rsidRPr="00633376">
        <w:t xml:space="preserve"> – 4</w:t>
      </w:r>
      <w:r w:rsidR="00633376">
        <w:t>6</w:t>
      </w:r>
      <w:r w:rsidR="009521FE" w:rsidRPr="00633376">
        <w:t xml:space="preserve"> </w:t>
      </w:r>
      <w:r w:rsidRPr="00633376">
        <w:t>час</w:t>
      </w:r>
      <w:r w:rsidR="009521FE" w:rsidRPr="00633376">
        <w:t>ов</w:t>
      </w:r>
      <w:r w:rsidRPr="00633376">
        <w:t>;</w:t>
      </w:r>
    </w:p>
    <w:p w:rsidR="00523694" w:rsidRPr="00633376" w:rsidRDefault="00523694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33376">
        <w:t xml:space="preserve">самостоятельной работы </w:t>
      </w:r>
      <w:r w:rsidR="00C45AB6">
        <w:t>студента</w:t>
      </w:r>
      <w:r w:rsidRPr="00633376">
        <w:t xml:space="preserve"> – </w:t>
      </w:r>
      <w:r w:rsidR="00C45AB6">
        <w:t>16</w:t>
      </w:r>
      <w:r w:rsidRPr="00633376">
        <w:t xml:space="preserve"> часов;</w:t>
      </w:r>
    </w:p>
    <w:p w:rsidR="00523694" w:rsidRPr="00633376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33376">
        <w:t>учебной и производственной практики – 1</w:t>
      </w:r>
      <w:r w:rsidR="00C45AB6">
        <w:t>08</w:t>
      </w:r>
      <w:r w:rsidRPr="00633376">
        <w:t xml:space="preserve"> часа.</w:t>
      </w:r>
    </w:p>
    <w:p w:rsidR="00523694" w:rsidRPr="00F7320B" w:rsidRDefault="00C45AB6" w:rsidP="00F7320B">
      <w:pPr>
        <w:pStyle w:val="1"/>
      </w:pPr>
      <w:r>
        <w:br w:type="page"/>
      </w:r>
      <w:bookmarkStart w:id="2" w:name="_Toc379011018"/>
      <w:r w:rsidR="00523694" w:rsidRPr="00F7320B">
        <w:lastRenderedPageBreak/>
        <w:t>2. результаты освоения ПРОФЕССИОНАЛЬНОГО МОДУЛЯ</w:t>
      </w:r>
      <w:bookmarkEnd w:id="2"/>
      <w:r w:rsidR="00523694" w:rsidRPr="00F7320B">
        <w:t xml:space="preserve"> </w:t>
      </w:r>
    </w:p>
    <w:p w:rsidR="00523694" w:rsidRDefault="0052369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23694" w:rsidRDefault="00523694" w:rsidP="00C45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Результатом освоения программы профессионального модуля является овладение обучающимися видом профессиональной деятельности </w:t>
      </w:r>
      <w:r w:rsidRPr="00C45AB6">
        <w:t>обработки деталей на токарно-револьверных станках</w:t>
      </w:r>
      <w:r>
        <w:t>, в том числе профессиональными (ПК) и общими (ОК) компетенциями:</w:t>
      </w:r>
    </w:p>
    <w:p w:rsidR="00523694" w:rsidRDefault="0052369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1642"/>
        <w:gridCol w:w="8262"/>
      </w:tblGrid>
      <w:tr w:rsidR="00523694" w:rsidTr="00C45AB6">
        <w:trPr>
          <w:trHeight w:val="651"/>
        </w:trPr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3694" w:rsidRDefault="00523694" w:rsidP="00C45AB6">
            <w:pPr>
              <w:widowControl w:val="0"/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2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23694" w:rsidRDefault="00523694" w:rsidP="00C45AB6">
            <w:pPr>
              <w:widowControl w:val="0"/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результата обучения</w:t>
            </w:r>
          </w:p>
        </w:tc>
      </w:tr>
      <w:tr w:rsidR="00523694" w:rsidTr="00C45AB6"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23694" w:rsidRDefault="00C45AB6" w:rsidP="00C45AB6">
            <w:pPr>
              <w:ind w:firstLine="0"/>
              <w:jc w:val="center"/>
            </w:pPr>
            <w:r>
              <w:t>ПК 4.1</w:t>
            </w:r>
          </w:p>
        </w:tc>
        <w:tc>
          <w:tcPr>
            <w:tcW w:w="826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23694" w:rsidRPr="00C45AB6" w:rsidRDefault="00523694" w:rsidP="00C45AB6">
            <w:pPr>
              <w:widowControl w:val="0"/>
              <w:snapToGrid w:val="0"/>
              <w:ind w:firstLine="0"/>
            </w:pPr>
            <w:r w:rsidRPr="00C45AB6">
              <w:t xml:space="preserve">Обрабатывать детали </w:t>
            </w:r>
            <w:r w:rsidR="00C45AB6">
              <w:t>на токарно-револьверных станках</w:t>
            </w:r>
          </w:p>
        </w:tc>
      </w:tr>
      <w:tr w:rsidR="00523694" w:rsidTr="00C45AB6"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23694" w:rsidRDefault="00C45AB6" w:rsidP="00C45AB6">
            <w:pPr>
              <w:ind w:firstLine="0"/>
              <w:jc w:val="center"/>
            </w:pPr>
            <w:r>
              <w:t>ПК 4.2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23694" w:rsidRPr="00C45AB6" w:rsidRDefault="00523694" w:rsidP="00C45AB6">
            <w:pPr>
              <w:widowControl w:val="0"/>
              <w:snapToGrid w:val="0"/>
              <w:ind w:firstLine="0"/>
            </w:pPr>
            <w:r w:rsidRPr="00C45AB6">
              <w:t xml:space="preserve">Проверять качество выполненных на токарно-револьверных </w:t>
            </w:r>
            <w:r w:rsidR="00C45AB6">
              <w:t xml:space="preserve">станках </w:t>
            </w:r>
            <w:r w:rsidRPr="00C45AB6">
              <w:t>работ</w:t>
            </w:r>
          </w:p>
        </w:tc>
      </w:tr>
      <w:tr w:rsidR="00523694" w:rsidTr="00C45AB6"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23694" w:rsidRDefault="00C45AB6" w:rsidP="00C45AB6">
            <w:pPr>
              <w:ind w:firstLine="0"/>
              <w:jc w:val="center"/>
            </w:pPr>
            <w:r>
              <w:t>ОК 1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23694" w:rsidRPr="00C45AB6" w:rsidRDefault="00523694" w:rsidP="00C45AB6">
            <w:pPr>
              <w:widowControl w:val="0"/>
              <w:snapToGrid w:val="0"/>
              <w:ind w:firstLine="0"/>
            </w:pPr>
            <w:r w:rsidRPr="00C45AB6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523694" w:rsidTr="00C45AB6"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23694" w:rsidRDefault="00C45AB6" w:rsidP="00C45AB6">
            <w:pPr>
              <w:ind w:firstLine="0"/>
              <w:jc w:val="center"/>
            </w:pPr>
            <w:r>
              <w:t>ОК 2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23694" w:rsidRPr="00C45AB6" w:rsidRDefault="00523694" w:rsidP="00C45AB6">
            <w:pPr>
              <w:widowControl w:val="0"/>
              <w:snapToGrid w:val="0"/>
              <w:ind w:firstLine="0"/>
            </w:pPr>
            <w:r w:rsidRPr="00C45AB6">
              <w:t>Организовывать собственную деятельность, исходя из цели и способов ее достижения, определенных руководителем</w:t>
            </w:r>
          </w:p>
        </w:tc>
      </w:tr>
      <w:tr w:rsidR="00523694" w:rsidTr="00C45AB6">
        <w:trPr>
          <w:trHeight w:val="916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23694" w:rsidRDefault="00C45AB6" w:rsidP="00C45AB6">
            <w:pPr>
              <w:ind w:firstLine="0"/>
              <w:jc w:val="center"/>
            </w:pPr>
            <w:r>
              <w:t>ОК 3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23694" w:rsidRPr="00C45AB6" w:rsidRDefault="00523694" w:rsidP="00C45AB6">
            <w:pPr>
              <w:widowControl w:val="0"/>
              <w:snapToGrid w:val="0"/>
              <w:ind w:firstLine="0"/>
            </w:pPr>
            <w:r w:rsidRPr="00C45AB6">
              <w:t>Анализировать рабочую ситуацию, осуществлять текущий и итоговый контроль, оценку и коррекцию собственной деятельности, нести ответственность за результаты своей работы</w:t>
            </w:r>
          </w:p>
        </w:tc>
      </w:tr>
      <w:tr w:rsidR="00523694" w:rsidTr="00C45AB6">
        <w:trPr>
          <w:trHeight w:val="501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23694" w:rsidRDefault="00C45AB6" w:rsidP="00C45AB6">
            <w:pPr>
              <w:ind w:firstLine="0"/>
              <w:jc w:val="center"/>
            </w:pPr>
            <w:r>
              <w:t>ОК 4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23694" w:rsidRPr="00C45AB6" w:rsidRDefault="00523694" w:rsidP="00C45AB6">
            <w:pPr>
              <w:widowControl w:val="0"/>
              <w:snapToGrid w:val="0"/>
              <w:ind w:firstLine="0"/>
            </w:pPr>
            <w:r w:rsidRPr="00C45AB6">
              <w:t>Осуществлять поиск информации, необходимой для эффективного выполнения профессиональных задач</w:t>
            </w:r>
          </w:p>
        </w:tc>
      </w:tr>
      <w:tr w:rsidR="00523694" w:rsidTr="00C45AB6">
        <w:trPr>
          <w:trHeight w:val="657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23694" w:rsidRDefault="00C45AB6" w:rsidP="00C45AB6">
            <w:pPr>
              <w:ind w:firstLine="0"/>
              <w:jc w:val="center"/>
            </w:pPr>
            <w:r>
              <w:t>ОК 5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23694" w:rsidRPr="00C45AB6" w:rsidRDefault="00523694" w:rsidP="00C45AB6">
            <w:pPr>
              <w:widowControl w:val="0"/>
              <w:snapToGrid w:val="0"/>
              <w:ind w:firstLine="0"/>
            </w:pPr>
            <w:r w:rsidRPr="00C45AB6">
              <w:t>Использовать информационно-коммуникационные технологии в профессиональной деятельности</w:t>
            </w:r>
          </w:p>
        </w:tc>
      </w:tr>
      <w:tr w:rsidR="00523694" w:rsidTr="00C45AB6">
        <w:trPr>
          <w:trHeight w:val="607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523694" w:rsidRDefault="00C45AB6" w:rsidP="00C45AB6">
            <w:pPr>
              <w:ind w:firstLine="0"/>
              <w:jc w:val="center"/>
            </w:pPr>
            <w:r>
              <w:t>ОК 6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23694" w:rsidRPr="00C45AB6" w:rsidRDefault="00523694" w:rsidP="00C45AB6">
            <w:pPr>
              <w:widowControl w:val="0"/>
              <w:snapToGrid w:val="0"/>
              <w:ind w:firstLine="0"/>
            </w:pPr>
            <w:r w:rsidRPr="00C45AB6">
              <w:t>Работать в команде, эффективно общаться с коллегами, руководством, клиентами</w:t>
            </w:r>
          </w:p>
        </w:tc>
      </w:tr>
      <w:tr w:rsidR="00523694" w:rsidTr="00C45AB6">
        <w:trPr>
          <w:trHeight w:val="583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3694" w:rsidRDefault="00C45AB6" w:rsidP="00C45AB6">
            <w:pPr>
              <w:ind w:firstLine="0"/>
              <w:jc w:val="center"/>
            </w:pPr>
            <w:r>
              <w:t>ОК 7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3694" w:rsidRPr="00C45AB6" w:rsidRDefault="00523694" w:rsidP="00C45AB6">
            <w:pPr>
              <w:widowControl w:val="0"/>
              <w:snapToGrid w:val="0"/>
              <w:ind w:firstLine="0"/>
            </w:pPr>
            <w:r w:rsidRPr="00C45AB6">
              <w:t>Исполнять воинскую обязанность, в том числе с применением полученных профессиональных знаний (для юношей)</w:t>
            </w:r>
          </w:p>
        </w:tc>
      </w:tr>
    </w:tbl>
    <w:p w:rsidR="00523694" w:rsidRDefault="00523694">
      <w:pPr>
        <w:sectPr w:rsidR="00523694">
          <w:footerReference w:type="default" r:id="rId9"/>
          <w:pgSz w:w="11906" w:h="16838"/>
          <w:pgMar w:top="1134" w:right="851" w:bottom="992" w:left="1418" w:header="720" w:footer="709" w:gutter="0"/>
          <w:cols w:space="720"/>
          <w:docGrid w:linePitch="360"/>
        </w:sectPr>
      </w:pPr>
    </w:p>
    <w:p w:rsidR="00523694" w:rsidRPr="00F7320B" w:rsidRDefault="00523694" w:rsidP="00F7320B">
      <w:pPr>
        <w:pStyle w:val="1"/>
      </w:pPr>
      <w:bookmarkStart w:id="3" w:name="_Toc379011019"/>
      <w:r>
        <w:lastRenderedPageBreak/>
        <w:t>3. СТРУКТУРА и содержание профессионального модуля</w:t>
      </w:r>
      <w:bookmarkEnd w:id="3"/>
    </w:p>
    <w:p w:rsidR="00523694" w:rsidRDefault="00523694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b/>
          <w:caps/>
        </w:rPr>
      </w:pPr>
    </w:p>
    <w:p w:rsidR="00523694" w:rsidRDefault="00523694" w:rsidP="00F73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3.1. Тематически</w:t>
      </w:r>
      <w:r w:rsidR="006C237F">
        <w:rPr>
          <w:b/>
        </w:rPr>
        <w:t>й план профессионального модуля</w:t>
      </w:r>
    </w:p>
    <w:p w:rsidR="00523694" w:rsidRDefault="00523694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b/>
        </w:rPr>
      </w:pPr>
    </w:p>
    <w:tbl>
      <w:tblPr>
        <w:tblW w:w="1492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126"/>
        <w:gridCol w:w="3119"/>
        <w:gridCol w:w="1701"/>
        <w:gridCol w:w="1133"/>
        <w:gridCol w:w="1702"/>
        <w:gridCol w:w="1887"/>
        <w:gridCol w:w="1373"/>
        <w:gridCol w:w="1888"/>
      </w:tblGrid>
      <w:tr w:rsidR="00523694" w:rsidTr="005859A8">
        <w:trPr>
          <w:trHeight w:val="435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Коды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профессио</w:t>
            </w:r>
            <w:r w:rsidR="00F7320B">
              <w:rPr>
                <w:b/>
              </w:rPr>
              <w:t>-н</w:t>
            </w:r>
            <w:r>
              <w:rPr>
                <w:b/>
              </w:rPr>
              <w:t>альных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компетенций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Наименования разделов профессионального модуля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F7320B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F7320B">
              <w:rPr>
                <w:b/>
              </w:rPr>
              <w:t>Всего часов</w:t>
            </w:r>
            <w:r w:rsidR="00F7320B" w:rsidRPr="00F7320B">
              <w:rPr>
                <w:b/>
              </w:rPr>
              <w:t xml:space="preserve"> </w:t>
            </w:r>
            <w:r w:rsidRPr="00F7320B">
              <w:rPr>
                <w:i/>
              </w:rPr>
              <w:t>(макс. учебная нагрузка и практики)</w:t>
            </w:r>
          </w:p>
        </w:tc>
        <w:tc>
          <w:tcPr>
            <w:tcW w:w="4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Объем времени, отведенный на освоение междисциплинарного курса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3694" w:rsidRPr="00F7320B" w:rsidRDefault="00523694" w:rsidP="00F7320B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F7320B">
              <w:rPr>
                <w:b/>
              </w:rPr>
              <w:t>Практика</w:t>
            </w:r>
          </w:p>
        </w:tc>
      </w:tr>
      <w:tr w:rsidR="00523694" w:rsidTr="005859A8">
        <w:trPr>
          <w:trHeight w:val="435"/>
        </w:trPr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F7320B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Обязательная аудиторная учебная нагрузка </w:t>
            </w:r>
            <w:r w:rsidR="00F7320B">
              <w:rPr>
                <w:b/>
              </w:rPr>
              <w:t>студента</w:t>
            </w:r>
          </w:p>
        </w:tc>
        <w:tc>
          <w:tcPr>
            <w:tcW w:w="18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Самостоя</w:t>
            </w:r>
            <w:r w:rsidR="00F7320B">
              <w:rPr>
                <w:b/>
              </w:rPr>
              <w:t>-</w:t>
            </w:r>
            <w:r>
              <w:rPr>
                <w:b/>
              </w:rPr>
              <w:t xml:space="preserve">тельная работа </w:t>
            </w:r>
            <w:r w:rsidR="00F7320B">
              <w:rPr>
                <w:b/>
              </w:rPr>
              <w:t>студента</w:t>
            </w:r>
            <w:r>
              <w:rPr>
                <w:b/>
              </w:rPr>
              <w:t>,</w:t>
            </w:r>
          </w:p>
          <w:p w:rsidR="00523694" w:rsidRPr="00F7320B" w:rsidRDefault="00523694" w:rsidP="00F7320B">
            <w:pPr>
              <w:pStyle w:val="21"/>
              <w:widowControl w:val="0"/>
              <w:ind w:left="0" w:firstLine="0"/>
              <w:jc w:val="center"/>
            </w:pPr>
            <w:r w:rsidRPr="00F7320B">
              <w:t>часов</w:t>
            </w:r>
          </w:p>
        </w:tc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Учебная,</w:t>
            </w:r>
          </w:p>
          <w:p w:rsidR="00523694" w:rsidRPr="00F7320B" w:rsidRDefault="00523694" w:rsidP="00F7320B">
            <w:pPr>
              <w:pStyle w:val="21"/>
              <w:widowControl w:val="0"/>
              <w:ind w:left="0" w:firstLine="0"/>
              <w:jc w:val="center"/>
            </w:pPr>
            <w:r w:rsidRPr="00F7320B">
              <w:t>часов</w:t>
            </w:r>
          </w:p>
        </w:tc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3694" w:rsidRPr="00F7320B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F7320B">
              <w:rPr>
                <w:b/>
              </w:rPr>
              <w:t>Производст</w:t>
            </w:r>
            <w:r w:rsidR="00F7320B">
              <w:rPr>
                <w:b/>
              </w:rPr>
              <w:t>-</w:t>
            </w:r>
            <w:r w:rsidRPr="00F7320B">
              <w:rPr>
                <w:b/>
              </w:rPr>
              <w:t>венная,</w:t>
            </w:r>
            <w:r w:rsidR="00F7320B">
              <w:rPr>
                <w:b/>
              </w:rPr>
              <w:t xml:space="preserve"> </w:t>
            </w:r>
            <w:r w:rsidRPr="00F7320B">
              <w:t>часов</w:t>
            </w:r>
            <w:r w:rsidR="00F7320B">
              <w:rPr>
                <w:b/>
              </w:rPr>
              <w:t xml:space="preserve"> </w:t>
            </w:r>
            <w:r w:rsidRPr="00F7320B">
              <w:rPr>
                <w:i/>
              </w:rPr>
              <w:t>(если предусмотрена рассредоточенная практика)</w:t>
            </w:r>
          </w:p>
        </w:tc>
      </w:tr>
      <w:tr w:rsidR="00523694" w:rsidTr="005859A8">
        <w:trPr>
          <w:trHeight w:val="390"/>
        </w:trPr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Pr="00F7320B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Всего,</w:t>
            </w:r>
            <w:r w:rsidR="00F7320B">
              <w:rPr>
                <w:b/>
              </w:rPr>
              <w:t xml:space="preserve"> </w:t>
            </w:r>
            <w:r w:rsidRPr="00F7320B">
              <w:t>часов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Pr="00F7320B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в т.ч. практичес</w:t>
            </w:r>
            <w:r w:rsidR="006C237F">
              <w:rPr>
                <w:b/>
              </w:rPr>
              <w:t>-</w:t>
            </w:r>
            <w:r>
              <w:rPr>
                <w:b/>
              </w:rPr>
              <w:t>кие занятия,</w:t>
            </w:r>
            <w:r w:rsidR="00F7320B">
              <w:rPr>
                <w:b/>
              </w:rPr>
              <w:t xml:space="preserve"> </w:t>
            </w:r>
            <w:r w:rsidRPr="00F7320B">
              <w:t>часов</w:t>
            </w:r>
          </w:p>
        </w:tc>
        <w:tc>
          <w:tcPr>
            <w:tcW w:w="18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>
            <w:pPr>
              <w:pStyle w:val="aa"/>
              <w:widowControl w:val="0"/>
              <w:snapToGrid w:val="0"/>
              <w:spacing w:before="0" w:after="0"/>
              <w:jc w:val="center"/>
              <w:rPr>
                <w:b/>
                <w:i/>
              </w:rPr>
            </w:pPr>
          </w:p>
        </w:tc>
        <w:tc>
          <w:tcPr>
            <w:tcW w:w="13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3694" w:rsidRDefault="00523694">
            <w:pPr>
              <w:pStyle w:val="21"/>
              <w:widowControl w:val="0"/>
              <w:snapToGrid w:val="0"/>
              <w:ind w:left="72" w:firstLine="0"/>
              <w:jc w:val="center"/>
              <w:rPr>
                <w:i/>
                <w:iCs/>
              </w:rPr>
            </w:pPr>
          </w:p>
        </w:tc>
      </w:tr>
      <w:tr w:rsidR="00523694" w:rsidTr="005859A8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3694" w:rsidRPr="00F7320B" w:rsidRDefault="00523694" w:rsidP="00F7320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F7320B">
              <w:rPr>
                <w:b/>
              </w:rPr>
              <w:t>8</w:t>
            </w:r>
          </w:p>
        </w:tc>
      </w:tr>
      <w:tr w:rsidR="00523694" w:rsidTr="005859A8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Pr="00F7320B" w:rsidRDefault="00523694" w:rsidP="00F7320B">
            <w:pPr>
              <w:snapToGrid w:val="0"/>
              <w:ind w:firstLine="0"/>
              <w:rPr>
                <w:color w:val="000000"/>
                <w:spacing w:val="-7"/>
              </w:rPr>
            </w:pPr>
            <w:r w:rsidRPr="00F7320B">
              <w:rPr>
                <w:color w:val="000000"/>
                <w:spacing w:val="-7"/>
              </w:rPr>
              <w:t>ПК 4.1.</w:t>
            </w:r>
          </w:p>
          <w:p w:rsidR="00523694" w:rsidRPr="00F7320B" w:rsidRDefault="00523694" w:rsidP="00F7320B">
            <w:pPr>
              <w:ind w:firstLine="0"/>
              <w:rPr>
                <w:color w:val="000000"/>
                <w:spacing w:val="-4"/>
              </w:rPr>
            </w:pPr>
            <w:r w:rsidRPr="00F7320B">
              <w:rPr>
                <w:color w:val="000000"/>
                <w:spacing w:val="-4"/>
              </w:rPr>
              <w:t>ПК 4.2.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Pr="00F7320B" w:rsidRDefault="006C237F" w:rsidP="00F7320B">
            <w:pPr>
              <w:snapToGrid w:val="0"/>
              <w:ind w:firstLine="0"/>
              <w:rPr>
                <w:color w:val="000000"/>
                <w:spacing w:val="-11"/>
              </w:rPr>
            </w:pPr>
            <w:r>
              <w:rPr>
                <w:color w:val="000000"/>
                <w:spacing w:val="-11"/>
              </w:rPr>
              <w:t>ПМ..</w:t>
            </w:r>
            <w:r w:rsidR="00523694" w:rsidRPr="00F7320B">
              <w:rPr>
                <w:color w:val="000000"/>
                <w:spacing w:val="-11"/>
              </w:rPr>
              <w:t>04. Обработка дета</w:t>
            </w:r>
            <w:r w:rsidR="005859A8">
              <w:rPr>
                <w:color w:val="000000"/>
                <w:spacing w:val="-11"/>
              </w:rPr>
              <w:t>-</w:t>
            </w:r>
            <w:r w:rsidR="00523694" w:rsidRPr="00F7320B">
              <w:rPr>
                <w:color w:val="000000"/>
                <w:spacing w:val="-11"/>
              </w:rPr>
              <w:t>лей на токарно-револь</w:t>
            </w:r>
            <w:r w:rsidR="005859A8">
              <w:rPr>
                <w:color w:val="000000"/>
                <w:spacing w:val="-11"/>
              </w:rPr>
              <w:t>-верных станках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F7320B" w:rsidRDefault="006C237F" w:rsidP="00F7320B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98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F7320B" w:rsidRDefault="00523694" w:rsidP="006C237F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F7320B">
              <w:t>4</w:t>
            </w:r>
            <w:r w:rsidR="006C237F">
              <w:t>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F7320B" w:rsidRDefault="00523694" w:rsidP="00F7320B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F7320B">
              <w:t>2</w:t>
            </w:r>
            <w:r w:rsidR="009521FE" w:rsidRPr="00F7320B">
              <w:t>4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F7320B" w:rsidRDefault="009521FE" w:rsidP="00F7320B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F7320B">
              <w:t>1</w:t>
            </w:r>
            <w:r w:rsidR="006C237F">
              <w:t>6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F7320B" w:rsidRDefault="006C237F" w:rsidP="00F7320B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</w:pPr>
            <w:r>
              <w:t>36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3694" w:rsidRPr="00F7320B" w:rsidRDefault="00523694" w:rsidP="00F7320B">
            <w:pPr>
              <w:pStyle w:val="21"/>
              <w:widowControl w:val="0"/>
              <w:snapToGrid w:val="0"/>
              <w:ind w:left="0" w:firstLine="0"/>
              <w:jc w:val="center"/>
              <w:rPr>
                <w:iCs/>
              </w:rPr>
            </w:pPr>
            <w:r w:rsidRPr="00F7320B">
              <w:rPr>
                <w:iCs/>
              </w:rPr>
              <w:t>-</w:t>
            </w:r>
          </w:p>
        </w:tc>
      </w:tr>
      <w:tr w:rsidR="00523694" w:rsidTr="005859A8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Pr="00F7320B" w:rsidRDefault="00523694">
            <w:pPr>
              <w:pStyle w:val="21"/>
              <w:widowControl w:val="0"/>
              <w:snapToGrid w:val="0"/>
              <w:ind w:left="0" w:firstLine="0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Pr="00F7320B" w:rsidRDefault="00523694">
            <w:pPr>
              <w:pStyle w:val="21"/>
              <w:widowControl w:val="0"/>
              <w:snapToGrid w:val="0"/>
              <w:ind w:left="0" w:firstLine="0"/>
            </w:pPr>
            <w:r w:rsidRPr="00F7320B">
              <w:t>Производственная практика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F7320B" w:rsidRDefault="00523694" w:rsidP="00F7320B">
            <w:pPr>
              <w:snapToGrid w:val="0"/>
              <w:ind w:firstLine="0"/>
              <w:jc w:val="center"/>
            </w:pPr>
            <w:r w:rsidRPr="00F7320B">
              <w:t>72</w:t>
            </w:r>
          </w:p>
        </w:tc>
        <w:tc>
          <w:tcPr>
            <w:tcW w:w="60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523694" w:rsidRPr="00F7320B" w:rsidRDefault="00523694" w:rsidP="00F7320B">
            <w:pPr>
              <w:snapToGrid w:val="0"/>
              <w:ind w:firstLine="0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3694" w:rsidRPr="00F7320B" w:rsidRDefault="00523694" w:rsidP="00F7320B">
            <w:pPr>
              <w:snapToGrid w:val="0"/>
              <w:ind w:firstLine="0"/>
              <w:jc w:val="center"/>
              <w:rPr>
                <w:i/>
                <w:iCs/>
              </w:rPr>
            </w:pPr>
            <w:r w:rsidRPr="00F7320B">
              <w:rPr>
                <w:iCs/>
              </w:rPr>
              <w:t>72</w:t>
            </w:r>
          </w:p>
        </w:tc>
      </w:tr>
      <w:tr w:rsidR="00523694" w:rsidTr="005859A8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Pr="00F7320B" w:rsidRDefault="00523694">
            <w:pPr>
              <w:pStyle w:val="21"/>
              <w:widowControl w:val="0"/>
              <w:snapToGrid w:val="0"/>
              <w:ind w:left="0" w:firstLine="0"/>
              <w:rPr>
                <w:i/>
                <w:iCs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Pr="00F7320B" w:rsidRDefault="00523694">
            <w:pPr>
              <w:pStyle w:val="21"/>
              <w:widowControl w:val="0"/>
              <w:snapToGrid w:val="0"/>
              <w:ind w:left="0" w:firstLine="0"/>
              <w:rPr>
                <w:iCs/>
              </w:rPr>
            </w:pPr>
            <w:r w:rsidRPr="00F7320B">
              <w:rPr>
                <w:iCs/>
              </w:rPr>
              <w:t>Всего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F7320B" w:rsidRDefault="006C237F" w:rsidP="00F7320B">
            <w:pPr>
              <w:snapToGrid w:val="0"/>
              <w:ind w:firstLine="0"/>
              <w:jc w:val="center"/>
              <w:rPr>
                <w:iCs/>
              </w:rPr>
            </w:pPr>
            <w:r>
              <w:rPr>
                <w:iCs/>
              </w:rPr>
              <w:t>170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F7320B" w:rsidRDefault="00523694" w:rsidP="00F7320B">
            <w:pPr>
              <w:snapToGrid w:val="0"/>
              <w:ind w:firstLine="0"/>
              <w:jc w:val="center"/>
              <w:rPr>
                <w:iCs/>
              </w:rPr>
            </w:pPr>
            <w:r w:rsidRPr="00F7320B">
              <w:rPr>
                <w:iCs/>
              </w:rPr>
              <w:t>4</w:t>
            </w:r>
            <w:r w:rsidR="006C237F">
              <w:rPr>
                <w:iCs/>
              </w:rPr>
              <w:t>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F7320B" w:rsidRDefault="00523694" w:rsidP="00F7320B">
            <w:pPr>
              <w:snapToGrid w:val="0"/>
              <w:ind w:firstLine="0"/>
              <w:jc w:val="center"/>
              <w:rPr>
                <w:iCs/>
              </w:rPr>
            </w:pPr>
            <w:r w:rsidRPr="00F7320B">
              <w:rPr>
                <w:iCs/>
              </w:rPr>
              <w:t>2</w:t>
            </w:r>
            <w:r w:rsidR="009521FE" w:rsidRPr="00F7320B">
              <w:rPr>
                <w:iCs/>
              </w:rPr>
              <w:t>4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F7320B" w:rsidRDefault="009521FE" w:rsidP="006C237F">
            <w:pPr>
              <w:snapToGrid w:val="0"/>
              <w:ind w:firstLine="0"/>
              <w:jc w:val="center"/>
              <w:rPr>
                <w:iCs/>
              </w:rPr>
            </w:pPr>
            <w:r w:rsidRPr="00F7320B">
              <w:rPr>
                <w:iCs/>
              </w:rPr>
              <w:t>1</w:t>
            </w:r>
            <w:r w:rsidR="006C237F">
              <w:rPr>
                <w:iCs/>
              </w:rPr>
              <w:t>6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F7320B" w:rsidRDefault="006C237F" w:rsidP="00F7320B">
            <w:pPr>
              <w:snapToGrid w:val="0"/>
              <w:ind w:firstLine="0"/>
              <w:jc w:val="center"/>
              <w:rPr>
                <w:iCs/>
              </w:rPr>
            </w:pPr>
            <w:r>
              <w:rPr>
                <w:iCs/>
              </w:rPr>
              <w:t>36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3694" w:rsidRPr="00F7320B" w:rsidRDefault="00523694" w:rsidP="00F7320B">
            <w:pPr>
              <w:snapToGrid w:val="0"/>
              <w:ind w:firstLine="0"/>
              <w:jc w:val="center"/>
              <w:rPr>
                <w:iCs/>
              </w:rPr>
            </w:pPr>
            <w:r w:rsidRPr="00F7320B">
              <w:rPr>
                <w:iCs/>
              </w:rPr>
              <w:t>72</w:t>
            </w:r>
          </w:p>
        </w:tc>
      </w:tr>
    </w:tbl>
    <w:p w:rsidR="006C237F" w:rsidRDefault="006C237F">
      <w:pPr>
        <w:spacing w:line="220" w:lineRule="exact"/>
      </w:pPr>
    </w:p>
    <w:p w:rsidR="006C237F" w:rsidRDefault="006C237F">
      <w:pPr>
        <w:suppressAutoHyphens w:val="0"/>
        <w:ind w:firstLine="0"/>
        <w:jc w:val="left"/>
      </w:pPr>
      <w:r>
        <w:br w:type="page"/>
      </w:r>
    </w:p>
    <w:p w:rsidR="00523694" w:rsidRPr="006C237F" w:rsidRDefault="00523694" w:rsidP="006C2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6C237F">
        <w:rPr>
          <w:b/>
        </w:rPr>
        <w:lastRenderedPageBreak/>
        <w:t xml:space="preserve">3.2. </w:t>
      </w:r>
      <w:r w:rsidRPr="009521FE">
        <w:rPr>
          <w:b/>
        </w:rPr>
        <w:t>Содержание обуче</w:t>
      </w:r>
      <w:r w:rsidR="006C237F">
        <w:rPr>
          <w:b/>
        </w:rPr>
        <w:t>ния по профессиональному модулю</w:t>
      </w:r>
    </w:p>
    <w:p w:rsidR="00523694" w:rsidRPr="009521FE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</w:p>
    <w:tbl>
      <w:tblPr>
        <w:tblW w:w="1502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3260"/>
        <w:gridCol w:w="426"/>
        <w:gridCol w:w="8221"/>
        <w:gridCol w:w="1559"/>
        <w:gridCol w:w="1560"/>
      </w:tblGrid>
      <w:tr w:rsidR="00523694" w:rsidTr="005859A8"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Pr="006C237F" w:rsidRDefault="00523694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C237F">
              <w:rPr>
                <w:b/>
              </w:rPr>
              <w:t>Наименование разделов профессионального модуля (ПМ), междисциплинарных курсов (МДК) и тем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6C237F" w:rsidRDefault="00523694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C237F">
              <w:rPr>
                <w:b/>
              </w:rPr>
              <w:t xml:space="preserve">Содержание учебного материала, практические занятия, самостоятельная работа </w:t>
            </w:r>
            <w:r w:rsidR="006C237F">
              <w:rPr>
                <w:b/>
              </w:rPr>
              <w:t>студентов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694" w:rsidRPr="006C237F" w:rsidRDefault="00523694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C237F">
              <w:rPr>
                <w:b/>
              </w:rPr>
              <w:t>Объем часов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3694" w:rsidRPr="006C237F" w:rsidRDefault="00523694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C237F">
              <w:rPr>
                <w:b/>
              </w:rPr>
              <w:t>Уровень освоения</w:t>
            </w:r>
          </w:p>
        </w:tc>
      </w:tr>
      <w:tr w:rsidR="00523694" w:rsidTr="005859A8"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Default="00523694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Pr="006C237F" w:rsidRDefault="00523694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C237F">
              <w:rPr>
                <w:b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3694" w:rsidRPr="006C237F" w:rsidRDefault="00523694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C237F">
              <w:rPr>
                <w:b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3694" w:rsidRPr="006C237F" w:rsidRDefault="00523694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C237F">
              <w:rPr>
                <w:b/>
              </w:rPr>
              <w:t>4</w:t>
            </w:r>
          </w:p>
        </w:tc>
      </w:tr>
      <w:tr w:rsidR="009521FE" w:rsidTr="005859A8"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21FE" w:rsidRPr="006C237F" w:rsidRDefault="009521FE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C237F">
              <w:rPr>
                <w:b/>
              </w:rPr>
              <w:t>ПМ</w:t>
            </w:r>
            <w:r w:rsidR="006C237F">
              <w:rPr>
                <w:b/>
              </w:rPr>
              <w:t>.</w:t>
            </w:r>
            <w:r w:rsidRPr="006C237F">
              <w:rPr>
                <w:b/>
              </w:rPr>
              <w:t>04. Выполнение обработки деталей на токарно-револьверных станках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21FE" w:rsidRDefault="009521FE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21FE" w:rsidRPr="00113411" w:rsidRDefault="009521FE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 w:rsidRPr="00113411">
              <w:t>48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9521FE" w:rsidRDefault="009521FE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9521FE" w:rsidTr="005859A8">
        <w:trPr>
          <w:trHeight w:val="2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21FE" w:rsidRPr="006C237F" w:rsidRDefault="006C237F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МДК.04.01.</w:t>
            </w:r>
          </w:p>
          <w:p w:rsidR="009521FE" w:rsidRPr="006C237F" w:rsidRDefault="009521FE" w:rsidP="00113411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C237F">
              <w:rPr>
                <w:b/>
              </w:rPr>
              <w:t xml:space="preserve">Технология работ на токарно-револьверных </w:t>
            </w:r>
            <w:r w:rsidR="00113411">
              <w:rPr>
                <w:b/>
              </w:rPr>
              <w:t>станках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21FE" w:rsidRDefault="009521FE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21FE" w:rsidRDefault="009521FE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9521FE" w:rsidRDefault="009521FE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3E1489" w:rsidTr="005859A8">
        <w:trPr>
          <w:trHeight w:val="20"/>
        </w:trPr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E1489" w:rsidRDefault="003E1489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C237F">
              <w:rPr>
                <w:b/>
              </w:rPr>
              <w:t>Тема 4.1.</w:t>
            </w:r>
          </w:p>
          <w:p w:rsidR="003E1489" w:rsidRPr="006C237F" w:rsidRDefault="003E1489" w:rsidP="003E1489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C237F">
              <w:rPr>
                <w:b/>
              </w:rPr>
              <w:t xml:space="preserve">Обработка деталей </w:t>
            </w:r>
            <w:r>
              <w:rPr>
                <w:b/>
              </w:rPr>
              <w:t>на токарно-револьверных станках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Pr="00113411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Содержание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E1489" w:rsidRPr="00113411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6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3E1489" w:rsidTr="005859A8">
        <w:trPr>
          <w:trHeight w:val="20"/>
        </w:trPr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E1489" w:rsidRPr="006C237F" w:rsidRDefault="003E1489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E1489" w:rsidRPr="00113411" w:rsidRDefault="003E1489" w:rsidP="003E1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Особенности обработки деталей на токарно-револьверных</w:t>
            </w:r>
            <w:r>
              <w:rPr>
                <w:rFonts w:eastAsia="Calibri"/>
                <w:bCs/>
              </w:rPr>
              <w:t xml:space="preserve"> станках; п</w:t>
            </w:r>
            <w:r w:rsidRPr="00113411">
              <w:rPr>
                <w:rFonts w:eastAsia="Calibri"/>
                <w:bCs/>
              </w:rPr>
              <w:t>риспособления для з</w:t>
            </w:r>
            <w:r>
              <w:rPr>
                <w:rFonts w:eastAsia="Calibri"/>
                <w:bCs/>
              </w:rPr>
              <w:t>акрепления режущего инструмента; о</w:t>
            </w:r>
            <w:r w:rsidRPr="00113411">
              <w:rPr>
                <w:rFonts w:eastAsia="Calibri"/>
                <w:bCs/>
              </w:rPr>
              <w:t>бработка наружных цилиндрических поверхностей</w:t>
            </w:r>
          </w:p>
        </w:tc>
        <w:tc>
          <w:tcPr>
            <w:tcW w:w="155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</w:tr>
      <w:tr w:rsidR="003E1489" w:rsidTr="005859A8">
        <w:trPr>
          <w:trHeight w:val="20"/>
        </w:trPr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E1489" w:rsidRPr="006C237F" w:rsidRDefault="003E1489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Pr="00113411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Лабораторные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3E1489" w:rsidTr="005859A8">
        <w:trPr>
          <w:trHeight w:val="20"/>
        </w:trPr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E1489" w:rsidRPr="006C237F" w:rsidRDefault="003E1489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Pr="00113411" w:rsidRDefault="003E1489" w:rsidP="003E1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 xml:space="preserve">Практические </w:t>
            </w:r>
            <w:r>
              <w:rPr>
                <w:rFonts w:eastAsia="Calibri"/>
                <w:bCs/>
              </w:rPr>
              <w:t>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Pr="00113411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4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3E1489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E1489" w:rsidRPr="006C237F" w:rsidRDefault="003E1489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Pr="00113411" w:rsidRDefault="003E1489" w:rsidP="003E1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Упражнения в закреплении режущего инструмента в револьверную головку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3E1489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E1489" w:rsidRPr="006C237F" w:rsidRDefault="003E1489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Pr="00113411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Контроль наружных цилиндрических поверхностей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3E1489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E1489" w:rsidRPr="006C237F" w:rsidRDefault="003E1489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Pr="00113411" w:rsidRDefault="003E1489" w:rsidP="003E1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Контрольн</w:t>
            </w:r>
            <w:r>
              <w:rPr>
                <w:rFonts w:eastAsia="Calibri"/>
                <w:bCs/>
              </w:rPr>
              <w:t>ые</w:t>
            </w:r>
            <w:r w:rsidRPr="00113411">
              <w:rPr>
                <w:rFonts w:eastAsia="Calibri"/>
                <w:bCs/>
              </w:rPr>
              <w:t xml:space="preserve"> работ</w:t>
            </w:r>
            <w:r>
              <w:rPr>
                <w:rFonts w:eastAsia="Calibri"/>
                <w:bCs/>
              </w:rPr>
              <w:t>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E1489" w:rsidRPr="009521FE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 w:rsidRPr="009521FE">
              <w:t>2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3E1489" w:rsidTr="005859A8">
        <w:tc>
          <w:tcPr>
            <w:tcW w:w="3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Pr="006C237F" w:rsidRDefault="003E1489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Pr="00113411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Особенности обработки на токарно-револьверных станках</w:t>
            </w: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489" w:rsidRPr="009521FE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3E1489" w:rsidRDefault="003E1489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rPr>
          <w:trHeight w:val="20"/>
        </w:trPr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Тема 4.2.</w:t>
            </w:r>
          </w:p>
          <w:p w:rsidR="002707A6" w:rsidRPr="006C237F" w:rsidRDefault="002707A6" w:rsidP="003E1489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C237F">
              <w:rPr>
                <w:b/>
              </w:rPr>
              <w:t>Технология обработки отверстий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Содержание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4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rPr>
          <w:trHeight w:val="20"/>
        </w:trPr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Pr="00113411" w:rsidRDefault="002707A6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Обработка отверстий; о</w:t>
            </w:r>
            <w:r w:rsidRPr="00113411">
              <w:rPr>
                <w:rFonts w:eastAsia="Calibri"/>
                <w:bCs/>
              </w:rPr>
              <w:t>бработка уступов и канавок</w:t>
            </w:r>
          </w:p>
        </w:tc>
        <w:tc>
          <w:tcPr>
            <w:tcW w:w="155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</w:tr>
      <w:tr w:rsidR="002707A6" w:rsidTr="005859A8">
        <w:trPr>
          <w:trHeight w:val="20"/>
        </w:trPr>
        <w:tc>
          <w:tcPr>
            <w:tcW w:w="3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Лабораторные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 xml:space="preserve">Практические </w:t>
            </w:r>
            <w:r>
              <w:rPr>
                <w:rFonts w:eastAsia="Calibri"/>
                <w:bCs/>
              </w:rPr>
              <w:t>работы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6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Расчет режимов резания при обработке отверстий</w:t>
            </w:r>
          </w:p>
        </w:tc>
        <w:tc>
          <w:tcPr>
            <w:tcW w:w="155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Затачиван</w:t>
            </w:r>
            <w:r>
              <w:rPr>
                <w:rFonts w:eastAsia="Calibri"/>
                <w:bCs/>
              </w:rPr>
              <w:t>ие сверл и резцов</w:t>
            </w:r>
          </w:p>
        </w:tc>
        <w:tc>
          <w:tcPr>
            <w:tcW w:w="155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Измерение отверстий, внутренних уступов и канавок</w:t>
            </w: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Контрольные работы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Технология обработки отверстий</w:t>
            </w: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Тема 4.3.</w:t>
            </w:r>
          </w:p>
          <w:p w:rsidR="002707A6" w:rsidRPr="006C237F" w:rsidRDefault="002707A6" w:rsidP="002707A6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C237F">
              <w:rPr>
                <w:b/>
              </w:rPr>
              <w:t>Технология обработки и фасонных конических поверхностей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Содержание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 w:rsidRPr="00113411">
              <w:t>4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rPr>
          <w:trHeight w:val="654"/>
        </w:trPr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Pr="00113411" w:rsidRDefault="002707A6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Способы об</w:t>
            </w:r>
            <w:r>
              <w:rPr>
                <w:rFonts w:eastAsia="Calibri"/>
                <w:bCs/>
              </w:rPr>
              <w:t>работки конических поверхностей; о</w:t>
            </w:r>
            <w:r w:rsidRPr="00113411">
              <w:rPr>
                <w:rFonts w:eastAsia="Calibri"/>
                <w:bCs/>
              </w:rPr>
              <w:t>бработка фасонными резц</w:t>
            </w:r>
            <w:r>
              <w:rPr>
                <w:rFonts w:eastAsia="Calibri"/>
                <w:bCs/>
              </w:rPr>
              <w:t>ами</w:t>
            </w:r>
          </w:p>
        </w:tc>
        <w:tc>
          <w:tcPr>
            <w:tcW w:w="155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Лабораторные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 xml:space="preserve">Практические </w:t>
            </w:r>
            <w:r>
              <w:rPr>
                <w:rFonts w:eastAsia="Calibri"/>
                <w:bCs/>
              </w:rPr>
              <w:t>работы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 w:rsidRPr="00113411">
              <w:t>4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rPr>
          <w:trHeight w:val="20"/>
        </w:trPr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Из</w:t>
            </w:r>
            <w:r>
              <w:rPr>
                <w:rFonts w:eastAsia="Calibri"/>
                <w:bCs/>
              </w:rPr>
              <w:t>мерение конических поверхностей</w:t>
            </w:r>
          </w:p>
        </w:tc>
        <w:tc>
          <w:tcPr>
            <w:tcW w:w="155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rPr>
          <w:trHeight w:val="20"/>
        </w:trPr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Измерение фасонных поверхностей</w:t>
            </w: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rPr>
          <w:trHeight w:val="20"/>
        </w:trPr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Pr="006C237F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Контрольные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rPr>
          <w:trHeight w:val="20"/>
        </w:trPr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Default="002707A6" w:rsidP="006C237F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Тема 4.4.</w:t>
            </w:r>
          </w:p>
          <w:p w:rsidR="002707A6" w:rsidRPr="006C237F" w:rsidRDefault="002707A6" w:rsidP="002707A6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Нарезание резьбы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Содержание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4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rPr>
          <w:trHeight w:val="654"/>
        </w:trPr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Pr="00113411" w:rsidRDefault="002707A6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Нареза</w:t>
            </w:r>
            <w:r>
              <w:rPr>
                <w:rFonts w:eastAsia="Calibri"/>
                <w:bCs/>
              </w:rPr>
              <w:t>ние резьбы плашками и метчиками; н</w:t>
            </w:r>
            <w:r w:rsidRPr="00113411">
              <w:rPr>
                <w:rFonts w:eastAsia="Calibri"/>
                <w:bCs/>
              </w:rPr>
              <w:t>арезание рез</w:t>
            </w:r>
            <w:r>
              <w:rPr>
                <w:rFonts w:eastAsia="Calibri"/>
                <w:bCs/>
              </w:rPr>
              <w:t xml:space="preserve">ьбы резьбонарезными головками, </w:t>
            </w:r>
            <w:r w:rsidRPr="00113411">
              <w:rPr>
                <w:rFonts w:eastAsia="Calibri"/>
                <w:bCs/>
              </w:rPr>
              <w:t>резцами и гребенками</w:t>
            </w:r>
          </w:p>
        </w:tc>
        <w:tc>
          <w:tcPr>
            <w:tcW w:w="155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Лабораторные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 xml:space="preserve">Практические </w:t>
            </w:r>
            <w:r>
              <w:rPr>
                <w:rFonts w:eastAsia="Calibri"/>
                <w:bCs/>
              </w:rPr>
              <w:t>работы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 w:rsidRPr="00113411">
              <w:t>6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Подбор комплекта инструментов для нарезания резьбы.</w:t>
            </w:r>
          </w:p>
        </w:tc>
        <w:tc>
          <w:tcPr>
            <w:tcW w:w="155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Упражнения в настройке станка на нарезание резьбы.</w:t>
            </w:r>
          </w:p>
        </w:tc>
        <w:tc>
          <w:tcPr>
            <w:tcW w:w="155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Контроль элементов резьбовой поверхности.</w:t>
            </w: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Контрольные работы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  <w:tr w:rsidR="002707A6" w:rsidTr="005859A8">
        <w:tc>
          <w:tcPr>
            <w:tcW w:w="32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113411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Нарезание резьбы</w:t>
            </w: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  <w:tr w:rsidR="002707A6" w:rsidTr="005859A8">
        <w:tc>
          <w:tcPr>
            <w:tcW w:w="1190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Pr="002707A6" w:rsidRDefault="002707A6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/>
                <w:bCs/>
              </w:rPr>
            </w:pPr>
            <w:r w:rsidRPr="002707A6">
              <w:rPr>
                <w:rFonts w:eastAsia="Calibri"/>
                <w:b/>
                <w:bCs/>
              </w:rPr>
              <w:t>Самостоятельная работа при изучении ПМ.04</w:t>
            </w:r>
          </w:p>
          <w:p w:rsidR="002707A6" w:rsidRPr="00113411" w:rsidRDefault="002707A6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 составить кроссворд по теме: основные части и узлы токарно-револьверного</w:t>
            </w:r>
            <w:r>
              <w:rPr>
                <w:rFonts w:eastAsia="Calibri"/>
                <w:bCs/>
              </w:rPr>
              <w:t xml:space="preserve"> станка;</w:t>
            </w:r>
          </w:p>
          <w:p w:rsidR="002707A6" w:rsidRDefault="002707A6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 подготовить доклад по одной из тем: приспособления и оснастка для токарно-револьверных станков, способы закрепления деталей и режущего инструмента на токарно-револьверных станках, применение многоинструментальных револьверных головок, применение многорезцовых державок;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07A6" w:rsidRDefault="002707A6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16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707A6" w:rsidRDefault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  <w:tr w:rsidR="005859A8" w:rsidTr="005859A8">
        <w:tc>
          <w:tcPr>
            <w:tcW w:w="11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A8" w:rsidRPr="00113411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lastRenderedPageBreak/>
              <w:t>- составить таблицу видов брака при обработке отверстий и меры его предупреждения;</w:t>
            </w:r>
          </w:p>
          <w:p w:rsidR="005859A8" w:rsidRPr="00113411" w:rsidRDefault="005859A8" w:rsidP="00270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 составить тесты по темам: режущий и мерительный инструмент для обработки отверстий; для нарезания резьбы, изготовления конических поверхностей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A8" w:rsidRPr="00113411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859A8" w:rsidRDefault="00585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  <w:tr w:rsidR="005859A8" w:rsidTr="005859A8">
        <w:tc>
          <w:tcPr>
            <w:tcW w:w="11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A8" w:rsidRPr="002707A6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/>
                <w:bCs/>
              </w:rPr>
            </w:pPr>
            <w:r w:rsidRPr="002707A6">
              <w:rPr>
                <w:rFonts w:eastAsia="Calibri"/>
                <w:b/>
                <w:bCs/>
              </w:rPr>
              <w:t>Примерная тематика домашних заданий</w:t>
            </w:r>
          </w:p>
          <w:p w:rsidR="005859A8" w:rsidRPr="00113411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 определить элементы  режимов резания при обработке отверстий;</w:t>
            </w:r>
          </w:p>
          <w:p w:rsidR="005859A8" w:rsidRPr="00113411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 подобрать инструменты  для обработки заданных деталей;</w:t>
            </w:r>
          </w:p>
          <w:p w:rsidR="005859A8" w:rsidRPr="00113411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 составить технологический процесс на изготовление заданных деталей по чертежу;</w:t>
            </w:r>
          </w:p>
          <w:p w:rsidR="005859A8" w:rsidRPr="00113411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 определить способ обработки конических поверхностей по чертежу детали;</w:t>
            </w:r>
          </w:p>
          <w:p w:rsidR="005859A8" w:rsidRPr="00113411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 определить способ обработки фасонных поверхностей по чертежу детали;</w:t>
            </w:r>
          </w:p>
          <w:p w:rsidR="005859A8" w:rsidRPr="00113411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 подобрать комплект инструментов для нарезания резьбы на заданных деталях;</w:t>
            </w:r>
          </w:p>
          <w:p w:rsidR="005859A8" w:rsidRPr="00113411" w:rsidRDefault="005859A8" w:rsidP="00585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 подобрать измерительные и контрольно проверочные инструменты, для контроля заданных параметров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859A8" w:rsidRDefault="00585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  <w:tr w:rsidR="005859A8" w:rsidTr="005859A8">
        <w:tc>
          <w:tcPr>
            <w:tcW w:w="11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A8" w:rsidRP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/>
                <w:bCs/>
              </w:rPr>
            </w:pPr>
            <w:r w:rsidRPr="005859A8">
              <w:rPr>
                <w:rFonts w:eastAsia="Calibri"/>
                <w:b/>
                <w:bCs/>
              </w:rPr>
              <w:t>Учебная практика</w:t>
            </w:r>
          </w:p>
          <w:p w:rsid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</w:t>
            </w:r>
            <w:r w:rsidR="00F55180">
              <w:rPr>
                <w:rFonts w:eastAsia="Calibri"/>
                <w:bCs/>
              </w:rPr>
              <w:t xml:space="preserve"> обработка</w:t>
            </w:r>
            <w:r>
              <w:rPr>
                <w:rFonts w:eastAsia="Calibri"/>
                <w:bCs/>
              </w:rPr>
              <w:t xml:space="preserve"> наружных цилиндрических поверхностей;</w:t>
            </w:r>
          </w:p>
          <w:p w:rsid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 xml:space="preserve">- </w:t>
            </w:r>
            <w:r w:rsidR="00F55180">
              <w:rPr>
                <w:rFonts w:eastAsia="Calibri"/>
                <w:bCs/>
              </w:rPr>
              <w:t>обработка</w:t>
            </w:r>
            <w:r>
              <w:rPr>
                <w:rFonts w:eastAsia="Calibri"/>
                <w:bCs/>
              </w:rPr>
              <w:t xml:space="preserve"> отверстий;</w:t>
            </w:r>
          </w:p>
          <w:p w:rsid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</w:t>
            </w:r>
            <w:r w:rsidR="00F55180">
              <w:rPr>
                <w:rFonts w:eastAsia="Calibri"/>
                <w:bCs/>
              </w:rPr>
              <w:t xml:space="preserve"> обработка</w:t>
            </w:r>
            <w:r>
              <w:rPr>
                <w:rFonts w:eastAsia="Calibri"/>
                <w:bCs/>
              </w:rPr>
              <w:t xml:space="preserve"> конических;</w:t>
            </w:r>
          </w:p>
          <w:p w:rsid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обработка фасонных поверхностей;</w:t>
            </w:r>
          </w:p>
          <w:p w:rsid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</w:t>
            </w:r>
            <w:r>
              <w:rPr>
                <w:rFonts w:eastAsia="Calibri"/>
                <w:bCs/>
              </w:rPr>
              <w:t xml:space="preserve"> нарезание резьбы;</w:t>
            </w:r>
          </w:p>
          <w:p w:rsid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проверочная работа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A8" w:rsidRDefault="005859A8" w:rsidP="00585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36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859A8" w:rsidRDefault="00585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  <w:tr w:rsidR="005859A8" w:rsidTr="005859A8">
        <w:tc>
          <w:tcPr>
            <w:tcW w:w="11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A8" w:rsidRP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/>
                <w:bCs/>
              </w:rPr>
            </w:pPr>
            <w:r w:rsidRPr="005859A8">
              <w:rPr>
                <w:rFonts w:eastAsia="Calibri"/>
                <w:b/>
                <w:bCs/>
              </w:rPr>
              <w:t>Производственная практика</w:t>
            </w:r>
          </w:p>
          <w:p w:rsid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</w:t>
            </w:r>
            <w:r>
              <w:rPr>
                <w:rFonts w:eastAsia="Calibri"/>
                <w:bCs/>
              </w:rPr>
              <w:t xml:space="preserve"> обработка наружных цилиндрических поверхностей;</w:t>
            </w:r>
          </w:p>
          <w:p w:rsid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 xml:space="preserve">- </w:t>
            </w:r>
            <w:r>
              <w:rPr>
                <w:rFonts w:eastAsia="Calibri"/>
                <w:bCs/>
              </w:rPr>
              <w:t>обработка отверстий;</w:t>
            </w:r>
          </w:p>
          <w:p w:rsid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</w:t>
            </w:r>
            <w:r>
              <w:rPr>
                <w:rFonts w:eastAsia="Calibri"/>
                <w:bCs/>
              </w:rPr>
              <w:t xml:space="preserve"> обработка конических и фасонных поверхностей;</w:t>
            </w:r>
          </w:p>
          <w:p w:rsid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 w:rsidRPr="00113411">
              <w:rPr>
                <w:rFonts w:eastAsia="Calibri"/>
                <w:bCs/>
              </w:rPr>
              <w:t>-</w:t>
            </w:r>
            <w:r>
              <w:rPr>
                <w:rFonts w:eastAsia="Calibri"/>
                <w:bCs/>
              </w:rPr>
              <w:t xml:space="preserve"> нарезание резьбы;</w:t>
            </w:r>
          </w:p>
          <w:p w:rsid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обработка деталей различной сложности;</w:t>
            </w:r>
          </w:p>
          <w:p w:rsidR="005859A8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выполнение отдельных операций;</w:t>
            </w:r>
          </w:p>
          <w:p w:rsidR="005859A8" w:rsidRDefault="005859A8" w:rsidP="00585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проверочная работа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A8" w:rsidRDefault="005859A8" w:rsidP="00585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 w:rsidRPr="00113411">
              <w:t>72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859A8" w:rsidRDefault="00585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  <w:tr w:rsidR="005859A8" w:rsidTr="005859A8">
        <w:tc>
          <w:tcPr>
            <w:tcW w:w="11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A8" w:rsidRPr="00113411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Всего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A8" w:rsidRPr="00113411" w:rsidRDefault="005859A8" w:rsidP="00113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</w:pPr>
            <w:r>
              <w:t>170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859A8" w:rsidRDefault="00585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</w:tbl>
    <w:p w:rsidR="00523694" w:rsidRDefault="00523694">
      <w:pPr>
        <w:sectPr w:rsidR="00523694" w:rsidSect="005859A8">
          <w:footerReference w:type="default" r:id="rId10"/>
          <w:pgSz w:w="16838" w:h="11906" w:orient="landscape"/>
          <w:pgMar w:top="851" w:right="1134" w:bottom="851" w:left="992" w:header="720" w:footer="0" w:gutter="0"/>
          <w:cols w:space="720"/>
          <w:docGrid w:linePitch="381"/>
        </w:sectPr>
      </w:pPr>
    </w:p>
    <w:p w:rsidR="00523694" w:rsidRPr="005859A8" w:rsidRDefault="00523694" w:rsidP="005859A8">
      <w:pPr>
        <w:pStyle w:val="1"/>
        <w:tabs>
          <w:tab w:val="clear" w:pos="0"/>
          <w:tab w:val="num" w:pos="142"/>
        </w:tabs>
        <w:ind w:left="709" w:firstLine="0"/>
      </w:pPr>
      <w:bookmarkStart w:id="4" w:name="_Toc379011020"/>
      <w:r w:rsidRPr="005859A8">
        <w:lastRenderedPageBreak/>
        <w:t>4.</w:t>
      </w:r>
      <w:r w:rsidR="005859A8">
        <w:t xml:space="preserve"> </w:t>
      </w:r>
      <w:r w:rsidRPr="005859A8">
        <w:t>условия реализации</w:t>
      </w:r>
      <w:r w:rsidR="005859A8">
        <w:t xml:space="preserve"> рабочей</w:t>
      </w:r>
      <w:r w:rsidRPr="005859A8">
        <w:t xml:space="preserve"> программы ПРОФЕССИОНАЛЬНОГО МОДУЛЯ</w:t>
      </w:r>
      <w:bookmarkEnd w:id="4"/>
    </w:p>
    <w:p w:rsidR="00523694" w:rsidRDefault="00523694"/>
    <w:p w:rsidR="00523694" w:rsidRPr="005859A8" w:rsidRDefault="00523694" w:rsidP="0058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 xml:space="preserve">4.1. </w:t>
      </w:r>
      <w:r w:rsidRPr="005859A8">
        <w:rPr>
          <w:b/>
        </w:rPr>
        <w:t>Требования к минимальному материально-техническому обеспечению</w:t>
      </w:r>
    </w:p>
    <w:p w:rsidR="00523694" w:rsidRDefault="00523694">
      <w:pPr>
        <w:shd w:val="clear" w:color="auto" w:fill="FFFFFF"/>
        <w:rPr>
          <w:color w:val="000000"/>
          <w:spacing w:val="-22"/>
        </w:rPr>
      </w:pPr>
      <w:r>
        <w:t xml:space="preserve">Реализация программы модуля предполагает наличие учебных кабинетов: </w:t>
      </w:r>
      <w:r>
        <w:rPr>
          <w:color w:val="000000"/>
          <w:spacing w:val="-22"/>
        </w:rPr>
        <w:t xml:space="preserve">электротехника, </w:t>
      </w:r>
      <w:r>
        <w:rPr>
          <w:color w:val="000000"/>
          <w:spacing w:val="-9"/>
        </w:rPr>
        <w:t xml:space="preserve">технология металлообработки и работы в металлообрабатывающих </w:t>
      </w:r>
      <w:r>
        <w:rPr>
          <w:color w:val="000000"/>
          <w:spacing w:val="-22"/>
        </w:rPr>
        <w:t>цехах.</w:t>
      </w: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bCs/>
        </w:rPr>
        <w:t>Оборудование учебного кабинета и рабочих мест кабинета: рабочее место преподавателя,</w:t>
      </w:r>
      <w:r w:rsidR="005859A8">
        <w:rPr>
          <w:bCs/>
        </w:rPr>
        <w:t xml:space="preserve"> </w:t>
      </w:r>
      <w:r>
        <w:rPr>
          <w:bCs/>
        </w:rPr>
        <w:t xml:space="preserve">посадочные места </w:t>
      </w:r>
      <w:r w:rsidR="005859A8">
        <w:rPr>
          <w:bCs/>
        </w:rPr>
        <w:t>студентов</w:t>
      </w:r>
      <w:r>
        <w:rPr>
          <w:bCs/>
        </w:rPr>
        <w:t xml:space="preserve"> (по количеству), учебники, комплект плакатов,</w:t>
      </w:r>
      <w:r w:rsidR="005859A8">
        <w:rPr>
          <w:bCs/>
        </w:rPr>
        <w:t xml:space="preserve"> </w:t>
      </w:r>
      <w:r>
        <w:rPr>
          <w:bCs/>
        </w:rPr>
        <w:t>комплект УМД</w:t>
      </w:r>
      <w:r w:rsidR="005859A8">
        <w:rPr>
          <w:bCs/>
        </w:rPr>
        <w:t>.</w:t>
      </w: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bCs/>
        </w:rPr>
        <w:t>Технические средства обучения: компьютер, мультимедиапроектор.</w:t>
      </w: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Реализация программы модуля предполагает обязательную учебную и производственную практику, которые проводятся концентрированно на базовом предприятии.</w:t>
      </w: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t>Оборудование и технологическое оснащение рабочих мест:</w:t>
      </w:r>
      <w:r w:rsidR="005859A8">
        <w:t xml:space="preserve"> т</w:t>
      </w:r>
      <w:r>
        <w:rPr>
          <w:bCs/>
        </w:rPr>
        <w:t>окарно</w:t>
      </w:r>
      <w:r w:rsidR="005859A8">
        <w:rPr>
          <w:bCs/>
        </w:rPr>
        <w:t>-</w:t>
      </w:r>
      <w:r>
        <w:rPr>
          <w:bCs/>
        </w:rPr>
        <w:t>револьверные станки, приспособления для подналадки станков, мерительный и режущий инструмент, техническая документация, заготовки, ветошь, средства индивидуальной защиты токаря, спецодежда, подножная решетка, ключи для зажима заготовки и режущего инструмента, крючок дл</w:t>
      </w:r>
      <w:r w:rsidR="005859A8">
        <w:rPr>
          <w:bCs/>
        </w:rPr>
        <w:t>я уборки стружки, щетка-сметка.</w:t>
      </w: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23694" w:rsidRDefault="00523694" w:rsidP="0058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4.2. Информационное обеспечение обучения</w:t>
      </w: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>
        <w:rPr>
          <w:b/>
          <w:bCs/>
        </w:rPr>
        <w:t>Основные источники:</w:t>
      </w:r>
    </w:p>
    <w:p w:rsidR="005859A8" w:rsidRDefault="005859A8" w:rsidP="005859A8">
      <w:r>
        <w:t>1. Чернов, Н.Н. Токарь [Текст]: учебное пособие / Н.Н. Чернов. – Ростов н/Д: Феникс, 2008. – 282 с.</w:t>
      </w:r>
    </w:p>
    <w:p w:rsidR="005859A8" w:rsidRDefault="005859A8" w:rsidP="005859A8">
      <w:r>
        <w:t>2. Алексеев, В.С.     Токарные     работы     [Текст]:     учебное     пособие / В.С. Алексеев. – М.: Альфа-М; Инфра-М, 2010. – 368 с.</w:t>
      </w:r>
    </w:p>
    <w:p w:rsidR="005859A8" w:rsidRDefault="005859A8" w:rsidP="005859A8">
      <w:r>
        <w:t>3. Ганевский, Г.М. Допуски, посадки и технические измерения в машиностроении [Текст]: учебник / Г.М. Ганевский, И.И. Гольгин. – М.: ПрофОбрИздат, 2009. – 288 с.</w:t>
      </w:r>
    </w:p>
    <w:p w:rsidR="005859A8" w:rsidRDefault="005859A8" w:rsidP="005859A8">
      <w:r>
        <w:t>4. Контрольно-измерительные приборы и инструменты [Текст]: учебник / С.А. Зайцев, Д.Д. Грибанов, А.Н. Толстов. – М.: Академия, 2008. – 464 с.</w:t>
      </w:r>
    </w:p>
    <w:p w:rsidR="005859A8" w:rsidRDefault="005859A8" w:rsidP="005859A8">
      <w:r>
        <w:t>5. Куликов, О.Н. Охрана труда в металлообрабатывающей промышленности. [Текст]: учебное пособие / О.Н. Куликов – М.: Академия, 2009. – 160с.</w:t>
      </w:r>
    </w:p>
    <w:p w:rsidR="00523694" w:rsidRDefault="00523694"/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>
        <w:rPr>
          <w:b/>
          <w:bCs/>
        </w:rPr>
        <w:t>Дополнительные источники:</w:t>
      </w: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1.</w:t>
      </w:r>
      <w:r w:rsidR="005859A8">
        <w:rPr>
          <w:color w:val="000000"/>
        </w:rPr>
        <w:t xml:space="preserve"> </w:t>
      </w:r>
      <w:r>
        <w:rPr>
          <w:color w:val="000000"/>
        </w:rPr>
        <w:t xml:space="preserve">Вереина, Л.И. </w:t>
      </w:r>
      <w:r w:rsidR="005859A8">
        <w:rPr>
          <w:color w:val="000000"/>
        </w:rPr>
        <w:t xml:space="preserve">  </w:t>
      </w:r>
      <w:r>
        <w:rPr>
          <w:color w:val="000000"/>
        </w:rPr>
        <w:t>Справочник</w:t>
      </w:r>
      <w:r w:rsidR="005859A8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5859A8">
        <w:rPr>
          <w:color w:val="000000"/>
        </w:rPr>
        <w:t xml:space="preserve"> </w:t>
      </w:r>
      <w:r>
        <w:rPr>
          <w:color w:val="000000"/>
        </w:rPr>
        <w:t xml:space="preserve">токаря </w:t>
      </w:r>
      <w:r w:rsidR="005859A8">
        <w:rPr>
          <w:color w:val="000000"/>
        </w:rPr>
        <w:t xml:space="preserve">  </w:t>
      </w:r>
      <w:r>
        <w:rPr>
          <w:color w:val="000000"/>
        </w:rPr>
        <w:t xml:space="preserve">[Текст]: </w:t>
      </w:r>
      <w:r w:rsidR="005859A8">
        <w:rPr>
          <w:color w:val="000000"/>
        </w:rPr>
        <w:t xml:space="preserve">  </w:t>
      </w:r>
      <w:r>
        <w:rPr>
          <w:color w:val="000000"/>
        </w:rPr>
        <w:t xml:space="preserve">Учебное </w:t>
      </w:r>
      <w:r w:rsidR="005859A8">
        <w:rPr>
          <w:color w:val="000000"/>
        </w:rPr>
        <w:t xml:space="preserve">  </w:t>
      </w:r>
      <w:r>
        <w:rPr>
          <w:color w:val="000000"/>
        </w:rPr>
        <w:t>пособие</w:t>
      </w:r>
      <w:r w:rsidR="005859A8">
        <w:rPr>
          <w:color w:val="000000"/>
        </w:rPr>
        <w:t xml:space="preserve"> </w:t>
      </w:r>
      <w:r>
        <w:rPr>
          <w:color w:val="000000"/>
        </w:rPr>
        <w:t>/ Л.И. Вереина. – М.: Академия, 2008. – 448 с.</w:t>
      </w:r>
    </w:p>
    <w:p w:rsidR="00523694" w:rsidRDefault="00523694">
      <w:pPr>
        <w:rPr>
          <w:color w:val="000000"/>
        </w:rPr>
      </w:pPr>
      <w:r>
        <w:rPr>
          <w:color w:val="000000"/>
        </w:rPr>
        <w:t>2. Основы материаловедения. [Текст]: Учебное пособие.</w:t>
      </w:r>
      <w:r w:rsidR="005859A8">
        <w:rPr>
          <w:color w:val="000000"/>
        </w:rPr>
        <w:t xml:space="preserve"> –</w:t>
      </w:r>
      <w:r>
        <w:rPr>
          <w:color w:val="000000"/>
        </w:rPr>
        <w:t xml:space="preserve"> М.: Академия, 2007.</w:t>
      </w:r>
      <w:r w:rsidR="005859A8">
        <w:rPr>
          <w:color w:val="000000"/>
        </w:rPr>
        <w:t xml:space="preserve"> –</w:t>
      </w:r>
      <w:r>
        <w:rPr>
          <w:color w:val="000000"/>
        </w:rPr>
        <w:t xml:space="preserve"> 250</w:t>
      </w:r>
      <w:r w:rsidR="005859A8">
        <w:rPr>
          <w:color w:val="000000"/>
        </w:rPr>
        <w:t xml:space="preserve"> </w:t>
      </w:r>
      <w:r>
        <w:rPr>
          <w:color w:val="000000"/>
        </w:rPr>
        <w:t>с.</w:t>
      </w:r>
    </w:p>
    <w:p w:rsidR="00523694" w:rsidRDefault="00523694">
      <w:pPr>
        <w:rPr>
          <w:color w:val="000000"/>
        </w:rPr>
      </w:pPr>
      <w:r>
        <w:rPr>
          <w:color w:val="000000"/>
        </w:rPr>
        <w:t xml:space="preserve">3. Производственно-технический журнал. «Машиностроитель» </w:t>
      </w:r>
      <w:r>
        <w:rPr>
          <w:bCs/>
          <w:color w:val="000000"/>
        </w:rPr>
        <w:t>Издатель: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Вираж-Центр</w:t>
      </w:r>
      <w:r w:rsidR="005859A8">
        <w:rPr>
          <w:color w:val="000000"/>
        </w:rPr>
        <w:t>.</w:t>
      </w:r>
    </w:p>
    <w:p w:rsidR="00523694" w:rsidRDefault="00523694">
      <w:pPr>
        <w:rPr>
          <w:b/>
          <w:bCs/>
          <w:color w:val="000000"/>
        </w:rPr>
      </w:pPr>
      <w:r>
        <w:rPr>
          <w:bCs/>
          <w:color w:val="000000"/>
        </w:rPr>
        <w:t>4. Специализированный журнал ИТО «Инструмент, технологии, оборудование»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Издательство ИТО</w:t>
      </w:r>
      <w:r w:rsidR="005859A8">
        <w:rPr>
          <w:b/>
          <w:bCs/>
          <w:color w:val="000000"/>
        </w:rPr>
        <w:t>.</w:t>
      </w:r>
    </w:p>
    <w:p w:rsidR="00286C58" w:rsidRDefault="0028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>
        <w:rPr>
          <w:b/>
          <w:bCs/>
        </w:rPr>
        <w:lastRenderedPageBreak/>
        <w:t xml:space="preserve">Интернет </w:t>
      </w:r>
      <w:r w:rsidR="005859A8">
        <w:rPr>
          <w:b/>
          <w:bCs/>
        </w:rPr>
        <w:t>–</w:t>
      </w:r>
      <w:r>
        <w:rPr>
          <w:b/>
          <w:bCs/>
        </w:rPr>
        <w:t xml:space="preserve"> ресурсы:</w:t>
      </w:r>
    </w:p>
    <w:p w:rsidR="00523694" w:rsidRDefault="00523694">
      <w:r>
        <w:rPr>
          <w:bCs/>
        </w:rPr>
        <w:t>1.</w:t>
      </w:r>
      <w:r w:rsidR="005859A8">
        <w:rPr>
          <w:bCs/>
        </w:rPr>
        <w:t xml:space="preserve"> </w:t>
      </w:r>
      <w:r>
        <w:rPr>
          <w:bCs/>
        </w:rPr>
        <w:t xml:space="preserve">Информационно-справочная система ETKS.INFO [Электронный ресурс]: </w:t>
      </w:r>
      <w:r>
        <w:t>http://www.etks.info/etks/2/tokar-rastochnik.html</w:t>
      </w:r>
      <w:r w:rsidR="005859A8">
        <w:t>.</w:t>
      </w:r>
    </w:p>
    <w:p w:rsidR="00523694" w:rsidRDefault="00523694">
      <w:r>
        <w:t xml:space="preserve">2.Википедия. Свободная энциклопедия. Расточные станки </w:t>
      </w:r>
      <w:r>
        <w:rPr>
          <w:bCs/>
        </w:rPr>
        <w:t xml:space="preserve">[Электронный ресурс]: </w:t>
      </w:r>
      <w:r>
        <w:t>http://ru.wikipedia.org/wiki/</w:t>
      </w:r>
      <w:r w:rsidR="005859A8">
        <w:t>.</w:t>
      </w:r>
    </w:p>
    <w:p w:rsidR="00523694" w:rsidRDefault="00523694">
      <w:r>
        <w:t xml:space="preserve">3.Сайт о токарных станках </w:t>
      </w:r>
      <w:r>
        <w:rPr>
          <w:bCs/>
        </w:rPr>
        <w:t xml:space="preserve">[Электронный ресурс]: </w:t>
      </w:r>
      <w:r>
        <w:t>http://turner.narod.ru/</w:t>
      </w:r>
      <w:r w:rsidR="005859A8">
        <w:t xml:space="preserve"> </w:t>
      </w:r>
      <w:r>
        <w:t>menu.htm</w:t>
      </w:r>
      <w:r w:rsidR="005859A8">
        <w:t>.</w:t>
      </w:r>
    </w:p>
    <w:p w:rsidR="00523694" w:rsidRDefault="00523694">
      <w:r>
        <w:t xml:space="preserve">4.Сайт кафедры машиностроения МГТУ им. Баумана </w:t>
      </w:r>
      <w:r>
        <w:rPr>
          <w:bCs/>
        </w:rPr>
        <w:t xml:space="preserve">[Электронный ресурс]: </w:t>
      </w:r>
      <w:r>
        <w:t>http://mt2.bmstu.ru/technol.php</w:t>
      </w:r>
      <w:r w:rsidR="005859A8">
        <w:t>.</w:t>
      </w:r>
    </w:p>
    <w:p w:rsidR="00523694" w:rsidRDefault="00523694">
      <w:r>
        <w:t xml:space="preserve">5.Сайт Стройсовет. Все о слесарных операциях, материалах, и правилах обработки.  </w:t>
      </w:r>
      <w:r>
        <w:rPr>
          <w:bCs/>
        </w:rPr>
        <w:t xml:space="preserve">[Электронный ресурс]: </w:t>
      </w:r>
      <w:hyperlink r:id="rId11" w:history="1">
        <w:r w:rsidR="005859A8" w:rsidRPr="005859A8">
          <w:t>http://www.mukhin.ru/stroysovet/remont/ 2_03.html</w:t>
        </w:r>
      </w:hyperlink>
      <w:r w:rsidR="005859A8">
        <w:t>.</w:t>
      </w: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6. Сайт Юргинского машиностроительного завода </w:t>
      </w:r>
      <w:r>
        <w:rPr>
          <w:bCs/>
        </w:rPr>
        <w:t xml:space="preserve">[Электронный ресурс]: </w:t>
      </w:r>
      <w:r>
        <w:t>http://www.yumz.ru/</w:t>
      </w:r>
      <w:r w:rsidR="005859A8">
        <w:t>.</w:t>
      </w:r>
    </w:p>
    <w:p w:rsidR="00523694" w:rsidRPr="006762E4" w:rsidRDefault="00523694" w:rsidP="006762E4">
      <w:pPr>
        <w:rPr>
          <w:bCs/>
        </w:rPr>
      </w:pPr>
    </w:p>
    <w:p w:rsidR="00523694" w:rsidRPr="006762E4" w:rsidRDefault="00523694" w:rsidP="00676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6762E4">
        <w:rPr>
          <w:b/>
          <w:bCs/>
        </w:rPr>
        <w:t>4.3. Общие требования к организации образовательного процесса</w:t>
      </w:r>
    </w:p>
    <w:p w:rsidR="006762E4" w:rsidRPr="00515930" w:rsidRDefault="006762E4" w:rsidP="00676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15930">
        <w:t xml:space="preserve">Параллельно с изучением модуля обучающиеся изучают: основы электротехники, общие основы технологии металлообработки и работ на металлорежущих станках, безопасность жизнедеятельности. </w:t>
      </w:r>
    </w:p>
    <w:p w:rsidR="006762E4" w:rsidRPr="006762E4" w:rsidRDefault="006762E4" w:rsidP="00676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23694" w:rsidRPr="006762E4" w:rsidRDefault="00523694" w:rsidP="00676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6762E4">
        <w:rPr>
          <w:b/>
          <w:bCs/>
        </w:rPr>
        <w:t>4.4. Кадровое обеспечение образовательного процесса</w:t>
      </w: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bCs/>
        </w:rPr>
        <w:t>Требования к квалификации педагогических кадров, обеспечивающих обучение по профессиональному модулю: среднее профессиональное или высшее профессиональное образование, соответствующее профилю модуля.</w:t>
      </w:r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bCs/>
        </w:rPr>
        <w:t xml:space="preserve">Мастера производственного обучения: наличие 4 </w:t>
      </w:r>
      <w:r w:rsidR="006762E4">
        <w:rPr>
          <w:bCs/>
        </w:rPr>
        <w:t>–</w:t>
      </w:r>
      <w:r>
        <w:rPr>
          <w:bCs/>
        </w:rPr>
        <w:t xml:space="preserve"> 5</w:t>
      </w:r>
      <w:r w:rsidR="006762E4">
        <w:rPr>
          <w:bCs/>
        </w:rPr>
        <w:t xml:space="preserve"> </w:t>
      </w:r>
      <w:r>
        <w:rPr>
          <w:bCs/>
        </w:rPr>
        <w:t>квалификационного разряда по профессии токарь-универсал, с обязательной стажировкой в профессиональных организациях не реже одного раза в три года. Опыт деятельности в организациях соответствующей профессиональной сферы является обязательным.</w:t>
      </w:r>
    </w:p>
    <w:p w:rsidR="006762E4" w:rsidRDefault="006762E4">
      <w:pPr>
        <w:suppressAutoHyphens w:val="0"/>
        <w:ind w:firstLine="0"/>
        <w:jc w:val="left"/>
        <w:rPr>
          <w:b/>
          <w:caps/>
        </w:rPr>
      </w:pPr>
      <w:r>
        <w:br w:type="page"/>
      </w:r>
    </w:p>
    <w:p w:rsidR="00523694" w:rsidRPr="006762E4" w:rsidRDefault="00523694" w:rsidP="006762E4">
      <w:pPr>
        <w:pStyle w:val="1"/>
      </w:pPr>
      <w:bookmarkStart w:id="5" w:name="_Toc379011021"/>
      <w:r w:rsidRPr="006762E4">
        <w:lastRenderedPageBreak/>
        <w:t>5. Контроль и оценка результатов освоения профессионального модуля (вида профессиональной деятельности)</w:t>
      </w:r>
      <w:bookmarkEnd w:id="5"/>
    </w:p>
    <w:p w:rsidR="00523694" w:rsidRDefault="0052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i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3544"/>
        <w:gridCol w:w="3260"/>
      </w:tblGrid>
      <w:tr w:rsidR="00523694" w:rsidTr="00286C58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3694" w:rsidRDefault="00523694" w:rsidP="006762E4">
            <w:pPr>
              <w:snapToGrid w:val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Результаты (освоенные профессиональные компетенции)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3694" w:rsidRPr="006762E4" w:rsidRDefault="00523694" w:rsidP="006762E4">
            <w:pPr>
              <w:snapToGrid w:val="0"/>
              <w:ind w:firstLine="0"/>
              <w:jc w:val="center"/>
              <w:rPr>
                <w:b/>
                <w:bCs/>
              </w:rPr>
            </w:pPr>
            <w:r w:rsidRPr="006762E4">
              <w:rPr>
                <w:b/>
                <w:bCs/>
              </w:rPr>
              <w:t>Основные показатели оценки результата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23694" w:rsidRPr="006762E4" w:rsidRDefault="00523694" w:rsidP="006762E4">
            <w:pPr>
              <w:snapToGrid w:val="0"/>
              <w:ind w:firstLine="0"/>
              <w:jc w:val="center"/>
              <w:rPr>
                <w:b/>
                <w:bCs/>
              </w:rPr>
            </w:pPr>
            <w:r w:rsidRPr="006762E4">
              <w:rPr>
                <w:b/>
                <w:bCs/>
              </w:rPr>
              <w:t xml:space="preserve">Формы и методы контроля и оценки </w:t>
            </w:r>
          </w:p>
        </w:tc>
      </w:tr>
      <w:tr w:rsidR="00523694" w:rsidTr="00286C58">
        <w:trPr>
          <w:trHeight w:val="63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3694" w:rsidRDefault="00523694" w:rsidP="006762E4">
            <w:pPr>
              <w:shd w:val="clear" w:color="auto" w:fill="FFFFFF"/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ПК 1.1.</w:t>
            </w:r>
            <w:r>
              <w:rPr>
                <w:color w:val="000000"/>
                <w:spacing w:val="-7"/>
              </w:rPr>
              <w:t xml:space="preserve"> Обрабатывать детали и инструменты на токарно</w:t>
            </w:r>
            <w:r w:rsidR="006762E4">
              <w:rPr>
                <w:color w:val="000000"/>
                <w:spacing w:val="-7"/>
              </w:rPr>
              <w:t>-револьвер</w:t>
            </w:r>
            <w:r w:rsidR="00286C58">
              <w:rPr>
                <w:color w:val="000000"/>
                <w:spacing w:val="-7"/>
              </w:rPr>
              <w:t>-</w:t>
            </w:r>
            <w:r w:rsidR="006762E4">
              <w:rPr>
                <w:color w:val="000000"/>
                <w:spacing w:val="-7"/>
              </w:rPr>
              <w:t>ных станках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23694" w:rsidRPr="006762E4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6762E4">
              <w:rPr>
                <w:color w:val="000000"/>
                <w:spacing w:val="-7"/>
              </w:rPr>
              <w:t>Выполнение обработки деталей и инструментов на токарно</w:t>
            </w:r>
            <w:r w:rsidR="00286C58">
              <w:rPr>
                <w:color w:val="000000"/>
                <w:spacing w:val="-7"/>
              </w:rPr>
              <w:t>-</w:t>
            </w:r>
            <w:r w:rsidRPr="006762E4">
              <w:rPr>
                <w:color w:val="000000"/>
                <w:spacing w:val="-7"/>
              </w:rPr>
              <w:t>револьверных станках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3694" w:rsidRPr="006762E4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6762E4">
              <w:rPr>
                <w:color w:val="000000"/>
                <w:spacing w:val="-7"/>
              </w:rPr>
              <w:t>Анализ результатов прак</w:t>
            </w:r>
            <w:r w:rsidR="00286C58">
              <w:rPr>
                <w:color w:val="000000"/>
                <w:spacing w:val="-7"/>
              </w:rPr>
              <w:t>-</w:t>
            </w:r>
            <w:r w:rsidRPr="006762E4">
              <w:rPr>
                <w:color w:val="000000"/>
                <w:spacing w:val="-7"/>
              </w:rPr>
              <w:t>тических и контрольных работ</w:t>
            </w:r>
          </w:p>
        </w:tc>
      </w:tr>
      <w:tr w:rsidR="00523694" w:rsidTr="00286C58">
        <w:trPr>
          <w:trHeight w:val="78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3694" w:rsidRDefault="00523694" w:rsidP="006762E4">
            <w:pPr>
              <w:shd w:val="clear" w:color="auto" w:fill="FFFFFF"/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ПК 1.2. П</w:t>
            </w:r>
            <w:r>
              <w:rPr>
                <w:color w:val="000000"/>
                <w:spacing w:val="-6"/>
              </w:rPr>
              <w:t xml:space="preserve">роверять </w:t>
            </w:r>
            <w:r w:rsidRPr="006762E4">
              <w:rPr>
                <w:color w:val="000000"/>
                <w:spacing w:val="-7"/>
              </w:rPr>
              <w:t>качество</w:t>
            </w:r>
            <w:r>
              <w:rPr>
                <w:color w:val="000000"/>
                <w:spacing w:val="-6"/>
              </w:rPr>
              <w:t xml:space="preserve"> выполненных токарных работ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23694" w:rsidRPr="006762E4" w:rsidRDefault="00523694" w:rsidP="006762E4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6762E4">
              <w:rPr>
                <w:color w:val="000000"/>
                <w:spacing w:val="-7"/>
              </w:rPr>
              <w:t>Проверка качества выполненных токарных работ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3694" w:rsidRPr="006762E4" w:rsidRDefault="00523694" w:rsidP="006762E4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6762E4">
              <w:rPr>
                <w:color w:val="000000"/>
                <w:spacing w:val="-7"/>
              </w:rPr>
              <w:t>Экспертная оценка выполнения практического задания</w:t>
            </w:r>
          </w:p>
        </w:tc>
      </w:tr>
    </w:tbl>
    <w:p w:rsidR="00523694" w:rsidRDefault="0052369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3544"/>
        <w:gridCol w:w="3260"/>
      </w:tblGrid>
      <w:tr w:rsidR="00523694" w:rsidTr="00286C58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3694" w:rsidRDefault="00523694" w:rsidP="006762E4">
            <w:pPr>
              <w:snapToGrid w:val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Результаты (освоенные общие компетенции)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23694" w:rsidRPr="006762E4" w:rsidRDefault="00523694" w:rsidP="006762E4">
            <w:pPr>
              <w:snapToGrid w:val="0"/>
              <w:ind w:firstLine="0"/>
              <w:jc w:val="center"/>
              <w:rPr>
                <w:b/>
                <w:bCs/>
              </w:rPr>
            </w:pPr>
            <w:r w:rsidRPr="006762E4">
              <w:rPr>
                <w:b/>
                <w:bCs/>
              </w:rPr>
              <w:t>Основные показатели оценки результата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23694" w:rsidRPr="006762E4" w:rsidRDefault="00523694" w:rsidP="006762E4">
            <w:pPr>
              <w:snapToGrid w:val="0"/>
              <w:ind w:firstLine="0"/>
              <w:jc w:val="center"/>
              <w:rPr>
                <w:b/>
                <w:bCs/>
              </w:rPr>
            </w:pPr>
            <w:r w:rsidRPr="006762E4">
              <w:rPr>
                <w:b/>
                <w:bCs/>
              </w:rPr>
              <w:t xml:space="preserve">Формы и методы контроля и оценки </w:t>
            </w:r>
          </w:p>
        </w:tc>
      </w:tr>
      <w:tr w:rsidR="00523694" w:rsidTr="00286C58">
        <w:trPr>
          <w:trHeight w:val="63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ОК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Определение сущности и социальной значимости своей будущей профессии, проявление к ней устойчивого интереса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Анализ результатов тестирования</w:t>
            </w:r>
          </w:p>
        </w:tc>
      </w:tr>
      <w:tr w:rsidR="00523694" w:rsidTr="00286C58">
        <w:trPr>
          <w:trHeight w:val="63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ОК 2. Организовывать собственную деятель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ность, исходя из цели и способов ее достиже</w:t>
            </w:r>
            <w:r w:rsidR="00286C58">
              <w:rPr>
                <w:color w:val="000000"/>
                <w:spacing w:val="-7"/>
              </w:rPr>
              <w:t>-ния, определенных</w:t>
            </w:r>
            <w:r w:rsidRPr="00286C58">
              <w:rPr>
                <w:color w:val="000000"/>
                <w:spacing w:val="-7"/>
              </w:rPr>
              <w:t xml:space="preserve"> ру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ководителем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Планирование организации собственной деятельности, исходя из цели и способов ее достижения, определенных руководителем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Оценк</w:t>
            </w:r>
            <w:r w:rsidR="00286C58">
              <w:rPr>
                <w:color w:val="000000"/>
                <w:spacing w:val="-7"/>
              </w:rPr>
              <w:t xml:space="preserve">а организации про-фессиональной </w:t>
            </w:r>
            <w:r w:rsidRPr="00286C58">
              <w:rPr>
                <w:color w:val="000000"/>
                <w:spacing w:val="-7"/>
              </w:rPr>
              <w:t>деятель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ности в период произ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водственной практики</w:t>
            </w:r>
          </w:p>
        </w:tc>
      </w:tr>
      <w:tr w:rsidR="00523694" w:rsidTr="00286C58">
        <w:trPr>
          <w:trHeight w:val="63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ОК 3. Анализировать рабочую ситуацию, осуществлять текущий контроль, оценку и кор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рекцию собственной деятельности, нести от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ветственность за ре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зультаты своей работы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Решение проблем рабочей ситуации, осуществление текущего и итогового конт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роля, оценка и коррекция собственной деятельности. Ответственность за резуль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таты своей работы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Анализ результатов практического занятия при прохождении произ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водственной практики</w:t>
            </w:r>
          </w:p>
        </w:tc>
      </w:tr>
      <w:tr w:rsidR="00523694" w:rsidTr="00286C58">
        <w:trPr>
          <w:trHeight w:val="63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ОК 4. Осуществлять поиск информации, необходимой для эф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фективного выполне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ния профессиональных задач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Нахождение информации, необходимой для эффектив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ного выполнения профессио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нальных задач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Экспертная оценка вы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полнения практического задания и самостоятель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ной работы</w:t>
            </w:r>
          </w:p>
        </w:tc>
      </w:tr>
      <w:tr w:rsidR="00523694" w:rsidTr="00286C58">
        <w:trPr>
          <w:trHeight w:val="63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3694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lastRenderedPageBreak/>
              <w:t>ОК 5. Использовать информационно-ком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муникационные техно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 xml:space="preserve">логии </w:t>
            </w:r>
            <w:r>
              <w:rPr>
                <w:color w:val="000000"/>
                <w:spacing w:val="-7"/>
              </w:rPr>
              <w:t>в профессиональ</w:t>
            </w:r>
            <w:r w:rsidR="00286C58">
              <w:rPr>
                <w:color w:val="000000"/>
                <w:spacing w:val="-7"/>
              </w:rPr>
              <w:t>-</w:t>
            </w:r>
            <w:r>
              <w:rPr>
                <w:color w:val="000000"/>
                <w:spacing w:val="-7"/>
              </w:rPr>
              <w:t>ной деятельности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Проектирование работы в команде, эффективного об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щения с коллегами, руковод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ством, клиентами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Анализ результатов про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фессиональной деятель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ности при прохождении производственной практики</w:t>
            </w:r>
          </w:p>
        </w:tc>
      </w:tr>
      <w:tr w:rsidR="00523694" w:rsidTr="00286C58">
        <w:trPr>
          <w:trHeight w:val="63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3694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ОК 6. Работать в ко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манде, эффективно об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 xml:space="preserve">щаться с коллегами, </w:t>
            </w:r>
            <w:r>
              <w:rPr>
                <w:color w:val="000000"/>
                <w:spacing w:val="-7"/>
              </w:rPr>
              <w:t>руководством, клиен</w:t>
            </w:r>
            <w:r w:rsidR="00286C58">
              <w:rPr>
                <w:color w:val="000000"/>
                <w:spacing w:val="-7"/>
              </w:rPr>
              <w:t>-</w:t>
            </w:r>
            <w:r>
              <w:rPr>
                <w:color w:val="000000"/>
                <w:spacing w:val="-7"/>
              </w:rPr>
              <w:t>тами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Проектирование работы в команде, эффективного об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щения с коллегами, руковод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ством, клиентами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Анализ р</w:t>
            </w:r>
            <w:r w:rsidR="00286C58">
              <w:rPr>
                <w:color w:val="000000"/>
                <w:spacing w:val="-7"/>
              </w:rPr>
              <w:t xml:space="preserve">езультатов са-мостоятельной </w:t>
            </w:r>
            <w:r w:rsidRPr="00286C58">
              <w:rPr>
                <w:color w:val="000000"/>
                <w:spacing w:val="-7"/>
              </w:rPr>
              <w:t>органи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зации профессиональной деятельности при прохож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дении практики</w:t>
            </w:r>
          </w:p>
        </w:tc>
      </w:tr>
      <w:tr w:rsidR="00523694" w:rsidTr="00286C58">
        <w:trPr>
          <w:trHeight w:val="637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ОК 7. Исполнять воин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скую обязанность, в том числе с применением полученных профессио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нальных знаний (для юношей)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Планирование исполнения воинской обязанности, в том числе с применением полу</w:t>
            </w:r>
            <w:r w:rsidR="00286C58">
              <w:rPr>
                <w:color w:val="000000"/>
                <w:spacing w:val="-7"/>
              </w:rPr>
              <w:t>-</w:t>
            </w:r>
            <w:r w:rsidRPr="00286C58">
              <w:rPr>
                <w:color w:val="000000"/>
                <w:spacing w:val="-7"/>
              </w:rPr>
              <w:t>ченных профессиональных знаний (для юношей)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3694" w:rsidRPr="00286C58" w:rsidRDefault="00523694" w:rsidP="00286C58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 w:rsidRPr="00286C58">
              <w:rPr>
                <w:color w:val="000000"/>
                <w:spacing w:val="-7"/>
              </w:rPr>
              <w:t>Анализ результатов тестирования</w:t>
            </w:r>
          </w:p>
        </w:tc>
      </w:tr>
    </w:tbl>
    <w:p w:rsidR="00523694" w:rsidRDefault="0052369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sectPr w:rsidR="00523694" w:rsidSect="00286C58">
      <w:footerReference w:type="default" r:id="rId12"/>
      <w:pgSz w:w="11906" w:h="16838"/>
      <w:pgMar w:top="851" w:right="567" w:bottom="1134" w:left="1418" w:header="720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E59" w:rsidRDefault="00B52E59" w:rsidP="00523694">
      <w:r>
        <w:separator/>
      </w:r>
    </w:p>
  </w:endnote>
  <w:endnote w:type="continuationSeparator" w:id="0">
    <w:p w:rsidR="00B52E59" w:rsidRDefault="00B52E59" w:rsidP="00523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489" w:rsidRDefault="00B52E59" w:rsidP="005F1A17">
    <w:pPr>
      <w:pStyle w:val="ac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3F44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2"/>
      <w:tblW w:w="0" w:type="auto"/>
      <w:tblInd w:w="-681" w:type="dxa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675"/>
    </w:tblGrid>
    <w:tr w:rsidR="005859A8" w:rsidTr="005859A8">
      <w:trPr>
        <w:cantSplit/>
        <w:trHeight w:val="839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  <w:textDirection w:val="tbRl"/>
        </w:tcPr>
        <w:p w:rsidR="005859A8" w:rsidRDefault="00B52E59" w:rsidP="005859A8">
          <w:pPr>
            <w:pStyle w:val="ac"/>
            <w:ind w:left="113" w:right="360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A3F44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3E1489" w:rsidRPr="005859A8" w:rsidRDefault="00DA3F44">
    <w:pPr>
      <w:pStyle w:val="ac"/>
      <w:ind w:right="360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9121140</wp:posOffset>
              </wp:positionH>
              <wp:positionV relativeFrom="paragraph">
                <wp:posOffset>635</wp:posOffset>
              </wp:positionV>
              <wp:extent cx="219710" cy="220980"/>
              <wp:effectExtent l="5715" t="635" r="3175" b="6985"/>
              <wp:wrapSquare wrapText="largest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2209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1489" w:rsidRDefault="00632A21">
                          <w:pPr>
                            <w:pStyle w:val="ac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 w:rsidR="003E1489"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DA3F44">
                            <w:rPr>
                              <w:rStyle w:val="a5"/>
                              <w:noProof/>
                            </w:rPr>
                            <w:t>8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718.2pt;margin-top:.05pt;width:17.3pt;height:17.4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S7igIAABsFAAAOAAAAZHJzL2Uyb0RvYy54bWysVF1v2yAUfZ+0/4B4T/0xt42tOFWTLtOk&#10;7kNq9wMIxjEaBgYkdjftv+8CcZpuL9M0P+ALXA7n3nsui5uxF+jAjOVK1ji7SDFikqqGy12Nvzxu&#10;ZnOMrCOyIUJJVuMnZvHN8vWrxaArlqtOiYYZBCDSVoOuceecrpLE0o71xF4ozSRstsr0xMHU7JLG&#10;kAHQe5HkaXqVDMo02ijKrIXVu7iJlwG/bRl1n9rWModEjYGbC6MJ49aPyXJBqp0huuP0SIP8A4ue&#10;cAmXnqDuiCNob/gfUD2nRlnVuguq+kS1LacsxADRZOlv0Tx0RLMQCyTH6lOa7P+DpR8Pnw3iDdQO&#10;I0l6KNEjGx1aqRG98dkZtK3A6UGDmxth2Xv6SK2+V/SrRVKtOyJ37NYYNXSMNMAu8yeTs6MRx3qQ&#10;7fBBNXAN2TsVgMbW9B4QkoEAHar0dKqMp0JhMc/K6wx2KGzleVrOQ+USUk2HtbHuHVM98kaNDRQ+&#10;gJPDvXWeDKkml0BeCd5suBBhYnbbtTDoQEAkm/DFs0J3JK5O19noGvDsOYaQHkkqjxmviysQABDw&#10;ez6UoIgfZZYX6SovZ5ur+fWs2BSXs/I6nc/SrFyVV2lRFnebn55BVlQdbxom77lkkzqz4u+qf+yT&#10;qKugTzTUuLzML0NwL9gfwzrGmvovVBCqfB5kzx00q+B9jecnJ1L5or+VDYRNKke4iHbykn5IGeRg&#10;+oesBIl4VUR9uHE7AorXzVY1TyAWo6CYUHd4YcDolPmO0QDdWmP7bU8Mw0i8lyA439qTYSZjOxlE&#10;UjhaY4dRNNcuPgF7bfiuA+QoaaluQZQtD4J5ZgGU/QQ6MJA/vha+xc/nwev5TVv+AgAA//8DAFBL&#10;AwQUAAYACAAAACEAulclS9sAAAAJAQAADwAAAGRycy9kb3ducmV2LnhtbEyPzU7DMBCE70i8g7VI&#10;3KjTNupPiFNBEVwRAalXN97GUeJ1FLtteHs2J3oczeibmXw3uk5ccAiNJwXzWQICqfKmoVrBz/f7&#10;0wZEiJqM7jyhgl8MsCvu73KdGX+lL7yUsRYMoZBpBTbGPpMyVBadDjPfI7F38oPTkeVQSzPoK8Nd&#10;JxdJspJON8QNVve4t1i15dkpWH4u1ofwUb7t+wNu2014bU9klXp8GF+eQUQc438Ypvk8HQredPRn&#10;MkF0rNPlKuXs5IjJT9dzPndkeroFWeTy9kHxBwAA//8DAFBLAQItABQABgAIAAAAIQC2gziS/gAA&#10;AOEBAAATAAAAAAAAAAAAAAAAAAAAAABbQ29udGVudF9UeXBlc10ueG1sUEsBAi0AFAAGAAgAAAAh&#10;ADj9If/WAAAAlAEAAAsAAAAAAAAAAAAAAAAALwEAAF9yZWxzLy5yZWxzUEsBAi0AFAAGAAgAAAAh&#10;AM1UdLuKAgAAGwUAAA4AAAAAAAAAAAAAAAAALgIAAGRycy9lMm9Eb2MueG1sUEsBAi0AFAAGAAgA&#10;AAAhALpXJUvbAAAACQEAAA8AAAAAAAAAAAAAAAAA5AQAAGRycy9kb3ducmV2LnhtbFBLBQYAAAAA&#10;BAAEAPMAAADsBQAAAAA=&#10;" stroked="f">
              <v:fill opacity="0"/>
              <v:textbox inset="0,0,0,0">
                <w:txbxContent>
                  <w:p w:rsidR="003E1489" w:rsidRDefault="00632A21">
                    <w:pPr>
                      <w:pStyle w:val="ac"/>
                    </w:pPr>
                    <w:r>
                      <w:rPr>
                        <w:rStyle w:val="a5"/>
                      </w:rPr>
                      <w:fldChar w:fldCharType="begin"/>
                    </w:r>
                    <w:r w:rsidR="003E1489"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DA3F44">
                      <w:rPr>
                        <w:rStyle w:val="a5"/>
                        <w:noProof/>
                      </w:rPr>
                      <w:t>8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95501"/>
      <w:docPartObj>
        <w:docPartGallery w:val="Page Numbers (Bottom of Page)"/>
        <w:docPartUnique/>
      </w:docPartObj>
    </w:sdtPr>
    <w:sdtEndPr/>
    <w:sdtContent>
      <w:p w:rsidR="003E1489" w:rsidRDefault="00B52E59" w:rsidP="00286C58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F4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E59" w:rsidRDefault="00B52E59" w:rsidP="00523694">
      <w:r>
        <w:separator/>
      </w:r>
    </w:p>
  </w:footnote>
  <w:footnote w:type="continuationSeparator" w:id="0">
    <w:p w:rsidR="00B52E59" w:rsidRDefault="00B52E59" w:rsidP="00523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4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FE"/>
    <w:rsid w:val="00113411"/>
    <w:rsid w:val="001164EB"/>
    <w:rsid w:val="001F5CE5"/>
    <w:rsid w:val="00205C10"/>
    <w:rsid w:val="002707A6"/>
    <w:rsid w:val="002857A3"/>
    <w:rsid w:val="00286C58"/>
    <w:rsid w:val="003E1489"/>
    <w:rsid w:val="004C37A8"/>
    <w:rsid w:val="004D3B29"/>
    <w:rsid w:val="00523694"/>
    <w:rsid w:val="00564C6B"/>
    <w:rsid w:val="005859A8"/>
    <w:rsid w:val="005F1A17"/>
    <w:rsid w:val="00632A21"/>
    <w:rsid w:val="00633376"/>
    <w:rsid w:val="006762E4"/>
    <w:rsid w:val="006C237F"/>
    <w:rsid w:val="00701A69"/>
    <w:rsid w:val="0087687C"/>
    <w:rsid w:val="009521FE"/>
    <w:rsid w:val="00AB5312"/>
    <w:rsid w:val="00B021A2"/>
    <w:rsid w:val="00B52E59"/>
    <w:rsid w:val="00C45AB6"/>
    <w:rsid w:val="00D676B4"/>
    <w:rsid w:val="00DA3F44"/>
    <w:rsid w:val="00F55180"/>
    <w:rsid w:val="00F7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376"/>
    <w:pPr>
      <w:suppressAutoHyphens/>
      <w:ind w:firstLine="709"/>
      <w:jc w:val="both"/>
    </w:pPr>
    <w:rPr>
      <w:rFonts w:cs="Calibri"/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633376"/>
    <w:pPr>
      <w:keepNext/>
      <w:tabs>
        <w:tab w:val="num" w:pos="0"/>
      </w:tabs>
      <w:autoSpaceDE w:val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05C10"/>
  </w:style>
  <w:style w:type="character" w:customStyle="1" w:styleId="10">
    <w:name w:val="Основной шрифт абзаца1"/>
    <w:rsid w:val="00205C10"/>
  </w:style>
  <w:style w:type="character" w:customStyle="1" w:styleId="5">
    <w:name w:val="Знак Знак5"/>
    <w:basedOn w:val="10"/>
    <w:rsid w:val="00205C10"/>
    <w:rPr>
      <w:rFonts w:ascii="Times New Roman" w:eastAsia="Times New Roman" w:hAnsi="Times New Roman" w:cs="Times New Roman"/>
      <w:sz w:val="24"/>
      <w:szCs w:val="24"/>
    </w:rPr>
  </w:style>
  <w:style w:type="character" w:customStyle="1" w:styleId="4">
    <w:name w:val="Знак Знак4"/>
    <w:basedOn w:val="10"/>
    <w:rsid w:val="00205C10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Знак Знак3"/>
    <w:basedOn w:val="10"/>
    <w:rsid w:val="00205C10"/>
    <w:rPr>
      <w:rFonts w:ascii="Times New Roman" w:eastAsia="Times New Roman" w:hAnsi="Times New Roman" w:cs="Times New Roman"/>
      <w:sz w:val="20"/>
      <w:szCs w:val="20"/>
    </w:rPr>
  </w:style>
  <w:style w:type="character" w:customStyle="1" w:styleId="a3">
    <w:name w:val="Символ сноски"/>
    <w:basedOn w:val="10"/>
    <w:rsid w:val="00205C10"/>
    <w:rPr>
      <w:vertAlign w:val="superscript"/>
    </w:rPr>
  </w:style>
  <w:style w:type="character" w:customStyle="1" w:styleId="2">
    <w:name w:val="Знак Знак2"/>
    <w:basedOn w:val="10"/>
    <w:rsid w:val="00205C10"/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нак Знак1"/>
    <w:basedOn w:val="10"/>
    <w:rsid w:val="00205C10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Знак Знак"/>
    <w:basedOn w:val="10"/>
    <w:rsid w:val="00205C10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10"/>
    <w:rsid w:val="00205C10"/>
  </w:style>
  <w:style w:type="character" w:styleId="a6">
    <w:name w:val="Hyperlink"/>
    <w:basedOn w:val="10"/>
    <w:uiPriority w:val="99"/>
    <w:rsid w:val="00205C10"/>
    <w:rPr>
      <w:color w:val="0000FF"/>
      <w:u w:val="single"/>
    </w:rPr>
  </w:style>
  <w:style w:type="paragraph" w:customStyle="1" w:styleId="a7">
    <w:name w:val="Заголовок"/>
    <w:basedOn w:val="a"/>
    <w:next w:val="a8"/>
    <w:rsid w:val="00205C10"/>
    <w:pPr>
      <w:keepNext/>
      <w:spacing w:before="240" w:after="120"/>
    </w:pPr>
    <w:rPr>
      <w:rFonts w:ascii="Arial" w:eastAsia="DejaVu Sans" w:hAnsi="Arial" w:cs="Lohit Hindi"/>
      <w:szCs w:val="28"/>
    </w:rPr>
  </w:style>
  <w:style w:type="paragraph" w:styleId="a8">
    <w:name w:val="Body Text"/>
    <w:basedOn w:val="a"/>
    <w:rsid w:val="00205C10"/>
    <w:pPr>
      <w:spacing w:after="120"/>
    </w:pPr>
  </w:style>
  <w:style w:type="paragraph" w:styleId="a9">
    <w:name w:val="List"/>
    <w:basedOn w:val="a8"/>
    <w:rsid w:val="00205C10"/>
    <w:rPr>
      <w:rFonts w:cs="Lohit Hindi"/>
    </w:rPr>
  </w:style>
  <w:style w:type="paragraph" w:customStyle="1" w:styleId="12">
    <w:name w:val="Название1"/>
    <w:basedOn w:val="a"/>
    <w:rsid w:val="00205C10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3">
    <w:name w:val="Указатель1"/>
    <w:basedOn w:val="a"/>
    <w:rsid w:val="00205C10"/>
    <w:pPr>
      <w:suppressLineNumbers/>
    </w:pPr>
    <w:rPr>
      <w:rFonts w:cs="Lohit Hindi"/>
    </w:rPr>
  </w:style>
  <w:style w:type="paragraph" w:styleId="aa">
    <w:name w:val="Normal (Web)"/>
    <w:basedOn w:val="a"/>
    <w:rsid w:val="00205C10"/>
    <w:pPr>
      <w:spacing w:before="280" w:after="280"/>
    </w:pPr>
  </w:style>
  <w:style w:type="paragraph" w:customStyle="1" w:styleId="21">
    <w:name w:val="Список 21"/>
    <w:basedOn w:val="a"/>
    <w:rsid w:val="00205C10"/>
    <w:pPr>
      <w:ind w:left="566" w:hanging="283"/>
    </w:pPr>
  </w:style>
  <w:style w:type="paragraph" w:customStyle="1" w:styleId="210">
    <w:name w:val="Основной текст с отступом 21"/>
    <w:basedOn w:val="a"/>
    <w:rsid w:val="00205C10"/>
    <w:pPr>
      <w:spacing w:after="120" w:line="480" w:lineRule="auto"/>
      <w:ind w:left="283" w:firstLine="0"/>
    </w:pPr>
  </w:style>
  <w:style w:type="paragraph" w:styleId="ab">
    <w:name w:val="footnote text"/>
    <w:basedOn w:val="a"/>
    <w:rsid w:val="00205C10"/>
    <w:rPr>
      <w:sz w:val="20"/>
      <w:szCs w:val="20"/>
    </w:rPr>
  </w:style>
  <w:style w:type="paragraph" w:customStyle="1" w:styleId="211">
    <w:name w:val="Основной текст 21"/>
    <w:basedOn w:val="a"/>
    <w:rsid w:val="00205C10"/>
    <w:pPr>
      <w:spacing w:after="120" w:line="480" w:lineRule="auto"/>
    </w:pPr>
  </w:style>
  <w:style w:type="paragraph" w:customStyle="1" w:styleId="20">
    <w:name w:val="Знак2"/>
    <w:basedOn w:val="a"/>
    <w:rsid w:val="00205C1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c">
    <w:name w:val="footer"/>
    <w:basedOn w:val="a"/>
    <w:link w:val="ad"/>
    <w:uiPriority w:val="99"/>
    <w:rsid w:val="00205C10"/>
  </w:style>
  <w:style w:type="paragraph" w:customStyle="1" w:styleId="ae">
    <w:name w:val="Содержимое таблицы"/>
    <w:basedOn w:val="a"/>
    <w:rsid w:val="00205C10"/>
    <w:pPr>
      <w:suppressLineNumbers/>
    </w:pPr>
  </w:style>
  <w:style w:type="paragraph" w:customStyle="1" w:styleId="af">
    <w:name w:val="Заголовок таблицы"/>
    <w:basedOn w:val="ae"/>
    <w:rsid w:val="00205C1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205C10"/>
  </w:style>
  <w:style w:type="paragraph" w:styleId="af1">
    <w:name w:val="header"/>
    <w:basedOn w:val="a"/>
    <w:rsid w:val="00205C10"/>
    <w:pPr>
      <w:suppressLineNumbers/>
      <w:tabs>
        <w:tab w:val="center" w:pos="4819"/>
        <w:tab w:val="right" w:pos="9638"/>
      </w:tabs>
    </w:pPr>
  </w:style>
  <w:style w:type="paragraph" w:customStyle="1" w:styleId="31">
    <w:name w:val="Основной текст с отступом 31"/>
    <w:basedOn w:val="a"/>
    <w:rsid w:val="00633376"/>
    <w:pPr>
      <w:suppressAutoHyphens w:val="0"/>
      <w:ind w:right="-185" w:firstLine="540"/>
    </w:pPr>
    <w:rPr>
      <w:rFonts w:cs="Times New Roman"/>
    </w:rPr>
  </w:style>
  <w:style w:type="character" w:customStyle="1" w:styleId="ad">
    <w:name w:val="Нижний колонтитул Знак"/>
    <w:basedOn w:val="a0"/>
    <w:link w:val="ac"/>
    <w:uiPriority w:val="99"/>
    <w:rsid w:val="00633376"/>
    <w:rPr>
      <w:rFonts w:cs="Calibri"/>
      <w:sz w:val="28"/>
      <w:szCs w:val="24"/>
      <w:lang w:eastAsia="ar-SA"/>
    </w:rPr>
  </w:style>
  <w:style w:type="table" w:styleId="af2">
    <w:name w:val="Table Grid"/>
    <w:basedOn w:val="a1"/>
    <w:uiPriority w:val="59"/>
    <w:rsid w:val="005859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oc 1"/>
    <w:basedOn w:val="a"/>
    <w:next w:val="a"/>
    <w:autoRedefine/>
    <w:uiPriority w:val="39"/>
    <w:unhideWhenUsed/>
    <w:rsid w:val="003E1489"/>
    <w:pPr>
      <w:spacing w:after="240"/>
    </w:pPr>
    <w:rPr>
      <w:caps/>
    </w:rPr>
  </w:style>
  <w:style w:type="paragraph" w:styleId="af3">
    <w:name w:val="List Paragraph"/>
    <w:basedOn w:val="a"/>
    <w:uiPriority w:val="34"/>
    <w:qFormat/>
    <w:rsid w:val="00585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376"/>
    <w:pPr>
      <w:suppressAutoHyphens/>
      <w:ind w:firstLine="709"/>
      <w:jc w:val="both"/>
    </w:pPr>
    <w:rPr>
      <w:rFonts w:cs="Calibri"/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633376"/>
    <w:pPr>
      <w:keepNext/>
      <w:tabs>
        <w:tab w:val="num" w:pos="0"/>
      </w:tabs>
      <w:autoSpaceDE w:val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05C10"/>
  </w:style>
  <w:style w:type="character" w:customStyle="1" w:styleId="10">
    <w:name w:val="Основной шрифт абзаца1"/>
    <w:rsid w:val="00205C10"/>
  </w:style>
  <w:style w:type="character" w:customStyle="1" w:styleId="5">
    <w:name w:val="Знак Знак5"/>
    <w:basedOn w:val="10"/>
    <w:rsid w:val="00205C10"/>
    <w:rPr>
      <w:rFonts w:ascii="Times New Roman" w:eastAsia="Times New Roman" w:hAnsi="Times New Roman" w:cs="Times New Roman"/>
      <w:sz w:val="24"/>
      <w:szCs w:val="24"/>
    </w:rPr>
  </w:style>
  <w:style w:type="character" w:customStyle="1" w:styleId="4">
    <w:name w:val="Знак Знак4"/>
    <w:basedOn w:val="10"/>
    <w:rsid w:val="00205C10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Знак Знак3"/>
    <w:basedOn w:val="10"/>
    <w:rsid w:val="00205C10"/>
    <w:rPr>
      <w:rFonts w:ascii="Times New Roman" w:eastAsia="Times New Roman" w:hAnsi="Times New Roman" w:cs="Times New Roman"/>
      <w:sz w:val="20"/>
      <w:szCs w:val="20"/>
    </w:rPr>
  </w:style>
  <w:style w:type="character" w:customStyle="1" w:styleId="a3">
    <w:name w:val="Символ сноски"/>
    <w:basedOn w:val="10"/>
    <w:rsid w:val="00205C10"/>
    <w:rPr>
      <w:vertAlign w:val="superscript"/>
    </w:rPr>
  </w:style>
  <w:style w:type="character" w:customStyle="1" w:styleId="2">
    <w:name w:val="Знак Знак2"/>
    <w:basedOn w:val="10"/>
    <w:rsid w:val="00205C10"/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нак Знак1"/>
    <w:basedOn w:val="10"/>
    <w:rsid w:val="00205C10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Знак Знак"/>
    <w:basedOn w:val="10"/>
    <w:rsid w:val="00205C10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10"/>
    <w:rsid w:val="00205C10"/>
  </w:style>
  <w:style w:type="character" w:styleId="a6">
    <w:name w:val="Hyperlink"/>
    <w:basedOn w:val="10"/>
    <w:uiPriority w:val="99"/>
    <w:rsid w:val="00205C10"/>
    <w:rPr>
      <w:color w:val="0000FF"/>
      <w:u w:val="single"/>
    </w:rPr>
  </w:style>
  <w:style w:type="paragraph" w:customStyle="1" w:styleId="a7">
    <w:name w:val="Заголовок"/>
    <w:basedOn w:val="a"/>
    <w:next w:val="a8"/>
    <w:rsid w:val="00205C10"/>
    <w:pPr>
      <w:keepNext/>
      <w:spacing w:before="240" w:after="120"/>
    </w:pPr>
    <w:rPr>
      <w:rFonts w:ascii="Arial" w:eastAsia="DejaVu Sans" w:hAnsi="Arial" w:cs="Lohit Hindi"/>
      <w:szCs w:val="28"/>
    </w:rPr>
  </w:style>
  <w:style w:type="paragraph" w:styleId="a8">
    <w:name w:val="Body Text"/>
    <w:basedOn w:val="a"/>
    <w:rsid w:val="00205C10"/>
    <w:pPr>
      <w:spacing w:after="120"/>
    </w:pPr>
  </w:style>
  <w:style w:type="paragraph" w:styleId="a9">
    <w:name w:val="List"/>
    <w:basedOn w:val="a8"/>
    <w:rsid w:val="00205C10"/>
    <w:rPr>
      <w:rFonts w:cs="Lohit Hindi"/>
    </w:rPr>
  </w:style>
  <w:style w:type="paragraph" w:customStyle="1" w:styleId="12">
    <w:name w:val="Название1"/>
    <w:basedOn w:val="a"/>
    <w:rsid w:val="00205C10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3">
    <w:name w:val="Указатель1"/>
    <w:basedOn w:val="a"/>
    <w:rsid w:val="00205C10"/>
    <w:pPr>
      <w:suppressLineNumbers/>
    </w:pPr>
    <w:rPr>
      <w:rFonts w:cs="Lohit Hindi"/>
    </w:rPr>
  </w:style>
  <w:style w:type="paragraph" w:styleId="aa">
    <w:name w:val="Normal (Web)"/>
    <w:basedOn w:val="a"/>
    <w:rsid w:val="00205C10"/>
    <w:pPr>
      <w:spacing w:before="280" w:after="280"/>
    </w:pPr>
  </w:style>
  <w:style w:type="paragraph" w:customStyle="1" w:styleId="21">
    <w:name w:val="Список 21"/>
    <w:basedOn w:val="a"/>
    <w:rsid w:val="00205C10"/>
    <w:pPr>
      <w:ind w:left="566" w:hanging="283"/>
    </w:pPr>
  </w:style>
  <w:style w:type="paragraph" w:customStyle="1" w:styleId="210">
    <w:name w:val="Основной текст с отступом 21"/>
    <w:basedOn w:val="a"/>
    <w:rsid w:val="00205C10"/>
    <w:pPr>
      <w:spacing w:after="120" w:line="480" w:lineRule="auto"/>
      <w:ind w:left="283" w:firstLine="0"/>
    </w:pPr>
  </w:style>
  <w:style w:type="paragraph" w:styleId="ab">
    <w:name w:val="footnote text"/>
    <w:basedOn w:val="a"/>
    <w:rsid w:val="00205C10"/>
    <w:rPr>
      <w:sz w:val="20"/>
      <w:szCs w:val="20"/>
    </w:rPr>
  </w:style>
  <w:style w:type="paragraph" w:customStyle="1" w:styleId="211">
    <w:name w:val="Основной текст 21"/>
    <w:basedOn w:val="a"/>
    <w:rsid w:val="00205C10"/>
    <w:pPr>
      <w:spacing w:after="120" w:line="480" w:lineRule="auto"/>
    </w:pPr>
  </w:style>
  <w:style w:type="paragraph" w:customStyle="1" w:styleId="20">
    <w:name w:val="Знак2"/>
    <w:basedOn w:val="a"/>
    <w:rsid w:val="00205C1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c">
    <w:name w:val="footer"/>
    <w:basedOn w:val="a"/>
    <w:link w:val="ad"/>
    <w:uiPriority w:val="99"/>
    <w:rsid w:val="00205C10"/>
  </w:style>
  <w:style w:type="paragraph" w:customStyle="1" w:styleId="ae">
    <w:name w:val="Содержимое таблицы"/>
    <w:basedOn w:val="a"/>
    <w:rsid w:val="00205C10"/>
    <w:pPr>
      <w:suppressLineNumbers/>
    </w:pPr>
  </w:style>
  <w:style w:type="paragraph" w:customStyle="1" w:styleId="af">
    <w:name w:val="Заголовок таблицы"/>
    <w:basedOn w:val="ae"/>
    <w:rsid w:val="00205C1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205C10"/>
  </w:style>
  <w:style w:type="paragraph" w:styleId="af1">
    <w:name w:val="header"/>
    <w:basedOn w:val="a"/>
    <w:rsid w:val="00205C10"/>
    <w:pPr>
      <w:suppressLineNumbers/>
      <w:tabs>
        <w:tab w:val="center" w:pos="4819"/>
        <w:tab w:val="right" w:pos="9638"/>
      </w:tabs>
    </w:pPr>
  </w:style>
  <w:style w:type="paragraph" w:customStyle="1" w:styleId="31">
    <w:name w:val="Основной текст с отступом 31"/>
    <w:basedOn w:val="a"/>
    <w:rsid w:val="00633376"/>
    <w:pPr>
      <w:suppressAutoHyphens w:val="0"/>
      <w:ind w:right="-185" w:firstLine="540"/>
    </w:pPr>
    <w:rPr>
      <w:rFonts w:cs="Times New Roman"/>
    </w:rPr>
  </w:style>
  <w:style w:type="character" w:customStyle="1" w:styleId="ad">
    <w:name w:val="Нижний колонтитул Знак"/>
    <w:basedOn w:val="a0"/>
    <w:link w:val="ac"/>
    <w:uiPriority w:val="99"/>
    <w:rsid w:val="00633376"/>
    <w:rPr>
      <w:rFonts w:cs="Calibri"/>
      <w:sz w:val="28"/>
      <w:szCs w:val="24"/>
      <w:lang w:eastAsia="ar-SA"/>
    </w:rPr>
  </w:style>
  <w:style w:type="table" w:styleId="af2">
    <w:name w:val="Table Grid"/>
    <w:basedOn w:val="a1"/>
    <w:uiPriority w:val="59"/>
    <w:rsid w:val="005859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oc 1"/>
    <w:basedOn w:val="a"/>
    <w:next w:val="a"/>
    <w:autoRedefine/>
    <w:uiPriority w:val="39"/>
    <w:unhideWhenUsed/>
    <w:rsid w:val="003E1489"/>
    <w:pPr>
      <w:spacing w:after="240"/>
    </w:pPr>
    <w:rPr>
      <w:caps/>
    </w:rPr>
  </w:style>
  <w:style w:type="paragraph" w:styleId="af3">
    <w:name w:val="List Paragraph"/>
    <w:basedOn w:val="a"/>
    <w:uiPriority w:val="34"/>
    <w:qFormat/>
    <w:rsid w:val="0058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ukhin.ru/stroysovet/remont/%202_03.html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5CBE1-6484-4BD0-9002-E49615358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PU-55</Company>
  <LinksUpToDate>false</LinksUpToDate>
  <CharactersWithSpaces>16943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http://www.mukhin.ru/stroysovet/remont/2_03.html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Безменов</dc:creator>
  <cp:lastModifiedBy>Таня</cp:lastModifiedBy>
  <cp:revision>2</cp:revision>
  <cp:lastPrinted>2012-09-27T07:22:00Z</cp:lastPrinted>
  <dcterms:created xsi:type="dcterms:W3CDTF">2017-07-23T16:09:00Z</dcterms:created>
  <dcterms:modified xsi:type="dcterms:W3CDTF">2017-07-23T16:09:00Z</dcterms:modified>
</cp:coreProperties>
</file>