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Default="00532CD6" w:rsidP="00532CD6">
      <w:pPr>
        <w:spacing w:line="360" w:lineRule="auto"/>
        <w:jc w:val="center"/>
        <w:rPr>
          <w:sz w:val="26"/>
          <w:szCs w:val="26"/>
        </w:rPr>
      </w:pPr>
    </w:p>
    <w:p w:rsidR="00532CD6" w:rsidRPr="00B95C92" w:rsidRDefault="00946C1E" w:rsidP="00532CD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Лабораторная работа №2</w:t>
      </w:r>
    </w:p>
    <w:p w:rsidR="00532CD6" w:rsidRPr="00B95C92" w:rsidRDefault="00946C1E" w:rsidP="00532CD6">
      <w:pPr>
        <w:jc w:val="center"/>
        <w:rPr>
          <w:b/>
          <w:sz w:val="26"/>
          <w:szCs w:val="26"/>
        </w:rPr>
      </w:pPr>
      <w:r w:rsidRPr="00946C1E">
        <w:rPr>
          <w:b/>
          <w:sz w:val="26"/>
          <w:szCs w:val="26"/>
        </w:rPr>
        <w:t>Работа со штангенциркулями и микрометрическими инструментами</w:t>
      </w:r>
    </w:p>
    <w:p w:rsidR="00532CD6" w:rsidRPr="00B95C92" w:rsidRDefault="00532CD6" w:rsidP="00532CD6">
      <w:pPr>
        <w:jc w:val="center"/>
        <w:rPr>
          <w:b/>
          <w:sz w:val="26"/>
          <w:szCs w:val="26"/>
        </w:rPr>
      </w:pPr>
    </w:p>
    <w:p w:rsidR="00532CD6" w:rsidRPr="00B95C92" w:rsidRDefault="00532CD6" w:rsidP="00532CD6">
      <w:pPr>
        <w:rPr>
          <w:sz w:val="26"/>
          <w:szCs w:val="26"/>
          <w:u w:val="single"/>
        </w:rPr>
      </w:pPr>
      <w:r w:rsidRPr="00B95C92">
        <w:rPr>
          <w:sz w:val="26"/>
          <w:szCs w:val="26"/>
          <w:u w:val="single"/>
        </w:rPr>
        <w:t>Цель работы</w:t>
      </w:r>
      <w:bookmarkStart w:id="0" w:name="_GoBack"/>
      <w:bookmarkEnd w:id="0"/>
    </w:p>
    <w:p w:rsidR="00532CD6" w:rsidRPr="00B95C92" w:rsidRDefault="006062AB" w:rsidP="006062AB">
      <w:pPr>
        <w:rPr>
          <w:sz w:val="26"/>
          <w:szCs w:val="26"/>
        </w:rPr>
      </w:pPr>
      <w:r>
        <w:rPr>
          <w:sz w:val="26"/>
          <w:szCs w:val="26"/>
        </w:rPr>
        <w:t>П</w:t>
      </w:r>
      <w:r w:rsidRPr="006062AB">
        <w:rPr>
          <w:sz w:val="26"/>
          <w:szCs w:val="26"/>
        </w:rPr>
        <w:t>риобретение н</w:t>
      </w:r>
      <w:r>
        <w:rPr>
          <w:sz w:val="26"/>
          <w:szCs w:val="26"/>
        </w:rPr>
        <w:t xml:space="preserve">авыков пользования штангенциркулем </w:t>
      </w:r>
      <w:r w:rsidRPr="006062AB">
        <w:rPr>
          <w:sz w:val="26"/>
          <w:szCs w:val="26"/>
        </w:rPr>
        <w:t>и микро</w:t>
      </w:r>
      <w:r>
        <w:rPr>
          <w:sz w:val="26"/>
          <w:szCs w:val="26"/>
        </w:rPr>
        <w:t>метром; определение годности деталей (соответствие чертежу).</w:t>
      </w:r>
    </w:p>
    <w:p w:rsidR="00532CD6" w:rsidRDefault="00532CD6" w:rsidP="00532CD6">
      <w:pPr>
        <w:rPr>
          <w:sz w:val="26"/>
          <w:szCs w:val="26"/>
        </w:rPr>
      </w:pPr>
    </w:p>
    <w:p w:rsidR="006062AB" w:rsidRPr="004167A8" w:rsidRDefault="006062AB" w:rsidP="006062AB">
      <w:pPr>
        <w:rPr>
          <w:rFonts w:eastAsia="Calibri" w:cs="Times New Roman"/>
          <w:color w:val="000000"/>
          <w:sz w:val="26"/>
          <w:szCs w:val="26"/>
          <w:u w:val="single"/>
        </w:rPr>
      </w:pPr>
      <w:r w:rsidRPr="004167A8">
        <w:rPr>
          <w:rFonts w:eastAsia="Calibri" w:cs="Times New Roman"/>
          <w:color w:val="000000"/>
          <w:sz w:val="26"/>
          <w:szCs w:val="26"/>
          <w:u w:val="single"/>
        </w:rPr>
        <w:t>Оборудование, материалы, образцы</w:t>
      </w:r>
    </w:p>
    <w:p w:rsidR="006062AB" w:rsidRPr="006062AB" w:rsidRDefault="006062AB" w:rsidP="006062AB">
      <w:pPr>
        <w:numPr>
          <w:ilvl w:val="0"/>
          <w:numId w:val="2"/>
        </w:numPr>
        <w:tabs>
          <w:tab w:val="clear" w:pos="1429"/>
          <w:tab w:val="num" w:pos="1134"/>
        </w:tabs>
        <w:ind w:left="1134" w:hanging="425"/>
        <w:rPr>
          <w:sz w:val="26"/>
          <w:szCs w:val="26"/>
        </w:rPr>
      </w:pPr>
      <w:r>
        <w:rPr>
          <w:sz w:val="26"/>
          <w:szCs w:val="26"/>
        </w:rPr>
        <w:t>ступенчатый вал и его чертеж;</w:t>
      </w:r>
    </w:p>
    <w:p w:rsidR="006062AB" w:rsidRPr="006062AB" w:rsidRDefault="006062AB" w:rsidP="006062AB">
      <w:pPr>
        <w:numPr>
          <w:ilvl w:val="0"/>
          <w:numId w:val="2"/>
        </w:numPr>
        <w:tabs>
          <w:tab w:val="clear" w:pos="1429"/>
          <w:tab w:val="num" w:pos="1134"/>
        </w:tabs>
        <w:ind w:left="1134" w:hanging="425"/>
        <w:rPr>
          <w:sz w:val="26"/>
          <w:szCs w:val="26"/>
        </w:rPr>
      </w:pPr>
      <w:r w:rsidRPr="006062AB">
        <w:rPr>
          <w:sz w:val="26"/>
          <w:szCs w:val="26"/>
        </w:rPr>
        <w:t>штангенциркуль с ценой дел</w:t>
      </w:r>
      <w:r>
        <w:rPr>
          <w:sz w:val="26"/>
          <w:szCs w:val="26"/>
        </w:rPr>
        <w:t>ения 0,05 мм и пределами измере</w:t>
      </w:r>
      <w:r w:rsidRPr="006062AB">
        <w:rPr>
          <w:sz w:val="26"/>
          <w:szCs w:val="26"/>
        </w:rPr>
        <w:t xml:space="preserve">ния 0…250 мм; штангенциркуль с ценой деления 0,1 мм и пределами </w:t>
      </w:r>
      <w:r>
        <w:rPr>
          <w:sz w:val="26"/>
          <w:szCs w:val="26"/>
        </w:rPr>
        <w:t>измерения 0…150 мм;</w:t>
      </w:r>
    </w:p>
    <w:p w:rsidR="006062AB" w:rsidRDefault="006062AB" w:rsidP="006062AB">
      <w:pPr>
        <w:numPr>
          <w:ilvl w:val="0"/>
          <w:numId w:val="2"/>
        </w:numPr>
        <w:tabs>
          <w:tab w:val="clear" w:pos="1429"/>
          <w:tab w:val="num" w:pos="1134"/>
        </w:tabs>
        <w:ind w:left="1134" w:hanging="425"/>
        <w:rPr>
          <w:sz w:val="26"/>
          <w:szCs w:val="26"/>
        </w:rPr>
      </w:pPr>
      <w:r>
        <w:rPr>
          <w:sz w:val="26"/>
          <w:szCs w:val="26"/>
        </w:rPr>
        <w:t>три</w:t>
      </w:r>
      <w:r w:rsidRPr="006062AB">
        <w:rPr>
          <w:sz w:val="26"/>
          <w:szCs w:val="26"/>
        </w:rPr>
        <w:t xml:space="preserve"> микрометра для измерений</w:t>
      </w:r>
      <w:r>
        <w:rPr>
          <w:sz w:val="26"/>
          <w:szCs w:val="26"/>
        </w:rPr>
        <w:t xml:space="preserve"> сценой деления 0,01 мм с преде</w:t>
      </w:r>
      <w:r w:rsidRPr="006062AB">
        <w:rPr>
          <w:sz w:val="26"/>
          <w:szCs w:val="26"/>
        </w:rPr>
        <w:t>л</w:t>
      </w:r>
      <w:r>
        <w:rPr>
          <w:sz w:val="26"/>
          <w:szCs w:val="26"/>
        </w:rPr>
        <w:t>ами измерения 0…25, 25…50 и 50…75 мм.</w:t>
      </w:r>
    </w:p>
    <w:p w:rsidR="006062AB" w:rsidRPr="00B95C92" w:rsidRDefault="006062AB" w:rsidP="00532CD6">
      <w:pPr>
        <w:rPr>
          <w:sz w:val="26"/>
          <w:szCs w:val="26"/>
        </w:rPr>
      </w:pPr>
    </w:p>
    <w:p w:rsidR="00532CD6" w:rsidRDefault="00532CD6" w:rsidP="00532CD6">
      <w:pPr>
        <w:rPr>
          <w:sz w:val="26"/>
          <w:szCs w:val="26"/>
          <w:u w:val="single"/>
        </w:rPr>
      </w:pPr>
      <w:r w:rsidRPr="00B95C92">
        <w:rPr>
          <w:sz w:val="26"/>
          <w:szCs w:val="26"/>
          <w:u w:val="single"/>
        </w:rPr>
        <w:t>Теоретические основы</w:t>
      </w:r>
    </w:p>
    <w:p w:rsidR="006062AB" w:rsidRPr="006062AB" w:rsidRDefault="006062AB" w:rsidP="006062AB">
      <w:pPr>
        <w:rPr>
          <w:sz w:val="26"/>
          <w:szCs w:val="26"/>
        </w:rPr>
      </w:pPr>
      <w:r w:rsidRPr="006062AB">
        <w:rPr>
          <w:sz w:val="26"/>
          <w:szCs w:val="26"/>
        </w:rPr>
        <w:t>Различают номинальный, действ</w:t>
      </w:r>
      <w:r>
        <w:rPr>
          <w:sz w:val="26"/>
          <w:szCs w:val="26"/>
        </w:rPr>
        <w:t>ительный и предельный размеры.</w:t>
      </w:r>
    </w:p>
    <w:p w:rsidR="006062AB" w:rsidRPr="006062AB" w:rsidRDefault="006062AB" w:rsidP="006062AB">
      <w:pPr>
        <w:rPr>
          <w:sz w:val="26"/>
          <w:szCs w:val="26"/>
        </w:rPr>
      </w:pPr>
      <w:r w:rsidRPr="006062AB">
        <w:rPr>
          <w:b/>
          <w:sz w:val="26"/>
          <w:szCs w:val="26"/>
        </w:rPr>
        <w:t>Номинальный размер</w:t>
      </w:r>
      <w:r w:rsidRPr="006062AB">
        <w:rPr>
          <w:sz w:val="26"/>
          <w:szCs w:val="26"/>
        </w:rPr>
        <w:t xml:space="preserve"> – размер, который указывают на чертеже на</w:t>
      </w:r>
      <w:r>
        <w:rPr>
          <w:sz w:val="26"/>
          <w:szCs w:val="26"/>
        </w:rPr>
        <w:t xml:space="preserve"> </w:t>
      </w:r>
      <w:r w:rsidRPr="006062AB">
        <w:rPr>
          <w:sz w:val="26"/>
          <w:szCs w:val="26"/>
        </w:rPr>
        <w:t>основании инженерных расчетов, опыта проектирования, обеспечения</w:t>
      </w:r>
      <w:r>
        <w:rPr>
          <w:sz w:val="26"/>
          <w:szCs w:val="26"/>
        </w:rPr>
        <w:t xml:space="preserve"> </w:t>
      </w:r>
      <w:r w:rsidRPr="006062AB">
        <w:rPr>
          <w:sz w:val="26"/>
          <w:szCs w:val="26"/>
        </w:rPr>
        <w:t>конструктивного совершенства или у</w:t>
      </w:r>
      <w:r>
        <w:rPr>
          <w:sz w:val="26"/>
          <w:szCs w:val="26"/>
        </w:rPr>
        <w:t>добства изготовления детали (изделия).</w:t>
      </w:r>
    </w:p>
    <w:p w:rsidR="00532CD6" w:rsidRDefault="006062AB" w:rsidP="006062AB">
      <w:pPr>
        <w:rPr>
          <w:sz w:val="26"/>
          <w:szCs w:val="26"/>
        </w:rPr>
      </w:pPr>
      <w:r w:rsidRPr="006062AB">
        <w:rPr>
          <w:sz w:val="26"/>
          <w:szCs w:val="26"/>
        </w:rPr>
        <w:t>В производстве невозможно в</w:t>
      </w:r>
      <w:r>
        <w:rPr>
          <w:sz w:val="26"/>
          <w:szCs w:val="26"/>
        </w:rPr>
        <w:t>ыполнить абсолютно точно требуе</w:t>
      </w:r>
      <w:r w:rsidRPr="006062AB">
        <w:rPr>
          <w:sz w:val="26"/>
          <w:szCs w:val="26"/>
        </w:rPr>
        <w:t>мые размеры деталей. Некоторая по</w:t>
      </w:r>
      <w:r>
        <w:rPr>
          <w:sz w:val="26"/>
          <w:szCs w:val="26"/>
        </w:rPr>
        <w:t>грешность вносится также при из</w:t>
      </w:r>
      <w:r w:rsidRPr="006062AB">
        <w:rPr>
          <w:sz w:val="26"/>
          <w:szCs w:val="26"/>
        </w:rPr>
        <w:t>мерении. Поэтому существует понятие – действительный размер детали.</w:t>
      </w:r>
      <w:r>
        <w:rPr>
          <w:sz w:val="26"/>
          <w:szCs w:val="26"/>
        </w:rPr>
        <w:t xml:space="preserve"> </w:t>
      </w:r>
      <w:r w:rsidRPr="006062AB">
        <w:rPr>
          <w:sz w:val="26"/>
          <w:szCs w:val="26"/>
        </w:rPr>
        <w:t xml:space="preserve">Так называют размер, полученный в </w:t>
      </w:r>
      <w:r>
        <w:rPr>
          <w:sz w:val="26"/>
          <w:szCs w:val="26"/>
        </w:rPr>
        <w:t>результате измерения с погрешностью мерительного инструмента.</w:t>
      </w:r>
    </w:p>
    <w:p w:rsidR="006062AB" w:rsidRDefault="006062AB" w:rsidP="006062AB">
      <w:pPr>
        <w:rPr>
          <w:sz w:val="26"/>
          <w:szCs w:val="26"/>
        </w:rPr>
      </w:pPr>
    </w:p>
    <w:p w:rsidR="006062AB" w:rsidRPr="006062AB" w:rsidRDefault="006062AB" w:rsidP="006062AB">
      <w:pPr>
        <w:rPr>
          <w:sz w:val="22"/>
        </w:rPr>
      </w:pPr>
    </w:p>
    <w:p w:rsidR="00532CD6" w:rsidRPr="00787687" w:rsidRDefault="00532CD6" w:rsidP="00532CD6">
      <w:pPr>
        <w:rPr>
          <w:sz w:val="22"/>
        </w:rPr>
      </w:pPr>
    </w:p>
    <w:p w:rsidR="00532CD6" w:rsidRPr="00640B39" w:rsidRDefault="00532CD6" w:rsidP="00532CD6">
      <w:pPr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>1</w:t>
      </w:r>
    </w:p>
    <w:p w:rsidR="006062AB" w:rsidRPr="006062AB" w:rsidRDefault="006062AB" w:rsidP="006062AB">
      <w:pPr>
        <w:rPr>
          <w:sz w:val="26"/>
          <w:szCs w:val="26"/>
        </w:rPr>
      </w:pPr>
      <w:r w:rsidRPr="006062AB">
        <w:rPr>
          <w:sz w:val="26"/>
          <w:szCs w:val="26"/>
        </w:rPr>
        <w:lastRenderedPageBreak/>
        <w:t>Для определения допускаемого диапазона требуемых размеров устанавливают предельные размеры детали. Такими называются наибольшее и наименьшее допустим</w:t>
      </w:r>
      <w:r>
        <w:rPr>
          <w:sz w:val="26"/>
          <w:szCs w:val="26"/>
        </w:rPr>
        <w:t>ые значения размера, между кото</w:t>
      </w:r>
      <w:r w:rsidRPr="006062AB">
        <w:rPr>
          <w:sz w:val="26"/>
          <w:szCs w:val="26"/>
        </w:rPr>
        <w:t>рыми должен находиться действител</w:t>
      </w:r>
      <w:r>
        <w:rPr>
          <w:sz w:val="26"/>
          <w:szCs w:val="26"/>
        </w:rPr>
        <w:t xml:space="preserve">ьный размер годной детали. </w:t>
      </w:r>
      <w:proofErr w:type="gramStart"/>
      <w:r>
        <w:rPr>
          <w:sz w:val="26"/>
          <w:szCs w:val="26"/>
        </w:rPr>
        <w:t>Боль</w:t>
      </w:r>
      <w:r w:rsidRPr="006062AB">
        <w:rPr>
          <w:sz w:val="26"/>
          <w:szCs w:val="26"/>
        </w:rPr>
        <w:t>ший из них называется наибольшим предельным размером, меньший – н</w:t>
      </w:r>
      <w:r>
        <w:rPr>
          <w:sz w:val="26"/>
          <w:szCs w:val="26"/>
        </w:rPr>
        <w:t>аименьшим предельным размером.</w:t>
      </w:r>
      <w:proofErr w:type="gramEnd"/>
    </w:p>
    <w:p w:rsidR="006062AB" w:rsidRDefault="006062AB" w:rsidP="006062AB">
      <w:r w:rsidRPr="006062AB">
        <w:rPr>
          <w:sz w:val="26"/>
          <w:szCs w:val="26"/>
        </w:rPr>
        <w:t>Сравнение действительного ра</w:t>
      </w:r>
      <w:r>
        <w:rPr>
          <w:sz w:val="26"/>
          <w:szCs w:val="26"/>
        </w:rPr>
        <w:t xml:space="preserve">змера с </w:t>
      </w:r>
      <w:proofErr w:type="gramStart"/>
      <w:r>
        <w:rPr>
          <w:sz w:val="26"/>
          <w:szCs w:val="26"/>
        </w:rPr>
        <w:t>предельными</w:t>
      </w:r>
      <w:proofErr w:type="gramEnd"/>
      <w:r>
        <w:rPr>
          <w:sz w:val="26"/>
          <w:szCs w:val="26"/>
        </w:rPr>
        <w:t xml:space="preserve"> дает возмож</w:t>
      </w:r>
      <w:r w:rsidRPr="006062AB">
        <w:rPr>
          <w:sz w:val="26"/>
          <w:szCs w:val="26"/>
        </w:rPr>
        <w:t>н</w:t>
      </w:r>
      <w:r>
        <w:rPr>
          <w:sz w:val="26"/>
          <w:szCs w:val="26"/>
        </w:rPr>
        <w:t>ость судить о годности детали.</w:t>
      </w:r>
    </w:p>
    <w:p w:rsidR="006062AB" w:rsidRPr="006062AB" w:rsidRDefault="006062AB" w:rsidP="006062AB">
      <w:pPr>
        <w:rPr>
          <w:sz w:val="26"/>
          <w:szCs w:val="26"/>
        </w:rPr>
      </w:pPr>
      <w:r w:rsidRPr="006062AB">
        <w:rPr>
          <w:sz w:val="26"/>
          <w:szCs w:val="26"/>
        </w:rPr>
        <w:t>Для упрощения чертежей введ</w:t>
      </w:r>
      <w:r>
        <w:rPr>
          <w:sz w:val="26"/>
          <w:szCs w:val="26"/>
        </w:rPr>
        <w:t>ены предельные отклонения от но</w:t>
      </w:r>
      <w:r w:rsidRPr="006062AB">
        <w:rPr>
          <w:sz w:val="26"/>
          <w:szCs w:val="26"/>
        </w:rPr>
        <w:t xml:space="preserve">минального размера, проставляемые рядом с </w:t>
      </w:r>
      <w:r>
        <w:rPr>
          <w:sz w:val="26"/>
          <w:szCs w:val="26"/>
        </w:rPr>
        <w:t>этим размером.</w:t>
      </w:r>
    </w:p>
    <w:p w:rsidR="00532CD6" w:rsidRDefault="006062AB" w:rsidP="006062AB">
      <w:pPr>
        <w:rPr>
          <w:sz w:val="26"/>
          <w:szCs w:val="26"/>
        </w:rPr>
      </w:pPr>
      <w:proofErr w:type="gramStart"/>
      <w:r w:rsidRPr="006062AB">
        <w:rPr>
          <w:sz w:val="26"/>
          <w:szCs w:val="26"/>
        </w:rPr>
        <w:t>Верхним предельным отклонение</w:t>
      </w:r>
      <w:r>
        <w:rPr>
          <w:sz w:val="26"/>
          <w:szCs w:val="26"/>
        </w:rPr>
        <w:t>м называется алгебраическая раз</w:t>
      </w:r>
      <w:r w:rsidRPr="006062AB">
        <w:rPr>
          <w:sz w:val="26"/>
          <w:szCs w:val="26"/>
        </w:rPr>
        <w:t>ность между наибольшим предельн</w:t>
      </w:r>
      <w:r>
        <w:rPr>
          <w:sz w:val="26"/>
          <w:szCs w:val="26"/>
        </w:rPr>
        <w:t>ым и номинальным размерами; ниж</w:t>
      </w:r>
      <w:r w:rsidRPr="006062AB">
        <w:rPr>
          <w:sz w:val="26"/>
          <w:szCs w:val="26"/>
        </w:rPr>
        <w:t>ним предельным отклонением – алгебраическая разность между наименьшим предельным и номинальным размерами.</w:t>
      </w:r>
      <w:proofErr w:type="gramEnd"/>
      <w:r w:rsidRPr="006062AB">
        <w:rPr>
          <w:sz w:val="26"/>
          <w:szCs w:val="26"/>
        </w:rPr>
        <w:t xml:space="preserve"> Действительным отклонением называется алгебраиче</w:t>
      </w:r>
      <w:r>
        <w:rPr>
          <w:sz w:val="26"/>
          <w:szCs w:val="26"/>
        </w:rPr>
        <w:t>ская разность между действитель</w:t>
      </w:r>
      <w:r w:rsidRPr="006062AB">
        <w:rPr>
          <w:sz w:val="26"/>
          <w:szCs w:val="26"/>
        </w:rPr>
        <w:t>ным и номинальным размерами. Отклонение является положительным, если предел</w:t>
      </w:r>
      <w:r w:rsidR="00A7238A">
        <w:rPr>
          <w:sz w:val="26"/>
          <w:szCs w:val="26"/>
        </w:rPr>
        <w:t>ьный или действительный размер б</w:t>
      </w:r>
      <w:r w:rsidRPr="006062AB">
        <w:rPr>
          <w:sz w:val="26"/>
          <w:szCs w:val="26"/>
        </w:rPr>
        <w:t xml:space="preserve">ольше номинального, и отрицательным, если указанные размеры </w:t>
      </w:r>
      <w:r w:rsidR="00A7238A">
        <w:rPr>
          <w:sz w:val="26"/>
          <w:szCs w:val="26"/>
        </w:rPr>
        <w:t>меньше номинального.</w:t>
      </w:r>
    </w:p>
    <w:p w:rsidR="00A7238A" w:rsidRPr="00A7238A" w:rsidRDefault="00A7238A" w:rsidP="00A7238A">
      <w:pPr>
        <w:rPr>
          <w:sz w:val="26"/>
          <w:szCs w:val="26"/>
        </w:rPr>
      </w:pPr>
      <w:r w:rsidRPr="00A7238A">
        <w:rPr>
          <w:sz w:val="26"/>
          <w:szCs w:val="26"/>
        </w:rPr>
        <w:t>Допуском</w:t>
      </w:r>
      <w:proofErr w:type="gramStart"/>
      <w:r w:rsidRPr="00A7238A">
        <w:rPr>
          <w:sz w:val="26"/>
          <w:szCs w:val="26"/>
        </w:rPr>
        <w:t xml:space="preserve"> Т</w:t>
      </w:r>
      <w:proofErr w:type="gramEnd"/>
      <w:r w:rsidRPr="00A7238A">
        <w:rPr>
          <w:sz w:val="26"/>
          <w:szCs w:val="26"/>
        </w:rPr>
        <w:t xml:space="preserve"> называется разн</w:t>
      </w:r>
      <w:r>
        <w:rPr>
          <w:sz w:val="26"/>
          <w:szCs w:val="26"/>
        </w:rPr>
        <w:t>ость между наибольшим и наимень</w:t>
      </w:r>
      <w:r w:rsidRPr="00A7238A">
        <w:rPr>
          <w:sz w:val="26"/>
          <w:szCs w:val="26"/>
        </w:rPr>
        <w:t xml:space="preserve">шим допустимыми значениями того </w:t>
      </w:r>
      <w:r>
        <w:rPr>
          <w:sz w:val="26"/>
          <w:szCs w:val="26"/>
        </w:rPr>
        <w:t>или иного параметра. Допуск раз</w:t>
      </w:r>
      <w:r w:rsidRPr="00A7238A">
        <w:rPr>
          <w:sz w:val="26"/>
          <w:szCs w:val="26"/>
        </w:rPr>
        <w:t>мера – разность между наибольшим</w:t>
      </w:r>
      <w:r>
        <w:rPr>
          <w:sz w:val="26"/>
          <w:szCs w:val="26"/>
        </w:rPr>
        <w:t xml:space="preserve"> и наименьшим предельными разме</w:t>
      </w:r>
      <w:r w:rsidRPr="00A7238A">
        <w:rPr>
          <w:sz w:val="26"/>
          <w:szCs w:val="26"/>
        </w:rPr>
        <w:t xml:space="preserve">рами. Он равен также алгебраической разности между верхним и </w:t>
      </w:r>
      <w:r>
        <w:rPr>
          <w:sz w:val="26"/>
          <w:szCs w:val="26"/>
        </w:rPr>
        <w:t>нижним отклонениями.</w:t>
      </w:r>
    </w:p>
    <w:p w:rsidR="00A7238A" w:rsidRDefault="00A7238A" w:rsidP="00A7238A">
      <w:pPr>
        <w:rPr>
          <w:sz w:val="26"/>
          <w:szCs w:val="26"/>
        </w:rPr>
      </w:pPr>
      <w:r w:rsidRPr="00A7238A">
        <w:rPr>
          <w:sz w:val="26"/>
          <w:szCs w:val="26"/>
        </w:rPr>
        <w:t>Допуск – величина всегда положительная. Он определяет величину допустимого рассеяния действительны</w:t>
      </w:r>
      <w:r>
        <w:rPr>
          <w:sz w:val="26"/>
          <w:szCs w:val="26"/>
        </w:rPr>
        <w:t>х размеров годных деталей в пар</w:t>
      </w:r>
      <w:r w:rsidRPr="00A7238A">
        <w:rPr>
          <w:sz w:val="26"/>
          <w:szCs w:val="26"/>
        </w:rPr>
        <w:t>тии, то есть заданную точность изготовле</w:t>
      </w:r>
      <w:r>
        <w:rPr>
          <w:sz w:val="26"/>
          <w:szCs w:val="26"/>
        </w:rPr>
        <w:t>ния.</w:t>
      </w:r>
    </w:p>
    <w:p w:rsidR="00A7238A" w:rsidRPr="00D81BB6" w:rsidRDefault="00A7238A" w:rsidP="00A7238A">
      <w:pPr>
        <w:rPr>
          <w:sz w:val="26"/>
          <w:szCs w:val="26"/>
        </w:rPr>
      </w:pPr>
      <w:r w:rsidRPr="00A7238A">
        <w:rPr>
          <w:sz w:val="26"/>
          <w:szCs w:val="26"/>
        </w:rPr>
        <w:t>При схематическом изображении полей допусков предельные отклонения размеров откладываются по вертикали в определенном масштабе от</w:t>
      </w:r>
      <w:r>
        <w:rPr>
          <w:sz w:val="26"/>
          <w:szCs w:val="26"/>
        </w:rPr>
        <w:t xml:space="preserve"> линии, условно соответствующей</w:t>
      </w:r>
    </w:p>
    <w:p w:rsidR="00532CD6" w:rsidRPr="00094D4F" w:rsidRDefault="00532CD6" w:rsidP="00532CD6">
      <w:pPr>
        <w:rPr>
          <w:sz w:val="10"/>
          <w:szCs w:val="10"/>
        </w:rPr>
      </w:pPr>
    </w:p>
    <w:p w:rsidR="00532CD6" w:rsidRPr="00640B39" w:rsidRDefault="00532CD6" w:rsidP="00532CD6">
      <w:pPr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>2</w:t>
      </w:r>
    </w:p>
    <w:p w:rsidR="00075683" w:rsidRDefault="00075683" w:rsidP="00075683">
      <w:pPr>
        <w:rPr>
          <w:sz w:val="26"/>
          <w:szCs w:val="26"/>
          <w:u w:val="single"/>
        </w:rPr>
      </w:pPr>
      <w:r w:rsidRPr="00360356">
        <w:rPr>
          <w:sz w:val="26"/>
          <w:szCs w:val="26"/>
          <w:u w:val="single"/>
        </w:rPr>
        <w:lastRenderedPageBreak/>
        <w:t>Варианты заданий</w:t>
      </w:r>
    </w:p>
    <w:p w:rsidR="00075683" w:rsidRPr="00C76161" w:rsidRDefault="00075683" w:rsidP="00075683">
      <w:pPr>
        <w:rPr>
          <w:sz w:val="10"/>
          <w:szCs w:val="10"/>
          <w:u w:val="singl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1"/>
        <w:gridCol w:w="6493"/>
      </w:tblGrid>
      <w:tr w:rsidR="00DB3D92" w:rsidTr="00035FBD">
        <w:tc>
          <w:tcPr>
            <w:tcW w:w="811" w:type="dxa"/>
            <w:vAlign w:val="center"/>
          </w:tcPr>
          <w:p w:rsidR="00DB3D92" w:rsidRDefault="00DB3D92" w:rsidP="00D23572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  <w:proofErr w:type="gramStart"/>
            <w:r>
              <w:rPr>
                <w:sz w:val="26"/>
                <w:szCs w:val="26"/>
              </w:rPr>
              <w:t>вари-анта</w:t>
            </w:r>
            <w:proofErr w:type="gramEnd"/>
          </w:p>
        </w:tc>
        <w:tc>
          <w:tcPr>
            <w:tcW w:w="6493" w:type="dxa"/>
            <w:vAlign w:val="center"/>
          </w:tcPr>
          <w:p w:rsidR="00DB3D92" w:rsidRPr="00183B65" w:rsidRDefault="00DB3D92" w:rsidP="00D23572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Рабочий чертеж детали</w:t>
            </w:r>
          </w:p>
        </w:tc>
      </w:tr>
      <w:tr w:rsidR="00DB3D92" w:rsidTr="00435F40">
        <w:tc>
          <w:tcPr>
            <w:tcW w:w="811" w:type="dxa"/>
            <w:vAlign w:val="center"/>
          </w:tcPr>
          <w:p w:rsidR="00DB3D92" w:rsidRDefault="00DB3D92" w:rsidP="00D23572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493" w:type="dxa"/>
            <w:vAlign w:val="center"/>
          </w:tcPr>
          <w:p w:rsidR="00DB3D92" w:rsidRDefault="00DB3D92" w:rsidP="00D23572">
            <w:pPr>
              <w:ind w:firstLine="0"/>
              <w:jc w:val="center"/>
              <w:rPr>
                <w:sz w:val="26"/>
                <w:szCs w:val="26"/>
              </w:rPr>
            </w:pPr>
            <w:r>
              <w:object w:dxaOrig="4845" w:dyaOrig="29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2.25pt;height:148.5pt" o:ole="">
                  <v:imagedata r:id="rId6" o:title=""/>
                </v:shape>
                <o:OLEObject Type="Embed" ProgID="PBrush" ShapeID="_x0000_i1025" DrawAspect="Content" ObjectID="_1562361973" r:id="rId7"/>
              </w:object>
            </w:r>
          </w:p>
        </w:tc>
      </w:tr>
      <w:tr w:rsidR="00DB3D92" w:rsidTr="00E47351">
        <w:tc>
          <w:tcPr>
            <w:tcW w:w="811" w:type="dxa"/>
            <w:vAlign w:val="center"/>
          </w:tcPr>
          <w:p w:rsidR="00DB3D92" w:rsidRDefault="00DB3D92" w:rsidP="00D23572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6493" w:type="dxa"/>
            <w:vAlign w:val="center"/>
          </w:tcPr>
          <w:p w:rsidR="00DB3D92" w:rsidRDefault="00DB3D92" w:rsidP="00D23572">
            <w:pPr>
              <w:ind w:firstLine="0"/>
              <w:jc w:val="center"/>
              <w:rPr>
                <w:sz w:val="26"/>
                <w:szCs w:val="26"/>
              </w:rPr>
            </w:pPr>
            <w:r>
              <w:object w:dxaOrig="4665" w:dyaOrig="3600">
                <v:shape id="_x0000_i1026" type="#_x0000_t75" style="width:233.25pt;height:180pt" o:ole="">
                  <v:imagedata r:id="rId8" o:title=""/>
                </v:shape>
                <o:OLEObject Type="Embed" ProgID="PBrush" ShapeID="_x0000_i1026" DrawAspect="Content" ObjectID="_1562361974" r:id="rId9"/>
              </w:object>
            </w:r>
          </w:p>
        </w:tc>
      </w:tr>
    </w:tbl>
    <w:p w:rsidR="00075683" w:rsidRDefault="00075683" w:rsidP="00075683">
      <w:pPr>
        <w:rPr>
          <w:sz w:val="28"/>
          <w:szCs w:val="28"/>
        </w:rPr>
      </w:pPr>
    </w:p>
    <w:p w:rsidR="00075683" w:rsidRDefault="00075683" w:rsidP="00075683">
      <w:pPr>
        <w:rPr>
          <w:sz w:val="28"/>
          <w:szCs w:val="28"/>
        </w:rPr>
      </w:pPr>
    </w:p>
    <w:p w:rsidR="00075683" w:rsidRDefault="00075683" w:rsidP="00075683">
      <w:pPr>
        <w:rPr>
          <w:sz w:val="28"/>
          <w:szCs w:val="28"/>
        </w:rPr>
      </w:pPr>
    </w:p>
    <w:p w:rsidR="00075683" w:rsidRDefault="00075683" w:rsidP="00075683">
      <w:pPr>
        <w:rPr>
          <w:sz w:val="28"/>
          <w:szCs w:val="28"/>
        </w:rPr>
      </w:pPr>
    </w:p>
    <w:p w:rsidR="00075683" w:rsidRDefault="00075683" w:rsidP="00075683">
      <w:pPr>
        <w:rPr>
          <w:sz w:val="28"/>
          <w:szCs w:val="28"/>
        </w:rPr>
      </w:pPr>
    </w:p>
    <w:p w:rsidR="00075683" w:rsidRDefault="00075683" w:rsidP="00075683">
      <w:pPr>
        <w:rPr>
          <w:sz w:val="28"/>
          <w:szCs w:val="28"/>
        </w:rPr>
      </w:pPr>
    </w:p>
    <w:p w:rsidR="00075683" w:rsidRPr="00C40523" w:rsidRDefault="00075683" w:rsidP="00075683">
      <w:pPr>
        <w:rPr>
          <w:sz w:val="32"/>
          <w:szCs w:val="32"/>
        </w:rPr>
      </w:pPr>
    </w:p>
    <w:p w:rsidR="00075683" w:rsidRPr="00D81BB6" w:rsidRDefault="00075683" w:rsidP="00075683">
      <w:pPr>
        <w:rPr>
          <w:sz w:val="28"/>
          <w:szCs w:val="28"/>
        </w:rPr>
      </w:pPr>
    </w:p>
    <w:p w:rsidR="00075683" w:rsidRPr="00C40523" w:rsidRDefault="00075683" w:rsidP="00075683">
      <w:pPr>
        <w:ind w:firstLine="0"/>
        <w:jc w:val="center"/>
        <w:rPr>
          <w:sz w:val="16"/>
          <w:szCs w:val="16"/>
        </w:rPr>
      </w:pPr>
      <w:r w:rsidRPr="00C40523">
        <w:rPr>
          <w:sz w:val="16"/>
          <w:szCs w:val="16"/>
        </w:rPr>
        <w:t>7</w:t>
      </w:r>
    </w:p>
    <w:p w:rsidR="00075683" w:rsidRDefault="00F9305A" w:rsidP="00F9305A">
      <w:pPr>
        <w:ind w:firstLine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размер, сравнить его </w:t>
      </w:r>
      <w:proofErr w:type="gramStart"/>
      <w:r>
        <w:rPr>
          <w:sz w:val="26"/>
          <w:szCs w:val="26"/>
        </w:rPr>
        <w:t>с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предель</w:t>
      </w:r>
      <w:r w:rsidRPr="00F9305A">
        <w:rPr>
          <w:sz w:val="26"/>
          <w:szCs w:val="26"/>
        </w:rPr>
        <w:t>ными</w:t>
      </w:r>
      <w:proofErr w:type="gramEnd"/>
      <w:r w:rsidRPr="00F9305A">
        <w:rPr>
          <w:sz w:val="26"/>
          <w:szCs w:val="26"/>
        </w:rPr>
        <w:t xml:space="preserve"> допустимыми по ГОСТ 25347–8</w:t>
      </w:r>
      <w:r>
        <w:rPr>
          <w:sz w:val="26"/>
          <w:szCs w:val="26"/>
        </w:rPr>
        <w:t>2 и сделать вывод о качестве ис</w:t>
      </w:r>
      <w:r w:rsidRPr="00F9305A">
        <w:rPr>
          <w:sz w:val="26"/>
          <w:szCs w:val="26"/>
        </w:rPr>
        <w:t>полнения данного размера («годный», «брак исправимый», «брак окончательный»). Аналогичное закл</w:t>
      </w:r>
      <w:r>
        <w:rPr>
          <w:sz w:val="26"/>
          <w:szCs w:val="26"/>
        </w:rPr>
        <w:t>ючение сделать по каждому размеру. Результаты измерений свести в таблицу 2.</w:t>
      </w:r>
    </w:p>
    <w:p w:rsidR="00F9305A" w:rsidRDefault="00F9305A" w:rsidP="00DB3D92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Таблица 2 – Результаты измерений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6"/>
        <w:gridCol w:w="726"/>
        <w:gridCol w:w="735"/>
        <w:gridCol w:w="735"/>
        <w:gridCol w:w="735"/>
        <w:gridCol w:w="735"/>
        <w:gridCol w:w="728"/>
        <w:gridCol w:w="728"/>
        <w:gridCol w:w="728"/>
        <w:gridCol w:w="728"/>
      </w:tblGrid>
      <w:tr w:rsidR="00F9305A" w:rsidTr="00DB3D92">
        <w:tc>
          <w:tcPr>
            <w:tcW w:w="726" w:type="dxa"/>
            <w:vMerge w:val="restart"/>
            <w:textDirection w:val="btLr"/>
            <w:vAlign w:val="center"/>
          </w:tcPr>
          <w:p w:rsidR="00F9305A" w:rsidRPr="00F9305A" w:rsidRDefault="00F9305A" w:rsidP="00F9305A">
            <w:pPr>
              <w:ind w:left="113" w:right="113" w:firstLine="0"/>
              <w:jc w:val="center"/>
              <w:rPr>
                <w:szCs w:val="24"/>
              </w:rPr>
            </w:pPr>
            <w:r w:rsidRPr="00F9305A">
              <w:rPr>
                <w:szCs w:val="24"/>
              </w:rPr>
              <w:t>Обозначение размера по эскизу</w:t>
            </w:r>
          </w:p>
        </w:tc>
        <w:tc>
          <w:tcPr>
            <w:tcW w:w="726" w:type="dxa"/>
            <w:vMerge w:val="restart"/>
            <w:textDirection w:val="btLr"/>
            <w:vAlign w:val="center"/>
          </w:tcPr>
          <w:p w:rsidR="00F9305A" w:rsidRPr="00F9305A" w:rsidRDefault="00F9305A" w:rsidP="00F9305A">
            <w:pPr>
              <w:ind w:left="113" w:right="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Размер, указанный на эскизе</w:t>
            </w:r>
          </w:p>
        </w:tc>
        <w:tc>
          <w:tcPr>
            <w:tcW w:w="1470" w:type="dxa"/>
            <w:gridSpan w:val="2"/>
            <w:vAlign w:val="center"/>
          </w:tcPr>
          <w:p w:rsidR="00F9305A" w:rsidRPr="00F9305A" w:rsidRDefault="00F9305A" w:rsidP="00F9305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Предельные отклонения, </w:t>
            </w:r>
            <w:proofErr w:type="gramStart"/>
            <w:r>
              <w:rPr>
                <w:szCs w:val="24"/>
              </w:rPr>
              <w:t>мкм</w:t>
            </w:r>
            <w:proofErr w:type="gramEnd"/>
          </w:p>
        </w:tc>
        <w:tc>
          <w:tcPr>
            <w:tcW w:w="1470" w:type="dxa"/>
            <w:gridSpan w:val="2"/>
            <w:vAlign w:val="center"/>
          </w:tcPr>
          <w:p w:rsidR="00F9305A" w:rsidRPr="00F9305A" w:rsidRDefault="00F9305A" w:rsidP="00F9305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Предельные размеры, </w:t>
            </w:r>
            <w:proofErr w:type="gramStart"/>
            <w:r>
              <w:rPr>
                <w:szCs w:val="24"/>
              </w:rPr>
              <w:t>мкм</w:t>
            </w:r>
            <w:proofErr w:type="gramEnd"/>
          </w:p>
        </w:tc>
        <w:tc>
          <w:tcPr>
            <w:tcW w:w="728" w:type="dxa"/>
            <w:vMerge w:val="restart"/>
            <w:textDirection w:val="btLr"/>
            <w:vAlign w:val="center"/>
          </w:tcPr>
          <w:p w:rsidR="00F9305A" w:rsidRPr="00F9305A" w:rsidRDefault="00F9305A" w:rsidP="00F9305A">
            <w:pPr>
              <w:ind w:left="113" w:right="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Допуск, </w:t>
            </w:r>
            <w:proofErr w:type="gramStart"/>
            <w:r>
              <w:rPr>
                <w:szCs w:val="24"/>
              </w:rPr>
              <w:t>мкм</w:t>
            </w:r>
            <w:proofErr w:type="gramEnd"/>
          </w:p>
        </w:tc>
        <w:tc>
          <w:tcPr>
            <w:tcW w:w="728" w:type="dxa"/>
            <w:vMerge w:val="restart"/>
            <w:textDirection w:val="btLr"/>
            <w:vAlign w:val="center"/>
          </w:tcPr>
          <w:p w:rsidR="00F9305A" w:rsidRPr="00F9305A" w:rsidRDefault="00F9305A" w:rsidP="00F9305A">
            <w:pPr>
              <w:ind w:left="113" w:right="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Измерительный инструмент</w:t>
            </w:r>
          </w:p>
        </w:tc>
        <w:tc>
          <w:tcPr>
            <w:tcW w:w="728" w:type="dxa"/>
            <w:vMerge w:val="restart"/>
            <w:textDirection w:val="btLr"/>
            <w:vAlign w:val="center"/>
          </w:tcPr>
          <w:p w:rsidR="00F9305A" w:rsidRPr="00F9305A" w:rsidRDefault="00DB3D92" w:rsidP="00F9305A">
            <w:pPr>
              <w:ind w:left="113" w:right="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Действительный размер, </w:t>
            </w:r>
            <w:proofErr w:type="gramStart"/>
            <w:r>
              <w:rPr>
                <w:szCs w:val="24"/>
              </w:rPr>
              <w:t>мм</w:t>
            </w:r>
            <w:proofErr w:type="gramEnd"/>
          </w:p>
        </w:tc>
        <w:tc>
          <w:tcPr>
            <w:tcW w:w="728" w:type="dxa"/>
            <w:vMerge w:val="restart"/>
            <w:textDirection w:val="btLr"/>
            <w:vAlign w:val="center"/>
          </w:tcPr>
          <w:p w:rsidR="00F9305A" w:rsidRPr="00F9305A" w:rsidRDefault="00DB3D92" w:rsidP="00F9305A">
            <w:pPr>
              <w:ind w:left="113" w:right="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Заключение о годности размера</w:t>
            </w:r>
          </w:p>
        </w:tc>
      </w:tr>
      <w:tr w:rsidR="00F9305A" w:rsidTr="00DB3D92">
        <w:trPr>
          <w:cantSplit/>
          <w:trHeight w:val="1873"/>
        </w:trPr>
        <w:tc>
          <w:tcPr>
            <w:tcW w:w="726" w:type="dxa"/>
            <w:vMerge/>
            <w:vAlign w:val="center"/>
          </w:tcPr>
          <w:p w:rsidR="00F9305A" w:rsidRDefault="00F9305A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6" w:type="dxa"/>
            <w:vMerge/>
            <w:vAlign w:val="center"/>
          </w:tcPr>
          <w:p w:rsidR="00F9305A" w:rsidRDefault="00F9305A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textDirection w:val="btLr"/>
            <w:vAlign w:val="center"/>
          </w:tcPr>
          <w:p w:rsidR="00F9305A" w:rsidRPr="00F9305A" w:rsidRDefault="00F9305A" w:rsidP="00F9305A">
            <w:pPr>
              <w:ind w:left="113" w:right="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наибольший</w:t>
            </w:r>
          </w:p>
        </w:tc>
        <w:tc>
          <w:tcPr>
            <w:tcW w:w="735" w:type="dxa"/>
            <w:textDirection w:val="btLr"/>
            <w:vAlign w:val="center"/>
          </w:tcPr>
          <w:p w:rsidR="00F9305A" w:rsidRPr="00F9305A" w:rsidRDefault="00F9305A" w:rsidP="00F9305A">
            <w:pPr>
              <w:ind w:left="113" w:right="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наименьший</w:t>
            </w:r>
          </w:p>
        </w:tc>
        <w:tc>
          <w:tcPr>
            <w:tcW w:w="735" w:type="dxa"/>
            <w:textDirection w:val="btLr"/>
            <w:vAlign w:val="center"/>
          </w:tcPr>
          <w:p w:rsidR="00F9305A" w:rsidRPr="00F9305A" w:rsidRDefault="00F9305A" w:rsidP="00F9305A">
            <w:pPr>
              <w:ind w:left="113" w:right="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наибольший</w:t>
            </w:r>
          </w:p>
        </w:tc>
        <w:tc>
          <w:tcPr>
            <w:tcW w:w="735" w:type="dxa"/>
            <w:textDirection w:val="btLr"/>
            <w:vAlign w:val="center"/>
          </w:tcPr>
          <w:p w:rsidR="00F9305A" w:rsidRPr="00F9305A" w:rsidRDefault="00F9305A" w:rsidP="00F9305A">
            <w:pPr>
              <w:ind w:left="113" w:right="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Наименьший</w:t>
            </w:r>
          </w:p>
        </w:tc>
        <w:tc>
          <w:tcPr>
            <w:tcW w:w="728" w:type="dxa"/>
            <w:vMerge/>
            <w:vAlign w:val="center"/>
          </w:tcPr>
          <w:p w:rsidR="00F9305A" w:rsidRDefault="00F9305A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Merge/>
            <w:vAlign w:val="center"/>
          </w:tcPr>
          <w:p w:rsidR="00F9305A" w:rsidRDefault="00F9305A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Merge/>
            <w:vAlign w:val="center"/>
          </w:tcPr>
          <w:p w:rsidR="00F9305A" w:rsidRDefault="00F9305A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Merge/>
            <w:vAlign w:val="center"/>
          </w:tcPr>
          <w:p w:rsidR="00F9305A" w:rsidRDefault="00F9305A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F9305A" w:rsidTr="00DB3D92">
        <w:tc>
          <w:tcPr>
            <w:tcW w:w="726" w:type="dxa"/>
            <w:vAlign w:val="center"/>
          </w:tcPr>
          <w:p w:rsidR="00F9305A" w:rsidRPr="00DB3D92" w:rsidRDefault="00DB3D92" w:rsidP="00F9305A">
            <w:pPr>
              <w:ind w:firstLine="0"/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</w:t>
            </w:r>
            <w:r>
              <w:rPr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726" w:type="dxa"/>
            <w:vAlign w:val="center"/>
          </w:tcPr>
          <w:p w:rsidR="00F9305A" w:rsidRDefault="00F9305A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F9305A" w:rsidRDefault="00F9305A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F9305A" w:rsidRDefault="00F9305A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F9305A" w:rsidRDefault="00F9305A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F9305A" w:rsidRDefault="00F9305A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F9305A" w:rsidRDefault="00F9305A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F9305A" w:rsidRDefault="00F9305A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F9305A" w:rsidRDefault="00F9305A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F9305A" w:rsidRDefault="00F9305A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DB3D92" w:rsidTr="00DB3D92">
        <w:tc>
          <w:tcPr>
            <w:tcW w:w="726" w:type="dxa"/>
            <w:vAlign w:val="center"/>
          </w:tcPr>
          <w:p w:rsidR="00DB3D92" w:rsidRP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d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726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DB3D92" w:rsidTr="00DB3D92">
        <w:tc>
          <w:tcPr>
            <w:tcW w:w="726" w:type="dxa"/>
            <w:vAlign w:val="center"/>
          </w:tcPr>
          <w:p w:rsidR="00DB3D92" w:rsidRP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d</w:t>
            </w:r>
            <w:r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726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DB3D92" w:rsidTr="00DB3D92">
        <w:tc>
          <w:tcPr>
            <w:tcW w:w="726" w:type="dxa"/>
            <w:vAlign w:val="center"/>
          </w:tcPr>
          <w:p w:rsidR="00DB3D92" w:rsidRP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d</w:t>
            </w:r>
            <w:r>
              <w:rPr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726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DB3D92" w:rsidTr="00DB3D92">
        <w:tc>
          <w:tcPr>
            <w:tcW w:w="726" w:type="dxa"/>
            <w:vAlign w:val="center"/>
          </w:tcPr>
          <w:p w:rsidR="00DB3D92" w:rsidRP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d</w:t>
            </w:r>
            <w:r>
              <w:rPr>
                <w:sz w:val="26"/>
                <w:szCs w:val="26"/>
                <w:vertAlign w:val="subscript"/>
              </w:rPr>
              <w:t>5</w:t>
            </w:r>
          </w:p>
        </w:tc>
        <w:tc>
          <w:tcPr>
            <w:tcW w:w="726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DB3D92" w:rsidTr="00DB3D92">
        <w:tc>
          <w:tcPr>
            <w:tcW w:w="726" w:type="dxa"/>
            <w:vAlign w:val="center"/>
          </w:tcPr>
          <w:p w:rsidR="00DB3D92" w:rsidRPr="00DB3D92" w:rsidRDefault="00DB3D92" w:rsidP="00F9305A">
            <w:pPr>
              <w:ind w:firstLine="0"/>
              <w:jc w:val="center"/>
              <w:rPr>
                <w:sz w:val="26"/>
                <w:szCs w:val="26"/>
                <w:vertAlign w:val="subscript"/>
              </w:rPr>
            </w:pPr>
            <w:r>
              <w:rPr>
                <w:sz w:val="26"/>
                <w:szCs w:val="26"/>
                <w:lang w:val="en-US"/>
              </w:rPr>
              <w:t>l</w:t>
            </w:r>
            <w:r>
              <w:rPr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726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DB3D92" w:rsidTr="00DB3D92">
        <w:tc>
          <w:tcPr>
            <w:tcW w:w="726" w:type="dxa"/>
            <w:vAlign w:val="center"/>
          </w:tcPr>
          <w:p w:rsidR="00DB3D92" w:rsidRP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l</w:t>
            </w:r>
            <w:r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726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DB3D92" w:rsidTr="00DB3D92">
        <w:tc>
          <w:tcPr>
            <w:tcW w:w="726" w:type="dxa"/>
            <w:vAlign w:val="center"/>
          </w:tcPr>
          <w:p w:rsidR="00DB3D92" w:rsidRP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l</w:t>
            </w:r>
            <w:r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726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DB3D92" w:rsidTr="00DB3D92">
        <w:tc>
          <w:tcPr>
            <w:tcW w:w="726" w:type="dxa"/>
            <w:vAlign w:val="center"/>
          </w:tcPr>
          <w:p w:rsidR="00DB3D92" w:rsidRP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l</w:t>
            </w:r>
            <w:r>
              <w:rPr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726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DB3D92" w:rsidTr="00DB3D92">
        <w:tc>
          <w:tcPr>
            <w:tcW w:w="726" w:type="dxa"/>
            <w:vAlign w:val="center"/>
          </w:tcPr>
          <w:p w:rsidR="00DB3D92" w:rsidRP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l</w:t>
            </w:r>
            <w:r>
              <w:rPr>
                <w:sz w:val="26"/>
                <w:szCs w:val="26"/>
                <w:vertAlign w:val="subscript"/>
              </w:rPr>
              <w:t>5</w:t>
            </w:r>
          </w:p>
        </w:tc>
        <w:tc>
          <w:tcPr>
            <w:tcW w:w="726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35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8" w:type="dxa"/>
            <w:vAlign w:val="center"/>
          </w:tcPr>
          <w:p w:rsidR="00DB3D92" w:rsidRDefault="00DB3D92" w:rsidP="00F9305A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</w:tbl>
    <w:p w:rsidR="00F9305A" w:rsidRDefault="00F9305A" w:rsidP="00075683">
      <w:pPr>
        <w:rPr>
          <w:sz w:val="26"/>
          <w:szCs w:val="26"/>
        </w:rPr>
      </w:pPr>
    </w:p>
    <w:p w:rsidR="00DB3D92" w:rsidRPr="00360356" w:rsidRDefault="00DB3D92" w:rsidP="00DB3D92">
      <w:pPr>
        <w:rPr>
          <w:sz w:val="26"/>
          <w:szCs w:val="26"/>
          <w:u w:val="single"/>
        </w:rPr>
      </w:pPr>
      <w:r w:rsidRPr="00360356">
        <w:rPr>
          <w:sz w:val="26"/>
          <w:szCs w:val="26"/>
          <w:u w:val="single"/>
        </w:rPr>
        <w:t>Оформление результатов работы</w:t>
      </w:r>
    </w:p>
    <w:p w:rsidR="00DB3D92" w:rsidRPr="00360356" w:rsidRDefault="00DB3D92" w:rsidP="00DB3D92">
      <w:pPr>
        <w:rPr>
          <w:sz w:val="26"/>
          <w:szCs w:val="26"/>
        </w:rPr>
      </w:pPr>
      <w:r w:rsidRPr="00360356">
        <w:rPr>
          <w:sz w:val="26"/>
          <w:szCs w:val="26"/>
        </w:rPr>
        <w:t xml:space="preserve">Напишите отчет, в котором укажите название и цель работы. </w:t>
      </w:r>
      <w:r>
        <w:rPr>
          <w:sz w:val="26"/>
          <w:szCs w:val="26"/>
        </w:rPr>
        <w:t xml:space="preserve">Выполните эскиз детали. </w:t>
      </w:r>
      <w:r w:rsidRPr="00360356">
        <w:rPr>
          <w:sz w:val="26"/>
          <w:szCs w:val="26"/>
        </w:rPr>
        <w:t xml:space="preserve">Запишите результаты </w:t>
      </w:r>
      <w:r>
        <w:rPr>
          <w:sz w:val="26"/>
          <w:szCs w:val="26"/>
        </w:rPr>
        <w:t>измерений детали в таблицу</w:t>
      </w:r>
      <w:r w:rsidRPr="00360356">
        <w:rPr>
          <w:sz w:val="26"/>
          <w:szCs w:val="26"/>
        </w:rPr>
        <w:t>.</w:t>
      </w:r>
      <w:r>
        <w:rPr>
          <w:sz w:val="26"/>
          <w:szCs w:val="26"/>
        </w:rPr>
        <w:t xml:space="preserve"> Сделайте выводы о годности детали и проделанной работе.</w:t>
      </w:r>
    </w:p>
    <w:p w:rsidR="00DB3D92" w:rsidRPr="00C40523" w:rsidRDefault="00DB3D92" w:rsidP="00075683">
      <w:pPr>
        <w:rPr>
          <w:sz w:val="50"/>
          <w:szCs w:val="50"/>
        </w:rPr>
      </w:pPr>
    </w:p>
    <w:p w:rsidR="00075683" w:rsidRPr="00D8726F" w:rsidRDefault="00075683" w:rsidP="00075683">
      <w:pPr>
        <w:rPr>
          <w:sz w:val="48"/>
          <w:szCs w:val="48"/>
        </w:rPr>
      </w:pPr>
    </w:p>
    <w:p w:rsidR="00075683" w:rsidRPr="00C40523" w:rsidRDefault="00075683" w:rsidP="00075683">
      <w:pPr>
        <w:ind w:firstLine="0"/>
        <w:jc w:val="center"/>
        <w:rPr>
          <w:sz w:val="16"/>
          <w:szCs w:val="16"/>
        </w:rPr>
      </w:pPr>
      <w:r w:rsidRPr="00C40523">
        <w:rPr>
          <w:sz w:val="16"/>
          <w:szCs w:val="16"/>
        </w:rPr>
        <w:t>6</w:t>
      </w:r>
    </w:p>
    <w:p w:rsidR="00532CD6" w:rsidRDefault="00A7238A" w:rsidP="00A7238A">
      <w:pPr>
        <w:ind w:firstLine="0"/>
        <w:rPr>
          <w:sz w:val="26"/>
          <w:szCs w:val="26"/>
        </w:rPr>
      </w:pPr>
      <w:r w:rsidRPr="00A7238A">
        <w:rPr>
          <w:sz w:val="26"/>
          <w:szCs w:val="26"/>
        </w:rPr>
        <w:lastRenderedPageBreak/>
        <w:t>номинальному размеру</w:t>
      </w:r>
      <w:r>
        <w:rPr>
          <w:sz w:val="26"/>
          <w:szCs w:val="26"/>
        </w:rPr>
        <w:t xml:space="preserve"> называемой нулевой линией.</w:t>
      </w:r>
    </w:p>
    <w:p w:rsidR="00A7238A" w:rsidRPr="00A7238A" w:rsidRDefault="00A7238A" w:rsidP="00A7238A">
      <w:pPr>
        <w:rPr>
          <w:sz w:val="26"/>
          <w:szCs w:val="26"/>
        </w:rPr>
      </w:pPr>
      <w:r w:rsidRPr="00A7238A">
        <w:rPr>
          <w:sz w:val="26"/>
          <w:szCs w:val="26"/>
        </w:rPr>
        <w:t>Положительные отклонения откладываются</w:t>
      </w:r>
      <w:r>
        <w:rPr>
          <w:sz w:val="26"/>
          <w:szCs w:val="26"/>
        </w:rPr>
        <w:t xml:space="preserve"> вверх от нулевой линии, а отрицательные – вниз.</w:t>
      </w:r>
    </w:p>
    <w:p w:rsidR="00A7238A" w:rsidRPr="00A7238A" w:rsidRDefault="00A7238A" w:rsidP="00A7238A">
      <w:pPr>
        <w:rPr>
          <w:sz w:val="26"/>
          <w:szCs w:val="26"/>
        </w:rPr>
      </w:pPr>
      <w:r w:rsidRPr="00A7238A">
        <w:rPr>
          <w:sz w:val="26"/>
          <w:szCs w:val="26"/>
        </w:rPr>
        <w:t>Термин «поле допуска» безотн</w:t>
      </w:r>
      <w:r>
        <w:rPr>
          <w:sz w:val="26"/>
          <w:szCs w:val="26"/>
        </w:rPr>
        <w:t>осительно к схематическому изоб</w:t>
      </w:r>
      <w:r w:rsidRPr="00A7238A">
        <w:rPr>
          <w:sz w:val="26"/>
          <w:szCs w:val="26"/>
        </w:rPr>
        <w:t>ражению допусков, определяет интерв</w:t>
      </w:r>
      <w:r>
        <w:rPr>
          <w:sz w:val="26"/>
          <w:szCs w:val="26"/>
        </w:rPr>
        <w:t>ал размеров годной детали, огра</w:t>
      </w:r>
      <w:r w:rsidRPr="00A7238A">
        <w:rPr>
          <w:sz w:val="26"/>
          <w:szCs w:val="26"/>
        </w:rPr>
        <w:t>н</w:t>
      </w:r>
      <w:r>
        <w:rPr>
          <w:sz w:val="26"/>
          <w:szCs w:val="26"/>
        </w:rPr>
        <w:t>иченный предельными размерами.</w:t>
      </w:r>
    </w:p>
    <w:p w:rsidR="00A7238A" w:rsidRPr="00A7238A" w:rsidRDefault="00A7238A" w:rsidP="00A7238A">
      <w:pPr>
        <w:rPr>
          <w:sz w:val="26"/>
          <w:szCs w:val="26"/>
        </w:rPr>
      </w:pPr>
      <w:proofErr w:type="gramStart"/>
      <w:r w:rsidRPr="00A7238A">
        <w:rPr>
          <w:sz w:val="26"/>
          <w:szCs w:val="26"/>
        </w:rPr>
        <w:t>Все вышеперечисленные элементы, относящи</w:t>
      </w:r>
      <w:r>
        <w:rPr>
          <w:sz w:val="26"/>
          <w:szCs w:val="26"/>
        </w:rPr>
        <w:t>еся к отверстию, обо</w:t>
      </w:r>
      <w:r w:rsidRPr="00A7238A">
        <w:rPr>
          <w:sz w:val="26"/>
          <w:szCs w:val="26"/>
        </w:rPr>
        <w:t xml:space="preserve">значаются прописными буквами, </w:t>
      </w:r>
      <w:r>
        <w:rPr>
          <w:sz w:val="26"/>
          <w:szCs w:val="26"/>
        </w:rPr>
        <w:t>относящиеся к валу – строчными.</w:t>
      </w:r>
      <w:proofErr w:type="gramEnd"/>
    </w:p>
    <w:p w:rsidR="00A7238A" w:rsidRDefault="00A7238A" w:rsidP="00A7238A">
      <w:pPr>
        <w:rPr>
          <w:sz w:val="26"/>
          <w:szCs w:val="26"/>
        </w:rPr>
      </w:pPr>
      <w:r w:rsidRPr="00A7238A">
        <w:rPr>
          <w:sz w:val="26"/>
          <w:szCs w:val="26"/>
        </w:rPr>
        <w:t xml:space="preserve">Таблица 1 </w:t>
      </w:r>
      <w:r>
        <w:rPr>
          <w:sz w:val="26"/>
          <w:szCs w:val="26"/>
        </w:rPr>
        <w:t>– Обозначение параметров измерений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61"/>
        <w:gridCol w:w="1417"/>
        <w:gridCol w:w="1526"/>
      </w:tblGrid>
      <w:tr w:rsidR="00A7238A" w:rsidTr="006F1B13">
        <w:tc>
          <w:tcPr>
            <w:tcW w:w="4361" w:type="dxa"/>
            <w:vMerge w:val="restart"/>
            <w:vAlign w:val="center"/>
          </w:tcPr>
          <w:p w:rsidR="00A7238A" w:rsidRDefault="00A7238A" w:rsidP="00A7238A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Наименование параметра</w:t>
            </w:r>
          </w:p>
        </w:tc>
        <w:tc>
          <w:tcPr>
            <w:tcW w:w="2943" w:type="dxa"/>
            <w:gridSpan w:val="2"/>
            <w:vAlign w:val="center"/>
          </w:tcPr>
          <w:p w:rsidR="00A7238A" w:rsidRDefault="00A7238A" w:rsidP="00A7238A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Буквенное обозначение</w:t>
            </w:r>
          </w:p>
        </w:tc>
      </w:tr>
      <w:tr w:rsidR="00A7238A" w:rsidTr="00A7238A">
        <w:tc>
          <w:tcPr>
            <w:tcW w:w="4361" w:type="dxa"/>
            <w:vMerge/>
            <w:vAlign w:val="center"/>
          </w:tcPr>
          <w:p w:rsidR="00A7238A" w:rsidRDefault="00A7238A" w:rsidP="00A7238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A7238A" w:rsidRDefault="00A7238A" w:rsidP="00A7238A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отверстие</w:t>
            </w:r>
          </w:p>
        </w:tc>
        <w:tc>
          <w:tcPr>
            <w:tcW w:w="1526" w:type="dxa"/>
            <w:vAlign w:val="center"/>
          </w:tcPr>
          <w:p w:rsidR="00A7238A" w:rsidRDefault="00A7238A" w:rsidP="00A7238A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вал</w:t>
            </w:r>
          </w:p>
        </w:tc>
      </w:tr>
      <w:tr w:rsidR="00A7238A" w:rsidTr="00A7238A">
        <w:tc>
          <w:tcPr>
            <w:tcW w:w="4361" w:type="dxa"/>
          </w:tcPr>
          <w:p w:rsidR="00A7238A" w:rsidRDefault="00A7238A" w:rsidP="00A7238A">
            <w:pPr>
              <w:ind w:firstLine="0"/>
              <w:rPr>
                <w:sz w:val="26"/>
                <w:szCs w:val="26"/>
              </w:rPr>
            </w:pPr>
            <w:r w:rsidRPr="00A7238A">
              <w:rPr>
                <w:sz w:val="26"/>
                <w:szCs w:val="26"/>
              </w:rPr>
              <w:t>Номинальный диаметр</w:t>
            </w:r>
          </w:p>
        </w:tc>
        <w:tc>
          <w:tcPr>
            <w:tcW w:w="1417" w:type="dxa"/>
            <w:vAlign w:val="center"/>
          </w:tcPr>
          <w:p w:rsidR="00A7238A" w:rsidRPr="00A7238A" w:rsidRDefault="00A7238A" w:rsidP="00A7238A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</w:t>
            </w:r>
          </w:p>
        </w:tc>
        <w:tc>
          <w:tcPr>
            <w:tcW w:w="1526" w:type="dxa"/>
            <w:vAlign w:val="center"/>
          </w:tcPr>
          <w:p w:rsidR="00A7238A" w:rsidRPr="00A7238A" w:rsidRDefault="00A7238A" w:rsidP="00A7238A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</w:t>
            </w:r>
          </w:p>
        </w:tc>
      </w:tr>
      <w:tr w:rsidR="00A7238A" w:rsidTr="00A7238A">
        <w:tc>
          <w:tcPr>
            <w:tcW w:w="4361" w:type="dxa"/>
          </w:tcPr>
          <w:p w:rsidR="00A7238A" w:rsidRDefault="00A7238A" w:rsidP="00A7238A">
            <w:pPr>
              <w:ind w:firstLine="0"/>
              <w:rPr>
                <w:sz w:val="26"/>
                <w:szCs w:val="26"/>
              </w:rPr>
            </w:pPr>
            <w:r w:rsidRPr="00A7238A">
              <w:rPr>
                <w:sz w:val="26"/>
                <w:szCs w:val="26"/>
              </w:rPr>
              <w:t>Наибольший предельный диаметр</w:t>
            </w:r>
          </w:p>
        </w:tc>
        <w:tc>
          <w:tcPr>
            <w:tcW w:w="1417" w:type="dxa"/>
            <w:vAlign w:val="center"/>
          </w:tcPr>
          <w:p w:rsidR="00A7238A" w:rsidRPr="00A7238A" w:rsidRDefault="00A7238A" w:rsidP="00A7238A">
            <w:pPr>
              <w:ind w:firstLine="0"/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</w:t>
            </w:r>
            <w:r>
              <w:rPr>
                <w:sz w:val="26"/>
                <w:szCs w:val="26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526" w:type="dxa"/>
            <w:vAlign w:val="center"/>
          </w:tcPr>
          <w:p w:rsidR="00A7238A" w:rsidRPr="00A7238A" w:rsidRDefault="00A7238A" w:rsidP="00A7238A">
            <w:pPr>
              <w:ind w:firstLine="0"/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</w:t>
            </w:r>
            <w:r>
              <w:rPr>
                <w:sz w:val="26"/>
                <w:szCs w:val="26"/>
                <w:vertAlign w:val="subscript"/>
                <w:lang w:val="en-US"/>
              </w:rPr>
              <w:t>max</w:t>
            </w:r>
            <w:proofErr w:type="spellEnd"/>
          </w:p>
        </w:tc>
      </w:tr>
      <w:tr w:rsidR="00A7238A" w:rsidTr="00A7238A">
        <w:tc>
          <w:tcPr>
            <w:tcW w:w="4361" w:type="dxa"/>
          </w:tcPr>
          <w:p w:rsidR="00A7238A" w:rsidRDefault="00A7238A" w:rsidP="00A7238A">
            <w:pPr>
              <w:ind w:firstLine="0"/>
              <w:rPr>
                <w:sz w:val="26"/>
                <w:szCs w:val="26"/>
              </w:rPr>
            </w:pPr>
            <w:r w:rsidRPr="00A7238A">
              <w:rPr>
                <w:sz w:val="26"/>
                <w:szCs w:val="26"/>
              </w:rPr>
              <w:t>Наименьший предельный диаметр</w:t>
            </w:r>
          </w:p>
        </w:tc>
        <w:tc>
          <w:tcPr>
            <w:tcW w:w="1417" w:type="dxa"/>
            <w:vAlign w:val="center"/>
          </w:tcPr>
          <w:p w:rsidR="00A7238A" w:rsidRPr="00A7238A" w:rsidRDefault="00A7238A" w:rsidP="00A7238A">
            <w:pPr>
              <w:ind w:firstLine="0"/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</w:t>
            </w:r>
            <w:r>
              <w:rPr>
                <w:sz w:val="26"/>
                <w:szCs w:val="26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526" w:type="dxa"/>
            <w:vAlign w:val="center"/>
          </w:tcPr>
          <w:p w:rsidR="00A7238A" w:rsidRPr="00A7238A" w:rsidRDefault="00A7238A" w:rsidP="00A7238A">
            <w:pPr>
              <w:ind w:firstLine="0"/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</w:t>
            </w:r>
            <w:r>
              <w:rPr>
                <w:sz w:val="26"/>
                <w:szCs w:val="26"/>
                <w:vertAlign w:val="subscript"/>
                <w:lang w:val="en-US"/>
              </w:rPr>
              <w:t>min</w:t>
            </w:r>
            <w:proofErr w:type="spellEnd"/>
          </w:p>
        </w:tc>
      </w:tr>
      <w:tr w:rsidR="00A7238A" w:rsidTr="00A7238A">
        <w:tc>
          <w:tcPr>
            <w:tcW w:w="4361" w:type="dxa"/>
          </w:tcPr>
          <w:p w:rsidR="00A7238A" w:rsidRDefault="00A7238A" w:rsidP="00A7238A">
            <w:pPr>
              <w:ind w:firstLine="0"/>
              <w:rPr>
                <w:sz w:val="26"/>
                <w:szCs w:val="26"/>
              </w:rPr>
            </w:pPr>
            <w:r w:rsidRPr="00A7238A">
              <w:rPr>
                <w:sz w:val="26"/>
                <w:szCs w:val="26"/>
              </w:rPr>
              <w:t>Верхнее предельное отклонение</w:t>
            </w:r>
          </w:p>
        </w:tc>
        <w:tc>
          <w:tcPr>
            <w:tcW w:w="1417" w:type="dxa"/>
            <w:vAlign w:val="center"/>
          </w:tcPr>
          <w:p w:rsidR="00A7238A" w:rsidRPr="00A7238A" w:rsidRDefault="00A7238A" w:rsidP="00A7238A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ES</w:t>
            </w:r>
          </w:p>
        </w:tc>
        <w:tc>
          <w:tcPr>
            <w:tcW w:w="1526" w:type="dxa"/>
            <w:vAlign w:val="center"/>
          </w:tcPr>
          <w:p w:rsidR="00A7238A" w:rsidRPr="00A7238A" w:rsidRDefault="00A7238A" w:rsidP="00A7238A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es</w:t>
            </w:r>
            <w:proofErr w:type="spellEnd"/>
          </w:p>
        </w:tc>
      </w:tr>
      <w:tr w:rsidR="00A7238A" w:rsidTr="00A7238A">
        <w:tc>
          <w:tcPr>
            <w:tcW w:w="4361" w:type="dxa"/>
          </w:tcPr>
          <w:p w:rsidR="00A7238A" w:rsidRDefault="00A7238A" w:rsidP="00A7238A">
            <w:pPr>
              <w:ind w:firstLine="0"/>
              <w:rPr>
                <w:sz w:val="26"/>
                <w:szCs w:val="26"/>
              </w:rPr>
            </w:pPr>
            <w:r w:rsidRPr="00A7238A">
              <w:rPr>
                <w:sz w:val="26"/>
                <w:szCs w:val="26"/>
              </w:rPr>
              <w:t>Нижнее предельное отклонение</w:t>
            </w:r>
          </w:p>
        </w:tc>
        <w:tc>
          <w:tcPr>
            <w:tcW w:w="1417" w:type="dxa"/>
            <w:vAlign w:val="center"/>
          </w:tcPr>
          <w:p w:rsidR="00A7238A" w:rsidRPr="00A7238A" w:rsidRDefault="00A7238A" w:rsidP="00A7238A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EI</w:t>
            </w:r>
          </w:p>
        </w:tc>
        <w:tc>
          <w:tcPr>
            <w:tcW w:w="1526" w:type="dxa"/>
            <w:vAlign w:val="center"/>
          </w:tcPr>
          <w:p w:rsidR="00A7238A" w:rsidRPr="00A7238A" w:rsidRDefault="00A7238A" w:rsidP="00A7238A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ei</w:t>
            </w:r>
            <w:proofErr w:type="spellEnd"/>
          </w:p>
        </w:tc>
      </w:tr>
      <w:tr w:rsidR="00A7238A" w:rsidTr="00A7238A">
        <w:tc>
          <w:tcPr>
            <w:tcW w:w="4361" w:type="dxa"/>
          </w:tcPr>
          <w:p w:rsidR="00A7238A" w:rsidRDefault="00A7238A" w:rsidP="00A7238A">
            <w:pPr>
              <w:ind w:firstLine="0"/>
              <w:rPr>
                <w:sz w:val="26"/>
                <w:szCs w:val="26"/>
              </w:rPr>
            </w:pPr>
            <w:r w:rsidRPr="00A7238A">
              <w:rPr>
                <w:sz w:val="26"/>
                <w:szCs w:val="26"/>
              </w:rPr>
              <w:t>Допуск размера</w:t>
            </w:r>
          </w:p>
        </w:tc>
        <w:tc>
          <w:tcPr>
            <w:tcW w:w="1417" w:type="dxa"/>
            <w:vAlign w:val="center"/>
          </w:tcPr>
          <w:p w:rsidR="00A7238A" w:rsidRPr="00A7238A" w:rsidRDefault="00A7238A" w:rsidP="00A7238A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TD</w:t>
            </w:r>
          </w:p>
        </w:tc>
        <w:tc>
          <w:tcPr>
            <w:tcW w:w="1526" w:type="dxa"/>
            <w:vAlign w:val="center"/>
          </w:tcPr>
          <w:p w:rsidR="00A7238A" w:rsidRPr="00A7238A" w:rsidRDefault="00A7238A" w:rsidP="00A7238A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Td</w:t>
            </w:r>
          </w:p>
        </w:tc>
      </w:tr>
    </w:tbl>
    <w:p w:rsidR="00A7238A" w:rsidRDefault="00A7238A" w:rsidP="00A7238A">
      <w:pPr>
        <w:rPr>
          <w:sz w:val="26"/>
          <w:szCs w:val="26"/>
        </w:rPr>
      </w:pPr>
    </w:p>
    <w:p w:rsidR="00A7238A" w:rsidRPr="00A7238A" w:rsidRDefault="00A7238A" w:rsidP="00A7238A">
      <w:pPr>
        <w:rPr>
          <w:b/>
          <w:sz w:val="26"/>
          <w:szCs w:val="26"/>
        </w:rPr>
      </w:pPr>
      <w:r w:rsidRPr="00A7238A">
        <w:rPr>
          <w:b/>
          <w:sz w:val="26"/>
          <w:szCs w:val="26"/>
        </w:rPr>
        <w:t>Средства измерения и методика измерения</w:t>
      </w:r>
    </w:p>
    <w:p w:rsidR="00A7238A" w:rsidRPr="00A7238A" w:rsidRDefault="00A7238A" w:rsidP="00A7238A">
      <w:pPr>
        <w:rPr>
          <w:sz w:val="26"/>
          <w:szCs w:val="26"/>
        </w:rPr>
      </w:pPr>
      <w:r w:rsidRPr="00A7238A">
        <w:rPr>
          <w:sz w:val="26"/>
          <w:szCs w:val="26"/>
        </w:rPr>
        <w:t>Измерение наружного размера валов с помощью микрометра (рис</w:t>
      </w:r>
      <w:r>
        <w:rPr>
          <w:sz w:val="26"/>
          <w:szCs w:val="26"/>
        </w:rPr>
        <w:t>унок 1).</w:t>
      </w:r>
    </w:p>
    <w:p w:rsidR="00A7238A" w:rsidRPr="00A7238A" w:rsidRDefault="00A7238A" w:rsidP="00A7238A">
      <w:pPr>
        <w:rPr>
          <w:sz w:val="26"/>
          <w:szCs w:val="26"/>
        </w:rPr>
      </w:pPr>
      <w:r w:rsidRPr="00A7238A">
        <w:rPr>
          <w:sz w:val="26"/>
          <w:szCs w:val="26"/>
        </w:rPr>
        <w:t>Перед измерением тщательно протереть измерительные плоскости микрометра – торец микрометрическ</w:t>
      </w:r>
      <w:r>
        <w:rPr>
          <w:sz w:val="26"/>
          <w:szCs w:val="26"/>
        </w:rPr>
        <w:t>ого винта 3 и торец пятки 2, за</w:t>
      </w:r>
      <w:r w:rsidRPr="00A7238A">
        <w:rPr>
          <w:sz w:val="26"/>
          <w:szCs w:val="26"/>
        </w:rPr>
        <w:t>прессованной в скобу 1; проверить п</w:t>
      </w:r>
      <w:r>
        <w:rPr>
          <w:sz w:val="26"/>
          <w:szCs w:val="26"/>
        </w:rPr>
        <w:t>лавность хода микровинта и нуле</w:t>
      </w:r>
      <w:r w:rsidRPr="00A7238A">
        <w:rPr>
          <w:sz w:val="26"/>
          <w:szCs w:val="26"/>
        </w:rPr>
        <w:t>вую установку. Для микрометра с пределом измере</w:t>
      </w:r>
      <w:r>
        <w:rPr>
          <w:sz w:val="26"/>
          <w:szCs w:val="26"/>
        </w:rPr>
        <w:t>ния 25…50 мм изме</w:t>
      </w:r>
      <w:r w:rsidRPr="00A7238A">
        <w:rPr>
          <w:sz w:val="26"/>
          <w:szCs w:val="26"/>
        </w:rPr>
        <w:t>рительные плоскости микрометра</w:t>
      </w:r>
      <w:r w:rsidR="00CA6DB2">
        <w:rPr>
          <w:sz w:val="26"/>
          <w:szCs w:val="26"/>
        </w:rPr>
        <w:t xml:space="preserve"> </w:t>
      </w:r>
      <w:r w:rsidRPr="00A7238A">
        <w:rPr>
          <w:sz w:val="26"/>
          <w:szCs w:val="26"/>
        </w:rPr>
        <w:t xml:space="preserve"> приводят </w:t>
      </w:r>
      <w:r w:rsidR="00CA6DB2">
        <w:rPr>
          <w:sz w:val="26"/>
          <w:szCs w:val="26"/>
        </w:rPr>
        <w:t xml:space="preserve"> </w:t>
      </w:r>
      <w:r w:rsidRPr="00A7238A">
        <w:rPr>
          <w:sz w:val="26"/>
          <w:szCs w:val="26"/>
        </w:rPr>
        <w:t>в</w:t>
      </w:r>
      <w:r w:rsidR="00CA6DB2">
        <w:rPr>
          <w:sz w:val="26"/>
          <w:szCs w:val="26"/>
        </w:rPr>
        <w:t xml:space="preserve"> </w:t>
      </w:r>
      <w:r w:rsidRPr="00A7238A">
        <w:rPr>
          <w:sz w:val="26"/>
          <w:szCs w:val="26"/>
        </w:rPr>
        <w:t xml:space="preserve"> соприкосновение</w:t>
      </w:r>
      <w:r w:rsidR="00CA6DB2">
        <w:rPr>
          <w:sz w:val="26"/>
          <w:szCs w:val="26"/>
        </w:rPr>
        <w:t xml:space="preserve"> </w:t>
      </w:r>
      <w:r w:rsidRPr="00A7238A">
        <w:rPr>
          <w:sz w:val="26"/>
          <w:szCs w:val="26"/>
        </w:rPr>
        <w:t xml:space="preserve"> с</w:t>
      </w:r>
      <w:r w:rsidR="00CA6DB2">
        <w:rPr>
          <w:sz w:val="26"/>
          <w:szCs w:val="26"/>
        </w:rPr>
        <w:t xml:space="preserve"> </w:t>
      </w:r>
      <w:r w:rsidRPr="00A7238A">
        <w:rPr>
          <w:sz w:val="26"/>
          <w:szCs w:val="26"/>
        </w:rPr>
        <w:t xml:space="preserve"> эталоном длиной 25 мм.</w:t>
      </w:r>
      <w:r w:rsidR="00CA6DB2">
        <w:rPr>
          <w:sz w:val="26"/>
          <w:szCs w:val="26"/>
        </w:rPr>
        <w:t xml:space="preserve"> </w:t>
      </w:r>
      <w:r w:rsidR="00CA6DB2" w:rsidRPr="00A7238A">
        <w:rPr>
          <w:sz w:val="26"/>
          <w:szCs w:val="26"/>
        </w:rPr>
        <w:t>Для микрометра с пределом измере</w:t>
      </w:r>
      <w:r w:rsidR="00CA6DB2">
        <w:rPr>
          <w:sz w:val="26"/>
          <w:szCs w:val="26"/>
        </w:rPr>
        <w:t>ния 50…75 мм изме</w:t>
      </w:r>
      <w:r w:rsidR="00CA6DB2" w:rsidRPr="00A7238A">
        <w:rPr>
          <w:sz w:val="26"/>
          <w:szCs w:val="26"/>
        </w:rPr>
        <w:t>рительные плоскости микрометра приводят в соприкосновение с эталоном длиной 5</w:t>
      </w:r>
      <w:r w:rsidR="00CA6DB2">
        <w:rPr>
          <w:sz w:val="26"/>
          <w:szCs w:val="26"/>
        </w:rPr>
        <w:t>0</w:t>
      </w:r>
      <w:r w:rsidR="00CA6DB2" w:rsidRPr="00A7238A">
        <w:rPr>
          <w:sz w:val="26"/>
          <w:szCs w:val="26"/>
        </w:rPr>
        <w:t xml:space="preserve"> мм.</w:t>
      </w:r>
      <w:r w:rsidRPr="00A7238A">
        <w:rPr>
          <w:sz w:val="26"/>
          <w:szCs w:val="26"/>
        </w:rPr>
        <w:t xml:space="preserve"> Если нулевая установка сбита, следует вновь протереть измерительные поверхности, </w:t>
      </w:r>
      <w:r w:rsidR="00CA6DB2">
        <w:rPr>
          <w:sz w:val="26"/>
          <w:szCs w:val="26"/>
        </w:rPr>
        <w:t xml:space="preserve">  </w:t>
      </w:r>
      <w:r w:rsidRPr="00A7238A">
        <w:rPr>
          <w:sz w:val="26"/>
          <w:szCs w:val="26"/>
        </w:rPr>
        <w:t xml:space="preserve">привести </w:t>
      </w:r>
      <w:r w:rsidR="00CA6DB2">
        <w:rPr>
          <w:sz w:val="26"/>
          <w:szCs w:val="26"/>
        </w:rPr>
        <w:t xml:space="preserve">  </w:t>
      </w:r>
      <w:r w:rsidRPr="00A7238A">
        <w:rPr>
          <w:sz w:val="26"/>
          <w:szCs w:val="26"/>
        </w:rPr>
        <w:t xml:space="preserve">их </w:t>
      </w:r>
      <w:r w:rsidR="00CA6DB2">
        <w:rPr>
          <w:sz w:val="26"/>
          <w:szCs w:val="26"/>
        </w:rPr>
        <w:t xml:space="preserve"> </w:t>
      </w:r>
      <w:r w:rsidRPr="00A7238A">
        <w:rPr>
          <w:sz w:val="26"/>
          <w:szCs w:val="26"/>
        </w:rPr>
        <w:t>в</w:t>
      </w:r>
      <w:r w:rsidR="00CA6DB2">
        <w:rPr>
          <w:sz w:val="26"/>
          <w:szCs w:val="26"/>
        </w:rPr>
        <w:t xml:space="preserve"> </w:t>
      </w:r>
      <w:r w:rsidRPr="00A7238A">
        <w:rPr>
          <w:sz w:val="26"/>
          <w:szCs w:val="26"/>
        </w:rPr>
        <w:t xml:space="preserve"> соприкосновение</w:t>
      </w:r>
      <w:r w:rsidR="00CA6DB2">
        <w:rPr>
          <w:sz w:val="26"/>
          <w:szCs w:val="26"/>
        </w:rPr>
        <w:t xml:space="preserve"> </w:t>
      </w:r>
      <w:r w:rsidRPr="00A7238A">
        <w:rPr>
          <w:sz w:val="26"/>
          <w:szCs w:val="26"/>
        </w:rPr>
        <w:t xml:space="preserve"> </w:t>
      </w:r>
      <w:r w:rsidR="00CA6DB2">
        <w:rPr>
          <w:sz w:val="26"/>
          <w:szCs w:val="26"/>
        </w:rPr>
        <w:t>под  усилием</w:t>
      </w:r>
    </w:p>
    <w:p w:rsidR="00A7238A" w:rsidRPr="00CA6DB2" w:rsidRDefault="00A7238A" w:rsidP="00532CD6">
      <w:pPr>
        <w:ind w:firstLine="0"/>
        <w:rPr>
          <w:sz w:val="28"/>
          <w:szCs w:val="28"/>
        </w:rPr>
      </w:pPr>
    </w:p>
    <w:p w:rsidR="00532CD6" w:rsidRPr="00640B39" w:rsidRDefault="00532CD6" w:rsidP="00532CD6">
      <w:pPr>
        <w:ind w:firstLine="0"/>
        <w:jc w:val="center"/>
        <w:rPr>
          <w:sz w:val="16"/>
          <w:szCs w:val="16"/>
        </w:rPr>
      </w:pPr>
      <w:r w:rsidRPr="00640B39">
        <w:rPr>
          <w:sz w:val="16"/>
          <w:szCs w:val="16"/>
        </w:rPr>
        <w:t>3</w:t>
      </w:r>
    </w:p>
    <w:p w:rsidR="00532CD6" w:rsidRDefault="00CA6DB2" w:rsidP="00CA6DB2">
      <w:pPr>
        <w:ind w:firstLine="0"/>
        <w:rPr>
          <w:sz w:val="26"/>
          <w:szCs w:val="26"/>
        </w:rPr>
      </w:pPr>
      <w:r w:rsidRPr="00A7238A">
        <w:rPr>
          <w:sz w:val="26"/>
          <w:szCs w:val="26"/>
        </w:rPr>
        <w:lastRenderedPageBreak/>
        <w:t>трещотки 8, закрепить микров</w:t>
      </w:r>
      <w:r>
        <w:rPr>
          <w:sz w:val="26"/>
          <w:szCs w:val="26"/>
        </w:rPr>
        <w:t>инт 3 стопором 4 и осторож</w:t>
      </w:r>
      <w:r w:rsidRPr="00A7238A">
        <w:rPr>
          <w:sz w:val="26"/>
          <w:szCs w:val="26"/>
        </w:rPr>
        <w:t>но отвернуть</w:t>
      </w:r>
      <w:r>
        <w:rPr>
          <w:sz w:val="26"/>
          <w:szCs w:val="26"/>
        </w:rPr>
        <w:t xml:space="preserve"> установочный колпачок 7 на пол-оборота. При этом бара</w:t>
      </w:r>
      <w:r w:rsidRPr="00A7238A">
        <w:rPr>
          <w:sz w:val="26"/>
          <w:szCs w:val="26"/>
        </w:rPr>
        <w:t>бан 6 освобождается; вращая его, сов</w:t>
      </w:r>
      <w:r>
        <w:rPr>
          <w:sz w:val="26"/>
          <w:szCs w:val="26"/>
        </w:rPr>
        <w:t>местить нулевой штрих с продоль</w:t>
      </w:r>
      <w:r w:rsidRPr="00A7238A">
        <w:rPr>
          <w:sz w:val="26"/>
          <w:szCs w:val="26"/>
        </w:rPr>
        <w:t>ной линией стебля 5. После этого барабан закрепить колпачком 7.</w:t>
      </w:r>
    </w:p>
    <w:p w:rsidR="00CA6DB2" w:rsidRDefault="00CA6DB2" w:rsidP="00CA6DB2">
      <w:pPr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4305489" cy="268960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188" cy="269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DB2" w:rsidRDefault="00CA6DB2" w:rsidP="00CA6DB2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Рисунок 1 - Микрометр</w:t>
      </w:r>
    </w:p>
    <w:p w:rsidR="00CA6DB2" w:rsidRPr="00CA6DB2" w:rsidRDefault="00CA6DB2" w:rsidP="00CA6DB2">
      <w:pPr>
        <w:rPr>
          <w:sz w:val="26"/>
          <w:szCs w:val="26"/>
        </w:rPr>
      </w:pPr>
      <w:r w:rsidRPr="00CA6DB2">
        <w:rPr>
          <w:sz w:val="26"/>
          <w:szCs w:val="26"/>
        </w:rPr>
        <w:t>Измерение микрометром прои</w:t>
      </w:r>
      <w:r>
        <w:rPr>
          <w:sz w:val="26"/>
          <w:szCs w:val="26"/>
        </w:rPr>
        <w:t>зводят, пользуясь трещоткой. Ис</w:t>
      </w:r>
      <w:r w:rsidRPr="00CA6DB2">
        <w:rPr>
          <w:sz w:val="26"/>
          <w:szCs w:val="26"/>
        </w:rPr>
        <w:t xml:space="preserve">пользование барабана для подвинчивания микровинта не допустимо. Не следует пользоваться микрометром с застопоренным микровинтом как </w:t>
      </w:r>
      <w:r>
        <w:rPr>
          <w:sz w:val="26"/>
          <w:szCs w:val="26"/>
        </w:rPr>
        <w:t>жесткой скобой.</w:t>
      </w:r>
    </w:p>
    <w:p w:rsidR="00CA6DB2" w:rsidRPr="00CA6DB2" w:rsidRDefault="00CA6DB2" w:rsidP="00CA6DB2">
      <w:pPr>
        <w:rPr>
          <w:sz w:val="26"/>
          <w:szCs w:val="26"/>
        </w:rPr>
      </w:pPr>
      <w:r w:rsidRPr="00CA6DB2">
        <w:rPr>
          <w:sz w:val="26"/>
          <w:szCs w:val="26"/>
        </w:rPr>
        <w:t>Выбор измерительного средства для каждого размера производится в зависимости от величины допуска,</w:t>
      </w:r>
      <w:r>
        <w:rPr>
          <w:sz w:val="26"/>
          <w:szCs w:val="26"/>
        </w:rPr>
        <w:t xml:space="preserve"> установленного для данного раз</w:t>
      </w:r>
      <w:r w:rsidRPr="00CA6DB2">
        <w:rPr>
          <w:sz w:val="26"/>
          <w:szCs w:val="26"/>
        </w:rPr>
        <w:t>мера, и от конструкции детали, руково</w:t>
      </w:r>
      <w:r>
        <w:rPr>
          <w:sz w:val="26"/>
          <w:szCs w:val="26"/>
        </w:rPr>
        <w:t>дствуясь тем, что предельная по</w:t>
      </w:r>
      <w:r w:rsidRPr="00CA6DB2">
        <w:rPr>
          <w:sz w:val="26"/>
          <w:szCs w:val="26"/>
        </w:rPr>
        <w:t xml:space="preserve">грешность метода измерения не должна превышать 20…30 % величины </w:t>
      </w:r>
      <w:r>
        <w:rPr>
          <w:sz w:val="26"/>
          <w:szCs w:val="26"/>
        </w:rPr>
        <w:t>допуска на данный размер.</w:t>
      </w:r>
    </w:p>
    <w:p w:rsidR="00CA6DB2" w:rsidRDefault="00CA6DB2" w:rsidP="00CA6DB2">
      <w:pPr>
        <w:rPr>
          <w:sz w:val="26"/>
          <w:szCs w:val="26"/>
        </w:rPr>
      </w:pPr>
      <w:r w:rsidRPr="00CA6DB2">
        <w:rPr>
          <w:sz w:val="26"/>
          <w:szCs w:val="26"/>
        </w:rPr>
        <w:t>Предельная погрешность из</w:t>
      </w:r>
      <w:r>
        <w:rPr>
          <w:sz w:val="26"/>
          <w:szCs w:val="26"/>
        </w:rPr>
        <w:t>мерения с помощью микрометра со</w:t>
      </w:r>
      <w:r w:rsidRPr="00CA6DB2">
        <w:rPr>
          <w:sz w:val="26"/>
          <w:szCs w:val="26"/>
        </w:rPr>
        <w:t>ставляет 10 мкм; с помощью штангенциркуля с ценой деле</w:t>
      </w:r>
      <w:r>
        <w:rPr>
          <w:sz w:val="26"/>
          <w:szCs w:val="26"/>
        </w:rPr>
        <w:t>ния 0,05 мм составляет 80 мкм.</w:t>
      </w:r>
    </w:p>
    <w:p w:rsidR="00CA6DB2" w:rsidRPr="00F9305A" w:rsidRDefault="00CA6DB2" w:rsidP="00CA6DB2">
      <w:pPr>
        <w:rPr>
          <w:sz w:val="32"/>
          <w:szCs w:val="32"/>
        </w:rPr>
      </w:pPr>
    </w:p>
    <w:p w:rsidR="00532CD6" w:rsidRPr="00F9305A" w:rsidRDefault="00532CD6" w:rsidP="00532CD6">
      <w:pPr>
        <w:pStyle w:val="aa"/>
        <w:ind w:firstLine="0"/>
        <w:jc w:val="center"/>
        <w:rPr>
          <w:sz w:val="16"/>
          <w:szCs w:val="16"/>
        </w:rPr>
      </w:pPr>
      <w:r w:rsidRPr="00F9305A">
        <w:rPr>
          <w:sz w:val="16"/>
          <w:szCs w:val="16"/>
        </w:rPr>
        <w:t>4</w:t>
      </w:r>
    </w:p>
    <w:p w:rsidR="00532CD6" w:rsidRDefault="00524149" w:rsidP="00524149">
      <w:pPr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3457575" cy="1571625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149" w:rsidRDefault="00524149" w:rsidP="00524149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Рисунок 2 - Штангенциркуль</w:t>
      </w:r>
    </w:p>
    <w:p w:rsidR="00524149" w:rsidRDefault="00524149" w:rsidP="00524149">
      <w:pPr>
        <w:rPr>
          <w:sz w:val="26"/>
          <w:szCs w:val="26"/>
        </w:rPr>
      </w:pPr>
      <w:r>
        <w:rPr>
          <w:sz w:val="26"/>
          <w:szCs w:val="26"/>
        </w:rPr>
        <w:t>Ш</w:t>
      </w:r>
      <w:r w:rsidRPr="00524149">
        <w:rPr>
          <w:sz w:val="26"/>
          <w:szCs w:val="26"/>
        </w:rPr>
        <w:t xml:space="preserve">тангенциркулем </w:t>
      </w:r>
      <w:r>
        <w:rPr>
          <w:sz w:val="26"/>
          <w:szCs w:val="26"/>
        </w:rPr>
        <w:t>измеряют</w:t>
      </w:r>
      <w:r w:rsidRPr="00524149">
        <w:rPr>
          <w:sz w:val="26"/>
          <w:szCs w:val="26"/>
        </w:rPr>
        <w:t xml:space="preserve"> диаметр ступе</w:t>
      </w:r>
      <w:r>
        <w:rPr>
          <w:sz w:val="26"/>
          <w:szCs w:val="26"/>
        </w:rPr>
        <w:t>ней. Универсальным штангенцирку</w:t>
      </w:r>
      <w:r w:rsidRPr="00524149">
        <w:rPr>
          <w:sz w:val="26"/>
          <w:szCs w:val="26"/>
        </w:rPr>
        <w:t>лем измеряют диаметры и размеры уступов</w:t>
      </w:r>
      <w:r>
        <w:rPr>
          <w:sz w:val="26"/>
          <w:szCs w:val="26"/>
        </w:rPr>
        <w:t xml:space="preserve"> </w:t>
      </w:r>
      <w:r w:rsidRPr="00524149">
        <w:rPr>
          <w:sz w:val="26"/>
          <w:szCs w:val="26"/>
        </w:rPr>
        <w:t>(рис</w:t>
      </w:r>
      <w:r>
        <w:rPr>
          <w:sz w:val="26"/>
          <w:szCs w:val="26"/>
        </w:rPr>
        <w:t>унок</w:t>
      </w:r>
      <w:r w:rsidRPr="00524149">
        <w:rPr>
          <w:sz w:val="26"/>
          <w:szCs w:val="26"/>
        </w:rPr>
        <w:t xml:space="preserve"> </w:t>
      </w:r>
      <w:r>
        <w:rPr>
          <w:sz w:val="26"/>
          <w:szCs w:val="26"/>
        </w:rPr>
        <w:t>2).</w:t>
      </w:r>
    </w:p>
    <w:p w:rsidR="00524149" w:rsidRDefault="00524149" w:rsidP="00524149">
      <w:pPr>
        <w:rPr>
          <w:sz w:val="26"/>
          <w:szCs w:val="26"/>
        </w:rPr>
      </w:pPr>
    </w:p>
    <w:p w:rsidR="00524149" w:rsidRDefault="00524149" w:rsidP="00524149">
      <w:pPr>
        <w:rPr>
          <w:sz w:val="26"/>
          <w:szCs w:val="26"/>
          <w:u w:val="single"/>
        </w:rPr>
      </w:pPr>
      <w:r w:rsidRPr="007A63B8">
        <w:rPr>
          <w:sz w:val="26"/>
          <w:szCs w:val="26"/>
          <w:u w:val="single"/>
        </w:rPr>
        <w:t>Порядок выполнения работы</w:t>
      </w:r>
    </w:p>
    <w:p w:rsidR="00524149" w:rsidRDefault="00524149" w:rsidP="00524149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1. Изучить теоретические основы.</w:t>
      </w:r>
    </w:p>
    <w:p w:rsidR="00524149" w:rsidRDefault="00524149" w:rsidP="00524149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Pr="00524149">
        <w:rPr>
          <w:sz w:val="26"/>
          <w:szCs w:val="26"/>
        </w:rPr>
        <w:t>Выполнить эскиз детали согласно рабочему чертежу (рис</w:t>
      </w:r>
      <w:r>
        <w:rPr>
          <w:sz w:val="26"/>
          <w:szCs w:val="26"/>
        </w:rPr>
        <w:t>унок</w:t>
      </w:r>
      <w:r w:rsidRPr="00524149">
        <w:rPr>
          <w:sz w:val="26"/>
          <w:szCs w:val="26"/>
        </w:rPr>
        <w:t xml:space="preserve"> </w:t>
      </w:r>
      <w:r>
        <w:rPr>
          <w:sz w:val="26"/>
          <w:szCs w:val="26"/>
        </w:rPr>
        <w:t>3).</w:t>
      </w:r>
    </w:p>
    <w:p w:rsidR="00524149" w:rsidRPr="00524149" w:rsidRDefault="00524149" w:rsidP="00524149">
      <w:pPr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Pr="00524149">
        <w:rPr>
          <w:sz w:val="26"/>
          <w:szCs w:val="26"/>
        </w:rPr>
        <w:t xml:space="preserve">В таблицу отчета выписать </w:t>
      </w:r>
      <w:proofErr w:type="gramStart"/>
      <w:r w:rsidRPr="00524149">
        <w:rPr>
          <w:sz w:val="26"/>
          <w:szCs w:val="26"/>
        </w:rPr>
        <w:t>из</w:t>
      </w:r>
      <w:proofErr w:type="gramEnd"/>
      <w:r w:rsidRPr="00524149">
        <w:rPr>
          <w:sz w:val="26"/>
          <w:szCs w:val="26"/>
        </w:rPr>
        <w:t xml:space="preserve"> </w:t>
      </w:r>
      <w:proofErr w:type="gramStart"/>
      <w:r w:rsidRPr="00524149">
        <w:rPr>
          <w:sz w:val="26"/>
          <w:szCs w:val="26"/>
        </w:rPr>
        <w:t>ГОСТ</w:t>
      </w:r>
      <w:proofErr w:type="gramEnd"/>
      <w:r w:rsidRPr="00524149">
        <w:rPr>
          <w:sz w:val="26"/>
          <w:szCs w:val="26"/>
        </w:rPr>
        <w:t xml:space="preserve"> 25347–82 предельные допускаемые отклонения для всех разм</w:t>
      </w:r>
      <w:r>
        <w:rPr>
          <w:sz w:val="26"/>
          <w:szCs w:val="26"/>
        </w:rPr>
        <w:t>еров, указанных на рабочем чертеже детали.</w:t>
      </w:r>
    </w:p>
    <w:p w:rsidR="00524149" w:rsidRPr="00524149" w:rsidRDefault="00524149" w:rsidP="00524149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Pr="00524149">
        <w:rPr>
          <w:sz w:val="26"/>
          <w:szCs w:val="26"/>
        </w:rPr>
        <w:t>. Подсчитать предельные раз</w:t>
      </w:r>
      <w:r>
        <w:rPr>
          <w:sz w:val="26"/>
          <w:szCs w:val="26"/>
        </w:rPr>
        <w:t>меры, допуски размеров и резуль</w:t>
      </w:r>
      <w:r w:rsidRPr="00524149">
        <w:rPr>
          <w:sz w:val="26"/>
          <w:szCs w:val="26"/>
        </w:rPr>
        <w:t>таты занести в соответ</w:t>
      </w:r>
      <w:r>
        <w:rPr>
          <w:sz w:val="26"/>
          <w:szCs w:val="26"/>
        </w:rPr>
        <w:t>ствующие графы таблицы отчета.</w:t>
      </w:r>
    </w:p>
    <w:p w:rsidR="00524149" w:rsidRPr="00524149" w:rsidRDefault="00524149" w:rsidP="00524149">
      <w:pPr>
        <w:rPr>
          <w:sz w:val="26"/>
          <w:szCs w:val="26"/>
        </w:rPr>
      </w:pPr>
      <w:r>
        <w:rPr>
          <w:sz w:val="26"/>
          <w:szCs w:val="26"/>
        </w:rPr>
        <w:t>5</w:t>
      </w:r>
      <w:r w:rsidRPr="00524149">
        <w:rPr>
          <w:sz w:val="26"/>
          <w:szCs w:val="26"/>
        </w:rPr>
        <w:t>. Произвести выбор измерительных сре</w:t>
      </w:r>
      <w:proofErr w:type="gramStart"/>
      <w:r w:rsidRPr="00524149">
        <w:rPr>
          <w:sz w:val="26"/>
          <w:szCs w:val="26"/>
        </w:rPr>
        <w:t>дств дл</w:t>
      </w:r>
      <w:proofErr w:type="gramEnd"/>
      <w:r w:rsidRPr="00524149">
        <w:rPr>
          <w:sz w:val="26"/>
          <w:szCs w:val="26"/>
        </w:rPr>
        <w:t xml:space="preserve">я измерения </w:t>
      </w:r>
      <w:r>
        <w:rPr>
          <w:sz w:val="26"/>
          <w:szCs w:val="26"/>
        </w:rPr>
        <w:t>каждого размера.</w:t>
      </w:r>
    </w:p>
    <w:p w:rsidR="00524149" w:rsidRDefault="00524149" w:rsidP="00524149">
      <w:pPr>
        <w:rPr>
          <w:sz w:val="26"/>
          <w:szCs w:val="26"/>
        </w:rPr>
      </w:pPr>
      <w:r>
        <w:rPr>
          <w:sz w:val="26"/>
          <w:szCs w:val="26"/>
        </w:rPr>
        <w:t>6</w:t>
      </w:r>
      <w:r w:rsidRPr="00524149">
        <w:rPr>
          <w:sz w:val="26"/>
          <w:szCs w:val="26"/>
        </w:rPr>
        <w:t>. Определить действительные размеры всех диаметров и длин измеряемой детали с помощью вы</w:t>
      </w:r>
      <w:r>
        <w:rPr>
          <w:sz w:val="26"/>
          <w:szCs w:val="26"/>
        </w:rPr>
        <w:t xml:space="preserve">бранных измерительных средств. </w:t>
      </w:r>
      <w:r w:rsidRPr="00524149">
        <w:rPr>
          <w:sz w:val="26"/>
          <w:szCs w:val="26"/>
        </w:rPr>
        <w:t>На рис</w:t>
      </w:r>
      <w:r w:rsidR="00F9305A">
        <w:rPr>
          <w:sz w:val="26"/>
          <w:szCs w:val="26"/>
        </w:rPr>
        <w:t>унках</w:t>
      </w:r>
      <w:r w:rsidRPr="00524149">
        <w:rPr>
          <w:sz w:val="26"/>
          <w:szCs w:val="26"/>
        </w:rPr>
        <w:t xml:space="preserve"> 1</w:t>
      </w:r>
      <w:r w:rsidR="00F9305A">
        <w:rPr>
          <w:sz w:val="26"/>
          <w:szCs w:val="26"/>
        </w:rPr>
        <w:t xml:space="preserve"> и 2</w:t>
      </w:r>
      <w:r w:rsidRPr="00524149">
        <w:rPr>
          <w:sz w:val="26"/>
          <w:szCs w:val="26"/>
        </w:rPr>
        <w:t xml:space="preserve"> показаны осно</w:t>
      </w:r>
      <w:r w:rsidR="00F9305A">
        <w:rPr>
          <w:sz w:val="26"/>
          <w:szCs w:val="26"/>
        </w:rPr>
        <w:t>вные приемы измерительных опера</w:t>
      </w:r>
      <w:r w:rsidRPr="00524149">
        <w:rPr>
          <w:sz w:val="26"/>
          <w:szCs w:val="26"/>
        </w:rPr>
        <w:t>ций с помощью микрометри</w:t>
      </w:r>
      <w:r w:rsidR="00F9305A">
        <w:rPr>
          <w:sz w:val="26"/>
          <w:szCs w:val="26"/>
        </w:rPr>
        <w:t xml:space="preserve">ческого и </w:t>
      </w:r>
      <w:proofErr w:type="spellStart"/>
      <w:r w:rsidR="00F9305A">
        <w:rPr>
          <w:sz w:val="26"/>
          <w:szCs w:val="26"/>
        </w:rPr>
        <w:t>штанге</w:t>
      </w:r>
      <w:proofErr w:type="gramStart"/>
      <w:r w:rsidR="00F9305A">
        <w:rPr>
          <w:sz w:val="26"/>
          <w:szCs w:val="26"/>
        </w:rPr>
        <w:t>н</w:t>
      </w:r>
      <w:proofErr w:type="spellEnd"/>
      <w:r w:rsidR="00F9305A">
        <w:rPr>
          <w:sz w:val="26"/>
          <w:szCs w:val="26"/>
        </w:rPr>
        <w:t>-</w:t>
      </w:r>
      <w:proofErr w:type="gramEnd"/>
      <w:r w:rsidR="00F9305A">
        <w:rPr>
          <w:sz w:val="26"/>
          <w:szCs w:val="26"/>
        </w:rPr>
        <w:t xml:space="preserve"> инструментов. </w:t>
      </w:r>
      <w:r w:rsidRPr="00524149">
        <w:rPr>
          <w:sz w:val="26"/>
          <w:szCs w:val="26"/>
        </w:rPr>
        <w:t>Измерение каждого размера п</w:t>
      </w:r>
      <w:r w:rsidR="00F9305A">
        <w:rPr>
          <w:sz w:val="26"/>
          <w:szCs w:val="26"/>
        </w:rPr>
        <w:t>роизводить в трех положениях ин</w:t>
      </w:r>
      <w:r w:rsidRPr="00524149">
        <w:rPr>
          <w:sz w:val="26"/>
          <w:szCs w:val="26"/>
        </w:rPr>
        <w:t xml:space="preserve">струмента по отношению к детали, расположенных под углом 120 одно </w:t>
      </w:r>
      <w:r w:rsidR="00F9305A">
        <w:rPr>
          <w:sz w:val="26"/>
          <w:szCs w:val="26"/>
        </w:rPr>
        <w:t>к другому.</w:t>
      </w:r>
    </w:p>
    <w:p w:rsidR="00524149" w:rsidRPr="00E9549D" w:rsidRDefault="00524149" w:rsidP="00F9305A">
      <w:pPr>
        <w:rPr>
          <w:sz w:val="26"/>
          <w:szCs w:val="26"/>
        </w:rPr>
      </w:pPr>
      <w:r>
        <w:rPr>
          <w:sz w:val="26"/>
          <w:szCs w:val="26"/>
        </w:rPr>
        <w:t xml:space="preserve">7. </w:t>
      </w:r>
      <w:r w:rsidR="00F9305A" w:rsidRPr="00F9305A">
        <w:rPr>
          <w:sz w:val="26"/>
          <w:szCs w:val="26"/>
        </w:rPr>
        <w:t>Среднее арифметическое з</w:t>
      </w:r>
      <w:r w:rsidR="00F9305A">
        <w:rPr>
          <w:sz w:val="26"/>
          <w:szCs w:val="26"/>
        </w:rPr>
        <w:t>начение по трем измерениям    одно</w:t>
      </w:r>
      <w:r w:rsidR="00F9305A" w:rsidRPr="00F9305A">
        <w:rPr>
          <w:sz w:val="26"/>
          <w:szCs w:val="26"/>
        </w:rPr>
        <w:t>го</w:t>
      </w:r>
      <w:r w:rsidR="00F9305A">
        <w:rPr>
          <w:sz w:val="26"/>
          <w:szCs w:val="26"/>
        </w:rPr>
        <w:t xml:space="preserve">  </w:t>
      </w:r>
      <w:r w:rsidR="00F9305A" w:rsidRPr="00F9305A">
        <w:rPr>
          <w:sz w:val="26"/>
          <w:szCs w:val="26"/>
        </w:rPr>
        <w:t xml:space="preserve"> </w:t>
      </w:r>
      <w:r w:rsidR="00F9305A">
        <w:rPr>
          <w:sz w:val="26"/>
          <w:szCs w:val="26"/>
        </w:rPr>
        <w:t xml:space="preserve"> </w:t>
      </w:r>
      <w:r w:rsidR="00F9305A" w:rsidRPr="00F9305A">
        <w:rPr>
          <w:sz w:val="26"/>
          <w:szCs w:val="26"/>
        </w:rPr>
        <w:t>размера</w:t>
      </w:r>
      <w:r w:rsidR="00F9305A">
        <w:rPr>
          <w:sz w:val="26"/>
          <w:szCs w:val="26"/>
        </w:rPr>
        <w:t xml:space="preserve">   </w:t>
      </w:r>
      <w:r w:rsidR="00F9305A" w:rsidRPr="00F9305A">
        <w:rPr>
          <w:sz w:val="26"/>
          <w:szCs w:val="26"/>
        </w:rPr>
        <w:t xml:space="preserve"> принять</w:t>
      </w:r>
      <w:r w:rsidR="00F9305A">
        <w:rPr>
          <w:sz w:val="26"/>
          <w:szCs w:val="26"/>
        </w:rPr>
        <w:t xml:space="preserve">  </w:t>
      </w:r>
      <w:r w:rsidR="00F9305A" w:rsidRPr="00F9305A">
        <w:rPr>
          <w:sz w:val="26"/>
          <w:szCs w:val="26"/>
        </w:rPr>
        <w:t xml:space="preserve"> за </w:t>
      </w:r>
      <w:r w:rsidR="00F9305A">
        <w:rPr>
          <w:sz w:val="26"/>
          <w:szCs w:val="26"/>
        </w:rPr>
        <w:t xml:space="preserve">  </w:t>
      </w:r>
      <w:proofErr w:type="gramStart"/>
      <w:r w:rsidR="00F9305A" w:rsidRPr="00F9305A">
        <w:rPr>
          <w:sz w:val="26"/>
          <w:szCs w:val="26"/>
        </w:rPr>
        <w:t>действительный</w:t>
      </w:r>
      <w:proofErr w:type="gramEnd"/>
    </w:p>
    <w:p w:rsidR="00532CD6" w:rsidRPr="00F9305A" w:rsidRDefault="00532CD6" w:rsidP="00532CD6">
      <w:pPr>
        <w:rPr>
          <w:szCs w:val="24"/>
        </w:rPr>
      </w:pPr>
    </w:p>
    <w:p w:rsidR="00532CD6" w:rsidRPr="00F9305A" w:rsidRDefault="00532CD6" w:rsidP="00532CD6">
      <w:pPr>
        <w:ind w:firstLine="0"/>
        <w:jc w:val="center"/>
        <w:rPr>
          <w:sz w:val="16"/>
          <w:szCs w:val="16"/>
        </w:rPr>
      </w:pPr>
      <w:r w:rsidRPr="00F9305A">
        <w:rPr>
          <w:sz w:val="16"/>
          <w:szCs w:val="16"/>
        </w:rPr>
        <w:t>5</w:t>
      </w:r>
    </w:p>
    <w:sectPr w:rsidR="00532CD6" w:rsidRPr="00F9305A" w:rsidSect="00640B39">
      <w:pgSz w:w="16838" w:h="11906" w:orient="landscape"/>
      <w:pgMar w:top="567" w:right="567" w:bottom="567" w:left="567" w:header="709" w:footer="709" w:gutter="0"/>
      <w:cols w:num="2" w:space="152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22033"/>
    <w:multiLevelType w:val="hybridMultilevel"/>
    <w:tmpl w:val="E904D9E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28E76A94"/>
    <w:multiLevelType w:val="hybridMultilevel"/>
    <w:tmpl w:val="776AB8D0"/>
    <w:lvl w:ilvl="0" w:tplc="ACACDF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211"/>
    <w:rsid w:val="000342E4"/>
    <w:rsid w:val="000502C4"/>
    <w:rsid w:val="00075683"/>
    <w:rsid w:val="000801E5"/>
    <w:rsid w:val="00094D4F"/>
    <w:rsid w:val="000C0908"/>
    <w:rsid w:val="000D2A17"/>
    <w:rsid w:val="00101D46"/>
    <w:rsid w:val="00125053"/>
    <w:rsid w:val="00173624"/>
    <w:rsid w:val="00183B65"/>
    <w:rsid w:val="001941EA"/>
    <w:rsid w:val="001D55B0"/>
    <w:rsid w:val="00276808"/>
    <w:rsid w:val="00285CA4"/>
    <w:rsid w:val="002C284D"/>
    <w:rsid w:val="002E1500"/>
    <w:rsid w:val="00301FA3"/>
    <w:rsid w:val="00312F13"/>
    <w:rsid w:val="0032068D"/>
    <w:rsid w:val="003221B2"/>
    <w:rsid w:val="00360356"/>
    <w:rsid w:val="003C066D"/>
    <w:rsid w:val="00436544"/>
    <w:rsid w:val="00450F48"/>
    <w:rsid w:val="004A45BE"/>
    <w:rsid w:val="004B0DA8"/>
    <w:rsid w:val="004D6EA6"/>
    <w:rsid w:val="00515679"/>
    <w:rsid w:val="00524149"/>
    <w:rsid w:val="00532CD6"/>
    <w:rsid w:val="00557AE2"/>
    <w:rsid w:val="005B156A"/>
    <w:rsid w:val="005D30C4"/>
    <w:rsid w:val="00603A1D"/>
    <w:rsid w:val="006062AB"/>
    <w:rsid w:val="00640B39"/>
    <w:rsid w:val="00672D87"/>
    <w:rsid w:val="00684D2B"/>
    <w:rsid w:val="006F4133"/>
    <w:rsid w:val="007275D1"/>
    <w:rsid w:val="007510FB"/>
    <w:rsid w:val="0078217A"/>
    <w:rsid w:val="00787687"/>
    <w:rsid w:val="007A63B8"/>
    <w:rsid w:val="008B5211"/>
    <w:rsid w:val="008C1021"/>
    <w:rsid w:val="0090078F"/>
    <w:rsid w:val="00946C1E"/>
    <w:rsid w:val="0096356D"/>
    <w:rsid w:val="009B36F6"/>
    <w:rsid w:val="00A7238A"/>
    <w:rsid w:val="00B47AD3"/>
    <w:rsid w:val="00B95C92"/>
    <w:rsid w:val="00BA0D27"/>
    <w:rsid w:val="00BC4FAA"/>
    <w:rsid w:val="00C40523"/>
    <w:rsid w:val="00C76161"/>
    <w:rsid w:val="00C830B7"/>
    <w:rsid w:val="00C907C0"/>
    <w:rsid w:val="00CA2AB5"/>
    <w:rsid w:val="00CA6DB2"/>
    <w:rsid w:val="00D4709C"/>
    <w:rsid w:val="00D81BB6"/>
    <w:rsid w:val="00D8726F"/>
    <w:rsid w:val="00DB3D92"/>
    <w:rsid w:val="00DC016D"/>
    <w:rsid w:val="00DE4C3E"/>
    <w:rsid w:val="00DF6C5B"/>
    <w:rsid w:val="00E31C99"/>
    <w:rsid w:val="00E52A52"/>
    <w:rsid w:val="00E62746"/>
    <w:rsid w:val="00E9549D"/>
    <w:rsid w:val="00F40297"/>
    <w:rsid w:val="00F50898"/>
    <w:rsid w:val="00F80CA6"/>
    <w:rsid w:val="00F9023C"/>
    <w:rsid w:val="00F9305A"/>
    <w:rsid w:val="00F93807"/>
    <w:rsid w:val="00F94315"/>
    <w:rsid w:val="00FD2706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679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F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C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CA6"/>
    <w:rPr>
      <w:rFonts w:ascii="Tahoma" w:hAnsi="Tahoma" w:cs="Tahoma"/>
      <w:color w:val="000000" w:themeColor="text1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72D87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672D87"/>
  </w:style>
  <w:style w:type="paragraph" w:styleId="a7">
    <w:name w:val="Body Text Indent"/>
    <w:basedOn w:val="a"/>
    <w:link w:val="a8"/>
    <w:rsid w:val="00360356"/>
    <w:pPr>
      <w:widowControl w:val="0"/>
      <w:tabs>
        <w:tab w:val="left" w:pos="0"/>
      </w:tabs>
    </w:pPr>
    <w:rPr>
      <w:rFonts w:eastAsia="Times New Roman" w:cs="Times New Roman"/>
      <w:color w:val="auto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36035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9">
    <w:name w:val="Table Grid"/>
    <w:basedOn w:val="a1"/>
    <w:uiPriority w:val="59"/>
    <w:rsid w:val="00183B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link w:val="ab"/>
    <w:uiPriority w:val="99"/>
    <w:semiHidden/>
    <w:unhideWhenUsed/>
    <w:rsid w:val="008C1021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8C1021"/>
    <w:rPr>
      <w:rFonts w:ascii="Times New Roman" w:hAnsi="Times New Roman"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679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F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C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CA6"/>
    <w:rPr>
      <w:rFonts w:ascii="Tahoma" w:hAnsi="Tahoma" w:cs="Tahoma"/>
      <w:color w:val="000000" w:themeColor="text1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72D87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672D87"/>
  </w:style>
  <w:style w:type="paragraph" w:styleId="a7">
    <w:name w:val="Body Text Indent"/>
    <w:basedOn w:val="a"/>
    <w:link w:val="a8"/>
    <w:rsid w:val="00360356"/>
    <w:pPr>
      <w:widowControl w:val="0"/>
      <w:tabs>
        <w:tab w:val="left" w:pos="0"/>
      </w:tabs>
    </w:pPr>
    <w:rPr>
      <w:rFonts w:eastAsia="Times New Roman" w:cs="Times New Roman"/>
      <w:color w:val="auto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36035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9">
    <w:name w:val="Table Grid"/>
    <w:basedOn w:val="a1"/>
    <w:uiPriority w:val="59"/>
    <w:rsid w:val="00183B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link w:val="ab"/>
    <w:uiPriority w:val="99"/>
    <w:semiHidden/>
    <w:unhideWhenUsed/>
    <w:rsid w:val="008C1021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8C1021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YUMT</Company>
  <LinksUpToDate>false</LinksUpToDate>
  <CharactersWithSpaces>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Таня</cp:lastModifiedBy>
  <cp:revision>2</cp:revision>
  <cp:lastPrinted>2013-09-29T19:22:00Z</cp:lastPrinted>
  <dcterms:created xsi:type="dcterms:W3CDTF">2017-07-23T17:38:00Z</dcterms:created>
  <dcterms:modified xsi:type="dcterms:W3CDTF">2017-07-23T17:38:00Z</dcterms:modified>
</cp:coreProperties>
</file>