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</w:t>
      </w:r>
      <w:r w:rsidR="00646EB3">
        <w:rPr>
          <w:b/>
        </w:rPr>
        <w:t>2</w:t>
      </w:r>
      <w:r w:rsidR="00760A39">
        <w:rPr>
          <w:b/>
        </w:rPr>
        <w:t>.</w:t>
      </w:r>
      <w:r w:rsidR="008A61C3">
        <w:rPr>
          <w:b/>
        </w:rPr>
        <w:t>3</w:t>
      </w:r>
      <w:r w:rsidR="00760A39">
        <w:rPr>
          <w:b/>
        </w:rPr>
        <w:tab/>
      </w:r>
      <w:r w:rsidR="00760A39">
        <w:rPr>
          <w:b/>
        </w:rPr>
        <w:tab/>
      </w:r>
      <w:r w:rsidR="008A61C3">
        <w:t>Точность размерных цепей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bookmarkStart w:id="0" w:name="_GoBack"/>
      <w:r w:rsidR="008A61C3">
        <w:t>Размерные цепи и их классификации</w:t>
      </w:r>
      <w:bookmarkEnd w:id="0"/>
      <w:r w:rsidR="00EE582B">
        <w:t>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3774AA">
        <w:t>размерными цепями и их классификацией</w:t>
      </w:r>
      <w:r w:rsidR="00BD18A4"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216FBA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Общая характеристика </w:t>
      </w:r>
      <w:r w:rsidR="00065EA4">
        <w:t>размерных цепей</w:t>
      </w:r>
      <w:r w:rsidR="004A2986">
        <w:t>;</w:t>
      </w:r>
    </w:p>
    <w:p w:rsidR="00216FBA" w:rsidRDefault="00065EA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Классификация размерных цепей</w:t>
      </w:r>
      <w:r w:rsidR="00216FBA">
        <w:t>;</w:t>
      </w:r>
    </w:p>
    <w:p w:rsidR="004A2986" w:rsidRDefault="00065EA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Расчет размерных цепей</w:t>
      </w:r>
      <w:r w:rsidR="00BD18A4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065EA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называют размерной цепью</w:t>
      </w:r>
      <w:r w:rsidR="00233163">
        <w:t>?</w:t>
      </w:r>
    </w:p>
    <w:p w:rsidR="004A2986" w:rsidRDefault="00975BF5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Какое звено называют замыкающим</w:t>
      </w:r>
      <w:r w:rsidR="00DC6FFB">
        <w:t>?</w:t>
      </w:r>
    </w:p>
    <w:p w:rsidR="00975BF5" w:rsidRDefault="00975BF5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Какие звенья называют увеличивающими, а какие уменьшающими?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975BF5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Для чего необходим расчет размерных цепей</w:t>
      </w:r>
      <w:r w:rsidR="00E77C2B">
        <w:t>?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975BF5">
        <w:t>249</w:t>
      </w:r>
      <w:r w:rsidR="00233163">
        <w:t>-</w:t>
      </w:r>
      <w:r w:rsidR="00F62D17">
        <w:t>2</w:t>
      </w:r>
      <w:r w:rsidR="00975BF5">
        <w:t>51</w:t>
      </w:r>
      <w:r w:rsidR="00B226C2">
        <w:t xml:space="preserve"> [</w:t>
      </w:r>
      <w:r w:rsidR="00975BF5">
        <w:t>2</w:t>
      </w:r>
      <w:r w:rsidR="00B226C2">
        <w:t>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D70F5B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 xml:space="preserve">Общая характеристика </w:t>
      </w:r>
      <w:r w:rsidR="00975BF5">
        <w:rPr>
          <w:b/>
        </w:rPr>
        <w:t>размерных цепей</w:t>
      </w:r>
    </w:p>
    <w:p w:rsidR="009F425F" w:rsidRDefault="009F425F" w:rsidP="00FD20F9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Для нормальной работы машины или другого изделия необходимо, чтобы составляющие их детали и поверхности последних занимали одна относительно другой определенное, соответствующее служебному назначению положение. При расчете точности относительного положения деталей и их поверхностей учитывают взаимосвязь многих размеров деталей в изделии. В зависимости от принятой последовательности обработки поверхностей между действительными размерами отдельной детали также имеется определенная взаимосвязь. В обоих случаях ее устанавливают с помощью размерных цепей.</w:t>
      </w:r>
    </w:p>
    <w:p w:rsidR="00975BF5" w:rsidRDefault="00975BF5" w:rsidP="00FD20F9">
      <w:pPr>
        <w:tabs>
          <w:tab w:val="num" w:pos="720"/>
        </w:tabs>
        <w:ind w:firstLine="709"/>
        <w:jc w:val="both"/>
        <w:rPr>
          <w:iCs/>
        </w:rPr>
      </w:pPr>
      <w:r w:rsidRPr="00975BF5">
        <w:rPr>
          <w:b/>
          <w:iCs/>
        </w:rPr>
        <w:t>Размерной цепью</w:t>
      </w:r>
      <w:r>
        <w:rPr>
          <w:iCs/>
        </w:rPr>
        <w:t xml:space="preserve"> называют совокупность размеров образующих замкнутый контур и участвующих в решении поставленной задачи.</w:t>
      </w:r>
    </w:p>
    <w:p w:rsidR="009F425F" w:rsidRDefault="009F425F" w:rsidP="00FD20F9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Замкнутость размерного контура – необходимое условие для составления и анализа размерной цепи. Однако на рабочем чертеже размеры следует проставлять в виде незамкнутой цепи; не проставляют размер замыкающего звена, т.к. для обработки он не требуется.</w:t>
      </w:r>
    </w:p>
    <w:p w:rsidR="00975BF5" w:rsidRDefault="00975BF5" w:rsidP="00FD20F9">
      <w:pPr>
        <w:tabs>
          <w:tab w:val="num" w:pos="720"/>
        </w:tabs>
        <w:ind w:firstLine="709"/>
        <w:jc w:val="both"/>
        <w:rPr>
          <w:iCs/>
        </w:rPr>
      </w:pPr>
      <w:r w:rsidRPr="00975BF5">
        <w:rPr>
          <w:b/>
          <w:iCs/>
        </w:rPr>
        <w:t>Звенья размерной цепи</w:t>
      </w:r>
      <w:r>
        <w:rPr>
          <w:iCs/>
        </w:rPr>
        <w:t xml:space="preserve"> – размеры, образующие размерную цепь.</w:t>
      </w:r>
    </w:p>
    <w:p w:rsidR="009F425F" w:rsidRDefault="007C73CD" w:rsidP="00FD20F9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 xml:space="preserve">Звенья размерной цепи делят на составляющие и замыкающее звено. </w:t>
      </w:r>
      <w:r w:rsidRPr="007C73CD">
        <w:rPr>
          <w:b/>
          <w:iCs/>
        </w:rPr>
        <w:t>Замыкающим звеном</w:t>
      </w:r>
      <w:r>
        <w:rPr>
          <w:iCs/>
        </w:rPr>
        <w:t xml:space="preserve"> называется размер, который получается последним в процессе обработки детали, сборки узла или измерения.</w:t>
      </w:r>
    </w:p>
    <w:p w:rsidR="007C73CD" w:rsidRPr="007C73CD" w:rsidRDefault="007C73CD" w:rsidP="00FD20F9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Размерная цепь обозначается какой-либо буквой: А, Б, В и т.д. Звенья размерной цепи обозначаются буквой с цифрой: А</w:t>
      </w:r>
      <w:proofErr w:type="gramStart"/>
      <w:r>
        <w:rPr>
          <w:iCs/>
          <w:vertAlign w:val="subscript"/>
        </w:rPr>
        <w:t>1</w:t>
      </w:r>
      <w:proofErr w:type="gramEnd"/>
      <w:r>
        <w:rPr>
          <w:iCs/>
        </w:rPr>
        <w:t>, А</w:t>
      </w:r>
      <w:r>
        <w:rPr>
          <w:iCs/>
          <w:vertAlign w:val="subscript"/>
        </w:rPr>
        <w:t>2</w:t>
      </w:r>
      <w:r>
        <w:rPr>
          <w:iCs/>
        </w:rPr>
        <w:t>, А</w:t>
      </w:r>
      <w:r>
        <w:rPr>
          <w:iCs/>
          <w:vertAlign w:val="subscript"/>
        </w:rPr>
        <w:t>3</w:t>
      </w:r>
      <w:r>
        <w:rPr>
          <w:iCs/>
        </w:rPr>
        <w:t xml:space="preserve"> и т.д. Замыкающее звено обозначается</w:t>
      </w:r>
      <w:proofErr w:type="gramStart"/>
      <w:r>
        <w:rPr>
          <w:iCs/>
        </w:rPr>
        <w:t xml:space="preserve"> А</w:t>
      </w:r>
      <w:proofErr w:type="gramEnd"/>
      <w:r>
        <w:rPr>
          <w:iCs/>
          <w:vertAlign w:val="subscript"/>
        </w:rPr>
        <w:t>Δ</w:t>
      </w:r>
      <w:r>
        <w:rPr>
          <w:iCs/>
        </w:rPr>
        <w:t xml:space="preserve"> (А</w:t>
      </w:r>
      <w:r>
        <w:rPr>
          <w:iCs/>
          <w:vertAlign w:val="subscript"/>
        </w:rPr>
        <w:t>∑</w:t>
      </w:r>
      <w:r>
        <w:rPr>
          <w:iCs/>
        </w:rPr>
        <w:t xml:space="preserve"> или А</w:t>
      </w:r>
      <w:r>
        <w:rPr>
          <w:iCs/>
          <w:vertAlign w:val="subscript"/>
        </w:rPr>
        <w:t>0</w:t>
      </w:r>
      <w:r>
        <w:rPr>
          <w:iCs/>
        </w:rPr>
        <w:t>).</w:t>
      </w:r>
    </w:p>
    <w:p w:rsidR="004027D7" w:rsidRPr="008A401E" w:rsidRDefault="004027D7" w:rsidP="00C93261">
      <w:pPr>
        <w:tabs>
          <w:tab w:val="num" w:pos="720"/>
        </w:tabs>
        <w:ind w:firstLine="709"/>
        <w:jc w:val="both"/>
      </w:pPr>
    </w:p>
    <w:p w:rsidR="006E3DDD" w:rsidRPr="008A401E" w:rsidRDefault="006E3DDD" w:rsidP="003E0B6F">
      <w:pPr>
        <w:tabs>
          <w:tab w:val="num" w:pos="720"/>
        </w:tabs>
        <w:jc w:val="both"/>
      </w:pPr>
    </w:p>
    <w:p w:rsidR="00423B2E" w:rsidRDefault="00AF73C4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Классификация размерных цепей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t>Размерные цепи делят на две основные группы: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t>1) детальные;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t>2) сборочные.</w:t>
      </w:r>
    </w:p>
    <w:p w:rsidR="00216FBA" w:rsidRDefault="00AF73C4" w:rsidP="00AF73C4">
      <w:pPr>
        <w:tabs>
          <w:tab w:val="num" w:pos="720"/>
        </w:tabs>
        <w:ind w:firstLine="709"/>
        <w:jc w:val="both"/>
      </w:pPr>
      <w:r>
        <w:t xml:space="preserve">По взаимному расположению размерные цепи делят </w:t>
      </w:r>
      <w:proofErr w:type="gramStart"/>
      <w:r>
        <w:t>на</w:t>
      </w:r>
      <w:proofErr w:type="gramEnd"/>
      <w:r>
        <w:t>:</w:t>
      </w:r>
    </w:p>
    <w:p w:rsidR="00AF73C4" w:rsidRDefault="00AF73C4" w:rsidP="00AF73C4">
      <w:pPr>
        <w:tabs>
          <w:tab w:val="num" w:pos="720"/>
        </w:tabs>
        <w:ind w:firstLine="709"/>
        <w:jc w:val="both"/>
      </w:pPr>
      <w:r>
        <w:t>1) линейные – все звенья цепи номинально параллельны (являются линейными размерами);</w:t>
      </w:r>
    </w:p>
    <w:p w:rsidR="00AF73C4" w:rsidRDefault="00AF73C4" w:rsidP="00AF73C4">
      <w:pPr>
        <w:tabs>
          <w:tab w:val="num" w:pos="720"/>
        </w:tabs>
        <w:ind w:firstLine="709"/>
        <w:jc w:val="both"/>
      </w:pPr>
      <w:r>
        <w:t xml:space="preserve">2) плоские </w:t>
      </w:r>
      <w:r w:rsidR="00A57A7B">
        <w:t>–</w:t>
      </w:r>
      <w:r>
        <w:t xml:space="preserve"> </w:t>
      </w:r>
      <w:r w:rsidR="00A57A7B">
        <w:t>все звенья лежат в одной или нес</w:t>
      </w:r>
      <w:r w:rsidR="002110D9">
        <w:t>кольких параллельных плоскостях;</w:t>
      </w:r>
    </w:p>
    <w:p w:rsidR="00853733" w:rsidRDefault="00853733" w:rsidP="00AF73C4">
      <w:pPr>
        <w:tabs>
          <w:tab w:val="num" w:pos="720"/>
        </w:tabs>
        <w:ind w:firstLine="709"/>
        <w:jc w:val="both"/>
      </w:pPr>
      <w:r>
        <w:t>3) пространственные – все звенья или их часть располож</w:t>
      </w:r>
      <w:r w:rsidR="002110D9">
        <w:t>ены в непараллельных плоскостях;</w:t>
      </w:r>
    </w:p>
    <w:p w:rsidR="00853733" w:rsidRDefault="00853733" w:rsidP="00AF73C4">
      <w:pPr>
        <w:tabs>
          <w:tab w:val="num" w:pos="720"/>
        </w:tabs>
        <w:ind w:firstLine="709"/>
        <w:jc w:val="both"/>
      </w:pPr>
      <w:r>
        <w:t>4) угловые – цепи, состоящие из угловых размеров.</w:t>
      </w:r>
    </w:p>
    <w:p w:rsidR="00853733" w:rsidRDefault="00853733" w:rsidP="00AF73C4">
      <w:pPr>
        <w:tabs>
          <w:tab w:val="num" w:pos="720"/>
        </w:tabs>
        <w:ind w:firstLine="709"/>
        <w:jc w:val="both"/>
      </w:pPr>
      <w:r>
        <w:t xml:space="preserve">В зависимости от решаемой задачи размерные цепи делят </w:t>
      </w:r>
      <w:proofErr w:type="gramStart"/>
      <w:r>
        <w:t>на</w:t>
      </w:r>
      <w:proofErr w:type="gramEnd"/>
      <w:r>
        <w:t>:</w:t>
      </w:r>
    </w:p>
    <w:p w:rsidR="00853733" w:rsidRDefault="00853733" w:rsidP="00AF73C4">
      <w:pPr>
        <w:tabs>
          <w:tab w:val="num" w:pos="720"/>
        </w:tabs>
        <w:ind w:firstLine="709"/>
        <w:jc w:val="both"/>
      </w:pPr>
      <w:r>
        <w:t xml:space="preserve">1) </w:t>
      </w:r>
      <w:r w:rsidR="002110D9">
        <w:t>конструкторские;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t>2) технологические;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lastRenderedPageBreak/>
        <w:t>3) измерительные.</w:t>
      </w:r>
    </w:p>
    <w:p w:rsidR="002110D9" w:rsidRDefault="002110D9" w:rsidP="00AF73C4">
      <w:pPr>
        <w:tabs>
          <w:tab w:val="num" w:pos="720"/>
        </w:tabs>
        <w:ind w:firstLine="709"/>
        <w:jc w:val="both"/>
      </w:pPr>
      <w:r>
        <w:t>В сборочных цепях между размерными цепями различают виды связи:</w:t>
      </w:r>
    </w:p>
    <w:p w:rsidR="002110D9" w:rsidRDefault="002110D9" w:rsidP="006C66CE">
      <w:pPr>
        <w:tabs>
          <w:tab w:val="num" w:pos="720"/>
        </w:tabs>
        <w:ind w:firstLine="1134"/>
        <w:jc w:val="both"/>
      </w:pPr>
      <w:r>
        <w:t>1) последовательная;</w:t>
      </w:r>
    </w:p>
    <w:p w:rsidR="002110D9" w:rsidRDefault="002110D9" w:rsidP="006C66CE">
      <w:pPr>
        <w:tabs>
          <w:tab w:val="num" w:pos="720"/>
        </w:tabs>
        <w:ind w:firstLine="1134"/>
        <w:jc w:val="both"/>
      </w:pPr>
      <w:r>
        <w:t>2) параллельная;</w:t>
      </w:r>
    </w:p>
    <w:p w:rsidR="002110D9" w:rsidRDefault="002110D9" w:rsidP="006C66CE">
      <w:pPr>
        <w:tabs>
          <w:tab w:val="num" w:pos="720"/>
        </w:tabs>
        <w:ind w:firstLine="1134"/>
        <w:jc w:val="both"/>
      </w:pPr>
      <w:r>
        <w:t>3) параллельно-последовательная.</w:t>
      </w:r>
    </w:p>
    <w:p w:rsidR="002110D9" w:rsidRDefault="002110D9" w:rsidP="002110D9">
      <w:pPr>
        <w:tabs>
          <w:tab w:val="num" w:pos="720"/>
        </w:tabs>
        <w:ind w:firstLine="709"/>
        <w:jc w:val="center"/>
      </w:pPr>
      <w:r>
        <w:rPr>
          <w:noProof/>
        </w:rPr>
        <w:drawing>
          <wp:inline distT="0" distB="0" distL="0" distR="0">
            <wp:extent cx="4301656" cy="1895430"/>
            <wp:effectExtent l="19050" t="0" r="3644" b="0"/>
            <wp:docPr id="39" name="Рисунок 39" descr="виды размерных цеп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иды размерных цепе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87" cy="18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BA" w:rsidRDefault="00216FBA" w:rsidP="00674C2F">
      <w:pPr>
        <w:tabs>
          <w:tab w:val="num" w:pos="720"/>
        </w:tabs>
        <w:ind w:firstLine="709"/>
        <w:jc w:val="both"/>
      </w:pPr>
    </w:p>
    <w:p w:rsidR="00216FBA" w:rsidRDefault="00216FBA" w:rsidP="00674C2F">
      <w:pPr>
        <w:tabs>
          <w:tab w:val="num" w:pos="720"/>
        </w:tabs>
        <w:ind w:firstLine="709"/>
        <w:jc w:val="both"/>
      </w:pPr>
    </w:p>
    <w:p w:rsidR="00216FBA" w:rsidRPr="00216FBA" w:rsidRDefault="002110D9" w:rsidP="00216FBA">
      <w:pPr>
        <w:tabs>
          <w:tab w:val="num" w:pos="3060"/>
        </w:tabs>
        <w:jc w:val="center"/>
        <w:rPr>
          <w:b/>
        </w:rPr>
      </w:pPr>
      <w:r>
        <w:rPr>
          <w:b/>
        </w:rPr>
        <w:t>Расчет размерных цепей</w:t>
      </w:r>
    </w:p>
    <w:p w:rsidR="00245961" w:rsidRDefault="00083511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 xml:space="preserve">Чтобы рассчитать размерную цепь ее необходимо вынести из чертежа. </w:t>
      </w:r>
      <w:r w:rsidR="006C66CE">
        <w:rPr>
          <w:iCs/>
        </w:rPr>
        <w:t>При анализе большой размерной цепи можно выявить увеличивающие и уменьшающие звенья приняв правило обхода размерной цепи по контуру. В этом случае на схеме размерной цепи замыкающему звену присваивается направление справа налево.</w:t>
      </w:r>
    </w:p>
    <w:p w:rsidR="006C66CE" w:rsidRDefault="006C66CE" w:rsidP="00674C2F">
      <w:pPr>
        <w:tabs>
          <w:tab w:val="num" w:pos="720"/>
        </w:tabs>
        <w:ind w:firstLine="709"/>
        <w:jc w:val="both"/>
        <w:rPr>
          <w:iCs/>
        </w:rPr>
      </w:pPr>
      <w:r w:rsidRPr="006C66CE">
        <w:rPr>
          <w:b/>
          <w:iCs/>
        </w:rPr>
        <w:t>Увеличивающим</w:t>
      </w:r>
      <w:r>
        <w:rPr>
          <w:iCs/>
        </w:rPr>
        <w:t xml:space="preserve"> называется звено при </w:t>
      </w:r>
      <w:proofErr w:type="gramStart"/>
      <w:r>
        <w:rPr>
          <w:iCs/>
        </w:rPr>
        <w:t>увеличении</w:t>
      </w:r>
      <w:proofErr w:type="gramEnd"/>
      <w:r>
        <w:rPr>
          <w:iCs/>
        </w:rPr>
        <w:t xml:space="preserve"> которого замыкающее звено увеличивается. Увеличивающее звено обозначается стрелкой вправо.</w:t>
      </w:r>
    </w:p>
    <w:p w:rsidR="006C66CE" w:rsidRDefault="006C66CE" w:rsidP="00674C2F">
      <w:pPr>
        <w:tabs>
          <w:tab w:val="num" w:pos="720"/>
        </w:tabs>
        <w:ind w:firstLine="709"/>
        <w:jc w:val="both"/>
        <w:rPr>
          <w:iCs/>
        </w:rPr>
      </w:pPr>
      <w:r w:rsidRPr="006C66CE">
        <w:rPr>
          <w:b/>
          <w:iCs/>
        </w:rPr>
        <w:t>Уменьшающим</w:t>
      </w:r>
      <w:r>
        <w:rPr>
          <w:iCs/>
        </w:rPr>
        <w:t xml:space="preserve"> называется звено при </w:t>
      </w:r>
      <w:proofErr w:type="gramStart"/>
      <w:r>
        <w:rPr>
          <w:iCs/>
        </w:rPr>
        <w:t>увеличении</w:t>
      </w:r>
      <w:proofErr w:type="gramEnd"/>
      <w:r>
        <w:rPr>
          <w:iCs/>
        </w:rPr>
        <w:t xml:space="preserve"> которого замыкающее звено уменьшается. Уменьшающее звено обозначается стрелкой влево.</w:t>
      </w:r>
    </w:p>
    <w:p w:rsidR="006C66CE" w:rsidRDefault="006C66CE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Расчет размерной цепи позволяет:</w:t>
      </w:r>
    </w:p>
    <w:p w:rsidR="006C66CE" w:rsidRDefault="006C66CE" w:rsidP="006C66CE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1) установить количественную связь между размерами деталей машины;</w:t>
      </w:r>
    </w:p>
    <w:p w:rsidR="006C66CE" w:rsidRDefault="006C66CE" w:rsidP="006C66CE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2) определить какой вид взаимозаменяемости (полный или ограниченный) будет наиболее рентабелен;</w:t>
      </w:r>
    </w:p>
    <w:p w:rsidR="006C66CE" w:rsidRDefault="006C66CE" w:rsidP="006C66CE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3) определить операционные допуски и пересчитать конструктивные размеры на технологические (в случае несовпадения).</w:t>
      </w:r>
    </w:p>
    <w:p w:rsidR="006C66CE" w:rsidRDefault="006C66CE" w:rsidP="006C66CE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При решении размерной цепи различают две задачи:</w:t>
      </w:r>
    </w:p>
    <w:p w:rsidR="006C66CE" w:rsidRDefault="006C66CE" w:rsidP="006C66CE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 xml:space="preserve">1) </w:t>
      </w:r>
      <w:r w:rsidR="00D00CB5">
        <w:rPr>
          <w:iCs/>
        </w:rPr>
        <w:t>определение номинального размера, допуска, предельных отклонений замыкающего звена по номинальным размерам, допускам и предельным отклонениям составляющих звеньев (задача анализа или обратная задача). Чаще всего такая задача применяется при проверочном расчете.</w:t>
      </w:r>
    </w:p>
    <w:p w:rsidR="00D00CB5" w:rsidRDefault="00D00CB5" w:rsidP="006C66CE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2) определение допуска и предельных отклонений составляющих размеров по заданным номинальным размерам всех размеров цепи и заданным предельным размером исходного звена (задача синтеза или прямая задача).</w:t>
      </w:r>
    </w:p>
    <w:p w:rsidR="00D00CB5" w:rsidRDefault="00D00CB5" w:rsidP="00D00CB5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При расчете размерных цепей применяют следующие методы:</w:t>
      </w:r>
    </w:p>
    <w:p w:rsidR="00D00CB5" w:rsidRDefault="00D00CB5" w:rsidP="00D00CB5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1) метод полной взаимозаменяемости (</w:t>
      </w:r>
      <w:r>
        <w:rPr>
          <w:iCs/>
          <w:lang w:val="en-US"/>
        </w:rPr>
        <w:t>max</w:t>
      </w:r>
      <w:r w:rsidRPr="00D00CB5">
        <w:rPr>
          <w:iCs/>
        </w:rPr>
        <w:t xml:space="preserve"> – </w:t>
      </w:r>
      <w:r>
        <w:rPr>
          <w:iCs/>
          <w:lang w:val="en-US"/>
        </w:rPr>
        <w:t>min</w:t>
      </w:r>
      <w:r>
        <w:rPr>
          <w:iCs/>
        </w:rPr>
        <w:t>);</w:t>
      </w:r>
    </w:p>
    <w:p w:rsidR="00D00CB5" w:rsidRDefault="00D00CB5" w:rsidP="00D00CB5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2) метод неполной взаимозаменяемости:</w:t>
      </w:r>
    </w:p>
    <w:p w:rsidR="00D00CB5" w:rsidRDefault="00D00CB5" w:rsidP="00D00CB5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ab/>
        <w:t>а) метод пригонки;</w:t>
      </w:r>
    </w:p>
    <w:p w:rsidR="00D00CB5" w:rsidRDefault="00D00CB5" w:rsidP="00D00CB5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ab/>
        <w:t>б) метод регулирования;</w:t>
      </w:r>
    </w:p>
    <w:p w:rsidR="00D00CB5" w:rsidRPr="00D00CB5" w:rsidRDefault="00D00CB5" w:rsidP="00D00CB5">
      <w:pPr>
        <w:tabs>
          <w:tab w:val="num" w:pos="720"/>
        </w:tabs>
        <w:ind w:firstLine="1134"/>
        <w:jc w:val="both"/>
        <w:rPr>
          <w:iCs/>
        </w:rPr>
      </w:pPr>
      <w:r>
        <w:rPr>
          <w:iCs/>
        </w:rPr>
        <w:t>3) теоретико-вероятностный метод.</w:t>
      </w:r>
    </w:p>
    <w:sectPr w:rsidR="00D00CB5" w:rsidRPr="00D00CB5" w:rsidSect="00083511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9B6"/>
    <w:multiLevelType w:val="hybridMultilevel"/>
    <w:tmpl w:val="5A865886"/>
    <w:lvl w:ilvl="0" w:tplc="217AA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DA67F8"/>
    <w:multiLevelType w:val="multilevel"/>
    <w:tmpl w:val="DEE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7BC"/>
    <w:rsid w:val="00015B06"/>
    <w:rsid w:val="00035B28"/>
    <w:rsid w:val="00052F67"/>
    <w:rsid w:val="00065EA4"/>
    <w:rsid w:val="000672ED"/>
    <w:rsid w:val="00070130"/>
    <w:rsid w:val="00083511"/>
    <w:rsid w:val="0009506C"/>
    <w:rsid w:val="000B7CB8"/>
    <w:rsid w:val="000F2B24"/>
    <w:rsid w:val="001057C6"/>
    <w:rsid w:val="001300B9"/>
    <w:rsid w:val="00184050"/>
    <w:rsid w:val="001E602A"/>
    <w:rsid w:val="001F4656"/>
    <w:rsid w:val="002110D9"/>
    <w:rsid w:val="00216FBA"/>
    <w:rsid w:val="00217738"/>
    <w:rsid w:val="00233163"/>
    <w:rsid w:val="00233B74"/>
    <w:rsid w:val="002439D6"/>
    <w:rsid w:val="00245961"/>
    <w:rsid w:val="002A0C57"/>
    <w:rsid w:val="002C725F"/>
    <w:rsid w:val="002D4B50"/>
    <w:rsid w:val="00324F08"/>
    <w:rsid w:val="003774AA"/>
    <w:rsid w:val="00380BA5"/>
    <w:rsid w:val="003B5396"/>
    <w:rsid w:val="003D12A7"/>
    <w:rsid w:val="003E0B6F"/>
    <w:rsid w:val="003F1192"/>
    <w:rsid w:val="004027D7"/>
    <w:rsid w:val="0042110A"/>
    <w:rsid w:val="00423B2E"/>
    <w:rsid w:val="004363FA"/>
    <w:rsid w:val="00462F3C"/>
    <w:rsid w:val="004A2986"/>
    <w:rsid w:val="004A50DC"/>
    <w:rsid w:val="004C7466"/>
    <w:rsid w:val="004D0782"/>
    <w:rsid w:val="004D444C"/>
    <w:rsid w:val="004E2122"/>
    <w:rsid w:val="00505D54"/>
    <w:rsid w:val="005163CD"/>
    <w:rsid w:val="0053066F"/>
    <w:rsid w:val="00583CFA"/>
    <w:rsid w:val="00595182"/>
    <w:rsid w:val="005B1676"/>
    <w:rsid w:val="005B1C94"/>
    <w:rsid w:val="005D1E6A"/>
    <w:rsid w:val="005D7959"/>
    <w:rsid w:val="006101B7"/>
    <w:rsid w:val="00633723"/>
    <w:rsid w:val="00646EB3"/>
    <w:rsid w:val="00674C2F"/>
    <w:rsid w:val="00676AA0"/>
    <w:rsid w:val="00686EFD"/>
    <w:rsid w:val="006C23F3"/>
    <w:rsid w:val="006C66CE"/>
    <w:rsid w:val="006D5DFA"/>
    <w:rsid w:val="006E3DDD"/>
    <w:rsid w:val="00716AB7"/>
    <w:rsid w:val="007207A8"/>
    <w:rsid w:val="00731E85"/>
    <w:rsid w:val="00744443"/>
    <w:rsid w:val="00747545"/>
    <w:rsid w:val="00760A39"/>
    <w:rsid w:val="00785545"/>
    <w:rsid w:val="007C5FCF"/>
    <w:rsid w:val="007C73CD"/>
    <w:rsid w:val="008156EC"/>
    <w:rsid w:val="00853733"/>
    <w:rsid w:val="00855865"/>
    <w:rsid w:val="00862D53"/>
    <w:rsid w:val="008A401E"/>
    <w:rsid w:val="008A61C3"/>
    <w:rsid w:val="008A78D5"/>
    <w:rsid w:val="008F0210"/>
    <w:rsid w:val="008F31B8"/>
    <w:rsid w:val="00927AA6"/>
    <w:rsid w:val="00975BF5"/>
    <w:rsid w:val="009C7E5A"/>
    <w:rsid w:val="009E66AD"/>
    <w:rsid w:val="009F425F"/>
    <w:rsid w:val="009F6F4B"/>
    <w:rsid w:val="00A062EC"/>
    <w:rsid w:val="00A51273"/>
    <w:rsid w:val="00A57A7B"/>
    <w:rsid w:val="00A60D11"/>
    <w:rsid w:val="00A654C8"/>
    <w:rsid w:val="00A65CC6"/>
    <w:rsid w:val="00AB2C0C"/>
    <w:rsid w:val="00AB702A"/>
    <w:rsid w:val="00AD43A5"/>
    <w:rsid w:val="00AF73C4"/>
    <w:rsid w:val="00B226C2"/>
    <w:rsid w:val="00B32488"/>
    <w:rsid w:val="00B3424E"/>
    <w:rsid w:val="00B635E2"/>
    <w:rsid w:val="00BD18A4"/>
    <w:rsid w:val="00C93261"/>
    <w:rsid w:val="00CA47AD"/>
    <w:rsid w:val="00CE6D26"/>
    <w:rsid w:val="00CF130C"/>
    <w:rsid w:val="00D00CB5"/>
    <w:rsid w:val="00D70F5B"/>
    <w:rsid w:val="00DA6CEF"/>
    <w:rsid w:val="00DC6FFB"/>
    <w:rsid w:val="00E04807"/>
    <w:rsid w:val="00E04C3D"/>
    <w:rsid w:val="00E04DB1"/>
    <w:rsid w:val="00E44DCF"/>
    <w:rsid w:val="00E64AD8"/>
    <w:rsid w:val="00E77C2B"/>
    <w:rsid w:val="00E876A4"/>
    <w:rsid w:val="00EE582B"/>
    <w:rsid w:val="00F10EB7"/>
    <w:rsid w:val="00F26CAA"/>
    <w:rsid w:val="00F33BC5"/>
    <w:rsid w:val="00F4401F"/>
    <w:rsid w:val="00F52828"/>
    <w:rsid w:val="00F53FE4"/>
    <w:rsid w:val="00F61B10"/>
    <w:rsid w:val="00F62D17"/>
    <w:rsid w:val="00F841FF"/>
    <w:rsid w:val="00F90ADC"/>
    <w:rsid w:val="00FA34E0"/>
    <w:rsid w:val="00FD20F9"/>
    <w:rsid w:val="00FD38DA"/>
    <w:rsid w:val="00FD7EF8"/>
    <w:rsid w:val="00FE095C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  <w:style w:type="character" w:styleId="aa">
    <w:name w:val="Emphasis"/>
    <w:basedOn w:val="a0"/>
    <w:uiPriority w:val="20"/>
    <w:qFormat/>
    <w:rsid w:val="00C93261"/>
    <w:rPr>
      <w:i/>
      <w:iCs/>
    </w:rPr>
  </w:style>
  <w:style w:type="paragraph" w:styleId="ab">
    <w:name w:val="Body Text Indent"/>
    <w:basedOn w:val="a"/>
    <w:link w:val="ac"/>
    <w:rsid w:val="00674C2F"/>
    <w:pPr>
      <w:widowControl w:val="0"/>
      <w:tabs>
        <w:tab w:val="left" w:pos="0"/>
      </w:tabs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674C2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  <w:style w:type="character" w:styleId="aa">
    <w:name w:val="Emphasis"/>
    <w:basedOn w:val="a0"/>
    <w:uiPriority w:val="20"/>
    <w:qFormat/>
    <w:rsid w:val="00C93261"/>
    <w:rPr>
      <w:i/>
      <w:iCs/>
    </w:rPr>
  </w:style>
  <w:style w:type="paragraph" w:styleId="ab">
    <w:name w:val="Body Text Indent"/>
    <w:basedOn w:val="a"/>
    <w:link w:val="ac"/>
    <w:rsid w:val="00674C2F"/>
    <w:pPr>
      <w:widowControl w:val="0"/>
      <w:tabs>
        <w:tab w:val="left" w:pos="0"/>
      </w:tabs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674C2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28CA-1104-4B51-BA08-3A775C3B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4340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2013-09-22T13:56:00Z</cp:lastPrinted>
  <dcterms:created xsi:type="dcterms:W3CDTF">2017-07-23T17:37:00Z</dcterms:created>
  <dcterms:modified xsi:type="dcterms:W3CDTF">2017-07-23T17:37:00Z</dcterms:modified>
</cp:coreProperties>
</file>