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世界杯舆情可视化分析系统</w:t>
        <w:br/>
        <w:t>软件需求说明书</w:t>
      </w:r>
    </w:p>
    <w:p>
      <w:pPr>
        <w:jc w:val="center"/>
      </w:pPr>
      <w:r>
        <w:t>文档拟稿：欢乐比奇堡组</w:t>
      </w:r>
    </w:p>
    <w:p>
      <w:pPr>
        <w:jc w:val="center"/>
      </w:pPr>
      <w:r>
        <w:t>建立日期：2026年07月</w:t>
      </w:r>
    </w:p>
    <w:p>
      <w:pPr>
        <w:jc w:val="center"/>
      </w:pPr>
      <w:r>
        <w:t>文档审核：</w:t>
      </w:r>
    </w:p>
    <w:p>
      <w:pPr>
        <w:jc w:val="center"/>
      </w:pPr>
      <w:r>
        <w:t>审核日期：</w:t>
      </w:r>
    </w:p>
    <w:p>
      <w:pPr>
        <w:jc w:val="center"/>
      </w:pPr>
      <w:r>
        <w:t>文档页数：</w:t>
      </w:r>
    </w:p>
    <w:p>
      <w:pPr>
        <w:jc w:val="center"/>
      </w:pPr>
      <w:r>
        <w:t>当前版本：V 1.0</w:t>
      </w:r>
    </w:p>
    <w:p>
      <w:r>
        <w:br w:type="page"/>
      </w:r>
    </w:p>
    <w:p>
      <w:pPr>
        <w:pStyle w:val="Heading1"/>
      </w:pPr>
      <w:r>
        <w:t>更新记录</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日期</w:t>
            </w:r>
          </w:p>
        </w:tc>
        <w:tc>
          <w:tcPr>
            <w:tcW w:type="dxa" w:w="2160"/>
          </w:tcPr>
          <w:p>
            <w:r>
              <w:t>更新人</w:t>
            </w:r>
          </w:p>
        </w:tc>
        <w:tc>
          <w:tcPr>
            <w:tcW w:type="dxa" w:w="2160"/>
          </w:tcPr>
          <w:p>
            <w:r>
              <w:t>版本</w:t>
            </w:r>
          </w:p>
        </w:tc>
        <w:tc>
          <w:tcPr>
            <w:tcW w:type="dxa" w:w="2160"/>
          </w:tcPr>
          <w:p>
            <w:r>
              <w:t>备注</w:t>
            </w:r>
          </w:p>
        </w:tc>
      </w:tr>
      <w:tr>
        <w:tc>
          <w:tcPr>
            <w:tcW w:type="dxa" w:w="2160"/>
          </w:tcPr>
          <w:p>
            <w:r>
              <w:t>2026-07-06</w:t>
            </w:r>
          </w:p>
        </w:tc>
        <w:tc>
          <w:tcPr>
            <w:tcW w:type="dxa" w:w="2160"/>
          </w:tcPr>
          <w:p>
            <w:r>
              <w:t>欢乐比奇堡组</w:t>
            </w:r>
          </w:p>
        </w:tc>
        <w:tc>
          <w:tcPr>
            <w:tcW w:type="dxa" w:w="2160"/>
          </w:tcPr>
          <w:p>
            <w:r>
              <w:t>V1.0</w:t>
            </w:r>
          </w:p>
        </w:tc>
        <w:tc>
          <w:tcPr>
            <w:tcW w:type="dxa" w:w="2160"/>
          </w:tcPr>
          <w:p>
            <w:r>
              <w:t>完成需求说明书初稿，覆盖系统全量核心功能</w:t>
            </w:r>
          </w:p>
        </w:tc>
      </w:tr>
    </w:tbl>
    <w:p>
      <w:pPr>
        <w:pStyle w:val="Heading1"/>
      </w:pPr>
      <w:r>
        <w:t>审核记录</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日期</w:t>
            </w:r>
          </w:p>
        </w:tc>
        <w:tc>
          <w:tcPr>
            <w:tcW w:type="dxa" w:w="2160"/>
          </w:tcPr>
          <w:p>
            <w:r>
              <w:t>审核人</w:t>
            </w:r>
          </w:p>
        </w:tc>
        <w:tc>
          <w:tcPr>
            <w:tcW w:type="dxa" w:w="2160"/>
          </w:tcPr>
          <w:p>
            <w:r>
              <w:t>职务</w:t>
            </w:r>
          </w:p>
        </w:tc>
        <w:tc>
          <w:tcPr>
            <w:tcW w:type="dxa" w:w="2160"/>
          </w:tcPr>
          <w:p>
            <w:r>
              <w:t>备注</w:t>
            </w:r>
          </w:p>
        </w:tc>
      </w:tr>
      <w:tr>
        <w:tc>
          <w:tcPr>
            <w:tcW w:type="dxa" w:w="2160"/>
          </w:tcPr>
          <w:p/>
        </w:tc>
        <w:tc>
          <w:tcPr>
            <w:tcW w:type="dxa" w:w="2160"/>
          </w:tcPr>
          <w:p/>
        </w:tc>
        <w:tc>
          <w:tcPr>
            <w:tcW w:type="dxa" w:w="2160"/>
          </w:tcPr>
          <w:p/>
        </w:tc>
        <w:tc>
          <w:tcPr>
            <w:tcW w:type="dxa" w:w="2160"/>
          </w:tcPr>
          <w:p/>
        </w:tc>
      </w:tr>
    </w:tbl>
    <w:p>
      <w:r>
        <w:br w:type="page"/>
      </w:r>
    </w:p>
    <w:p>
      <w:pPr>
        <w:pStyle w:val="Heading1"/>
      </w:pPr>
      <w:r>
        <w:t>目录</w:t>
      </w:r>
    </w:p>
    <w:p>
      <w:r>
        <w:t>1. 前言</w:t>
      </w:r>
    </w:p>
    <w:p>
      <w:r>
        <w:t xml:space="preserve">    1.1 编写目的</w:t>
      </w:r>
    </w:p>
    <w:p>
      <w:r>
        <w:t xml:space="preserve">    1.2 定义、首字母缩写词和缩略语</w:t>
      </w:r>
    </w:p>
    <w:p>
      <w:r>
        <w:t xml:space="preserve">    1.3 参考资料</w:t>
      </w:r>
    </w:p>
    <w:p>
      <w:r>
        <w:t>2. 项目概述</w:t>
      </w:r>
    </w:p>
    <w:p>
      <w:r>
        <w:t xml:space="preserve">    2.1 项目背景及目标</w:t>
      </w:r>
    </w:p>
    <w:p>
      <w:r>
        <w:t xml:space="preserve">    2.2 用户特点</w:t>
      </w:r>
    </w:p>
    <w:p>
      <w:r>
        <w:t xml:space="preserve">    2.3 运行环境</w:t>
      </w:r>
    </w:p>
    <w:p>
      <w:r>
        <w:t xml:space="preserve">        2.3.1 硬件环境</w:t>
      </w:r>
    </w:p>
    <w:p>
      <w:r>
        <w:t xml:space="preserve">        2.3.2 软件环境</w:t>
      </w:r>
    </w:p>
    <w:p>
      <w:r>
        <w:t xml:space="preserve">    2.4 功能总览</w:t>
      </w:r>
    </w:p>
    <w:p>
      <w:r>
        <w:t>3. 世界杯舆情可视化分析系统功能说明</w:t>
      </w:r>
    </w:p>
    <w:p>
      <w:r>
        <w:t xml:space="preserve">    3.1 系统首页</w:t>
      </w:r>
    </w:p>
    <w:p>
      <w:r>
        <w:t xml:space="preserve">        3.1.1 功能界面</w:t>
      </w:r>
    </w:p>
    <w:p>
      <w:r>
        <w:t xml:space="preserve">        3.1.2 功能描述</w:t>
      </w:r>
    </w:p>
    <w:p>
      <w:r>
        <w:t xml:space="preserve">    3.2 管理员登录页面</w:t>
      </w:r>
    </w:p>
    <w:p>
      <w:r>
        <w:t xml:space="preserve">        3.2.1 功能界面</w:t>
      </w:r>
    </w:p>
    <w:p>
      <w:r>
        <w:t xml:space="preserve">        3.2.2 功能描述</w:t>
      </w:r>
    </w:p>
    <w:p>
      <w:r>
        <w:t xml:space="preserve">    3.3 赛事热度分析页面</w:t>
      </w:r>
    </w:p>
    <w:p>
      <w:r>
        <w:t xml:space="preserve">        3.3.1 功能界面</w:t>
      </w:r>
    </w:p>
    <w:p>
      <w:r>
        <w:t xml:space="preserve">        3.3.2 功能描述</w:t>
      </w:r>
    </w:p>
    <w:p>
      <w:r>
        <w:t xml:space="preserve">    3.4 行业词频分析页面</w:t>
      </w:r>
    </w:p>
    <w:p>
      <w:r>
        <w:t xml:space="preserve">        3.4.1 功能界面</w:t>
      </w:r>
    </w:p>
    <w:p>
      <w:r>
        <w:t xml:space="preserve">        3.4.2 功能描述</w:t>
      </w:r>
    </w:p>
    <w:p>
      <w:r>
        <w:t xml:space="preserve">    3.5 新闻检索页面</w:t>
      </w:r>
    </w:p>
    <w:p>
      <w:r>
        <w:t xml:space="preserve">        3.5.1 功能界面</w:t>
      </w:r>
    </w:p>
    <w:p>
      <w:r>
        <w:t xml:space="preserve">        3.5.2 功能描述</w:t>
      </w:r>
    </w:p>
    <w:p>
      <w:r>
        <w:t xml:space="preserve">    3.6 管理后台——爬虫任务管理</w:t>
      </w:r>
    </w:p>
    <w:p>
      <w:r>
        <w:t xml:space="preserve">        3.6.1 功能界面</w:t>
      </w:r>
    </w:p>
    <w:p>
      <w:r>
        <w:t xml:space="preserve">        3.6.2 功能描述</w:t>
      </w:r>
    </w:p>
    <w:p>
      <w:r>
        <w:t xml:space="preserve">    3.7 管理后台——数据处理管理</w:t>
      </w:r>
    </w:p>
    <w:p>
      <w:r>
        <w:t xml:space="preserve">        3.7.1 功能界面</w:t>
      </w:r>
    </w:p>
    <w:p>
      <w:r>
        <w:t xml:space="preserve">        3.7.2 功能描述</w:t>
      </w:r>
    </w:p>
    <w:p>
      <w:r>
        <w:t xml:space="preserve">    3.8 管理后台——可视化配置</w:t>
      </w:r>
    </w:p>
    <w:p>
      <w:r>
        <w:t xml:space="preserve">        3.8.1 功能界面</w:t>
      </w:r>
    </w:p>
    <w:p>
      <w:r>
        <w:t xml:space="preserve">        3.8.2 功能描述</w:t>
      </w:r>
    </w:p>
    <w:p>
      <w:r>
        <w:t>4. 非功能性需求</w:t>
      </w:r>
    </w:p>
    <w:p>
      <w:r>
        <w:t xml:space="preserve">    4.1 浏览器兼容性管理</w:t>
      </w:r>
    </w:p>
    <w:p>
      <w:r>
        <w:t xml:space="preserve">    4.2 性能要求</w:t>
      </w:r>
    </w:p>
    <w:p>
      <w:r>
        <w:br w:type="page"/>
      </w:r>
    </w:p>
    <w:p>
      <w:pPr>
        <w:pStyle w:val="Heading1"/>
      </w:pPr>
      <w:r>
        <w:t>1. 前言</w:t>
      </w:r>
    </w:p>
    <w:p>
      <w:r>
        <w:t>世界杯舆情可视化分析系统是针对两届世界杯赛事跨行业新闻舆情进行对比分析的Web可视化平台，适用于赛事行业舆情分析、课程实践成果展示等场景。</w:t>
      </w:r>
    </w:p>
    <w:p>
      <w:pPr>
        <w:pStyle w:val="Heading2"/>
      </w:pPr>
      <w:r>
        <w:t>1.1 编写目的</w:t>
      </w:r>
    </w:p>
    <w:p>
      <w:r>
        <w:t>本文档是针对“世界杯舆情可视化分析系统”的软件需求分析报告。</w:t>
      </w:r>
    </w:p>
    <w:p>
      <w:r>
        <w:t>编写本文档的目的是为了详细、清晰地描述系统的功能与非功能需求，在此文档基础上便于系统设计人员进行架构与页面设计；该文档作为开发人员代码实现、测试用例编写的依据；同时也是项目验收、后期迭代维护的重要参考文档。</w:t>
      </w:r>
    </w:p>
    <w:p>
      <w:r>
        <w:t>阅读此文档的读者可以是：项目指导教师、项目开发团队成员、评审人员、系统维护人员、行业分析访问用户。</w:t>
      </w:r>
    </w:p>
    <w:p>
      <w:pPr>
        <w:pStyle w:val="Heading2"/>
      </w:pPr>
      <w:r>
        <w:t>1.2 定义、首字母缩写词和缩略语</w:t>
      </w:r>
    </w:p>
    <w:p>
      <w:r>
        <w:t>- 世界杯舆情可视化分析系统：基于Python爬虫与Flask框架开发，用于对比2022卡塔尔、2026美加墨两届世界杯五大行业新闻舆情的可视化分析系统</w:t>
      </w:r>
    </w:p>
    <w:p>
      <w:r>
        <w:t>- B/S：即浏览器/服务器结构，基于浏览器访问使用的软件架构</w:t>
      </w:r>
    </w:p>
    <w:p>
      <w:r>
        <w:t>- CSV：逗号分隔值文件，本项目用于存储原始新闻数据与统计中间数据</w:t>
      </w:r>
    </w:p>
    <w:p>
      <w:r>
        <w:t>- ECharts：前端可视化图表库，用于实现折线图、词云图等交互图表展示</w:t>
      </w:r>
    </w:p>
    <w:p>
      <w:pPr>
        <w:pStyle w:val="Heading2"/>
      </w:pPr>
      <w:r>
        <w:t>1.3 参考资料</w:t>
      </w:r>
    </w:p>
    <w:p>
      <w:r>
        <w:t>国家标准GB/T 9385-1988《计算机软件需求说明编制指南》</w:t>
      </w:r>
    </w:p>
    <w:p>
      <w:r>
        <w:t>《Python网络爬虫与数据可视化》课程教学大纲</w:t>
      </w:r>
    </w:p>
    <w:p>
      <w:pPr>
        <w:pStyle w:val="Heading1"/>
      </w:pPr>
      <w:r>
        <w:t>2. 项目概述</w:t>
      </w:r>
    </w:p>
    <w:p>
      <w:pPr>
        <w:pStyle w:val="Heading2"/>
      </w:pPr>
      <w:r>
        <w:t>2.1 项目背景及目标</w:t>
      </w:r>
    </w:p>
    <w:p>
      <w:r>
        <w:t>随着互联网新媒体快速发展，新闻舆情数据成为反映行业市场热度、大众消费倾向的重要参考素材。世界杯作为全球顶级体育赛事，分为冬季举办（2022 卡塔尔）与夏季举办（2026 美加墨）两种场景，不同季节办赛会对餐饮、旅游、体彩、零售、股市五大相关行业产生完全不同的舆论影响。当前缺少针对两届不同季节世界杯的跨行业舆情对比分析工具，传统数据分析大多仅单一赛季、单一行业分析，对比维度单薄。</w:t>
      </w:r>
    </w:p>
    <w:p>
      <w:r>
        <w:t>本项目通过网络爬虫批量采集全网新闻数据，完成数据清洗、统计、文本词频挖掘，最终使用网页可视化图表直观展示季节差异带来的行业热度变化，完整实现 “数据采集 — 清洗处理 — 文本分析 — 可视化展示” 全流程开发。</w:t>
      </w:r>
    </w:p>
    <w:p>
      <w:r>
        <w:t>系统建设目标：</w:t>
      </w:r>
    </w:p>
    <w:p>
      <w:r>
        <w:t>1. 实现两届世界杯五大行业新闻数据的批量采集、标准化清洗与词频统计，形成结构化数据集；</w:t>
      </w:r>
    </w:p>
    <w:p>
      <w:r>
        <w:t>2. 搭建Web可视化平台，通过折线图、词云图、检索功能直观呈现双赛季行业舆情差异；</w:t>
      </w:r>
    </w:p>
    <w:p>
      <w:r>
        <w:t>3. 验证赛事举办季节对各行业舆论热度的差异化影响，输出可复用的简易舆情分析工具。</w:t>
      </w:r>
    </w:p>
    <w:p>
      <w:pPr>
        <w:pStyle w:val="Heading2"/>
      </w:pPr>
      <w:r>
        <w:t>2.2 用户特点</w:t>
      </w:r>
    </w:p>
    <w:p>
      <w:r>
        <w:t>该文档适合人员范围：需求分析人员、项目开发人员、课程指导教师、项目评审人员、普通访问用户。</w:t>
      </w:r>
    </w:p>
    <w:p>
      <w:r>
        <w:t>- 普通访客：无需登录，可查看可视化图表、检索新闻，具备基础浏览器操作能力；</w:t>
      </w:r>
    </w:p>
    <w:p>
      <w:r>
        <w:t>- 系统管理员：负责爬虫任务配置、数据清洗校验、系统参数调整，具备Python与Web基础操作能力；</w:t>
      </w:r>
    </w:p>
    <w:p>
      <w:r>
        <w:t>- 指导/评审教师：查看项目完整功能、验证成果有效性，评估项目完成质量。</w:t>
      </w:r>
    </w:p>
    <w:p>
      <w:pPr>
        <w:pStyle w:val="Heading2"/>
      </w:pPr>
      <w:r>
        <w:t>2.3 运行环境</w:t>
      </w:r>
    </w:p>
    <w:p>
      <w:r>
        <w:t>浏览器环境：Chrome、FireFox、Edge等主流浏览器</w:t>
      </w:r>
    </w:p>
    <w:p>
      <w:pPr>
        <w:pStyle w:val="Heading3"/>
      </w:pPr>
      <w:r>
        <w:t>2.3.1 硬件环境</w:t>
      </w:r>
    </w:p>
    <w:p>
      <w:r>
        <w:t>- 服务器端：普通PC级服务器即可，建议配置CPU 4核及以上，内存8GB及以上，满足爬虫运行与数据处理需求；</w:t>
      </w:r>
    </w:p>
    <w:p>
      <w:r>
        <w:t>- 客户端：普通台式机、笔记本电脑，可正常运行主流浏览器即可。</w:t>
      </w:r>
    </w:p>
    <w:p>
      <w:pPr>
        <w:pStyle w:val="Heading3"/>
      </w:pPr>
      <w:r>
        <w:t>2.3.2 软件环境</w:t>
      </w:r>
    </w:p>
    <w:p>
      <w:r>
        <w:t>服务器端：</w:t>
      </w:r>
    </w:p>
    <w:p>
      <w:r>
        <w:t>- 操作系统：Windows 10/11 或 Linux 发行版</w:t>
      </w:r>
    </w:p>
    <w:p>
      <w:r>
        <w:t>- 运行环境：Python 3.8及以上版本</w:t>
      </w:r>
    </w:p>
    <w:p>
      <w:r>
        <w:t>- 依赖组件：Flask、pandas、jieba、requests、ECharts</w:t>
      </w:r>
    </w:p>
    <w:p>
      <w:r>
        <w:t>- 数据存储：CSV 文件存储</w:t>
      </w:r>
    </w:p>
    <w:p>
      <w:r>
        <w:t>客户端：</w:t>
      </w:r>
    </w:p>
    <w:p>
      <w:r>
        <w:t>- 操作系统：Windows 7及以上、macOS、Linux</w:t>
      </w:r>
    </w:p>
    <w:p>
      <w:r>
        <w:t>- 浏览器：Chrome 80+、FireFox 75+、Edge 80+ 等主流浏览器</w:t>
      </w:r>
    </w:p>
    <w:p>
      <w:pPr>
        <w:pStyle w:val="Heading2"/>
      </w:pPr>
      <w:r>
        <w:t>2.4 功能总览</w:t>
      </w:r>
    </w:p>
    <w:p>
      <w:r>
        <w:t>以下是世界杯舆情可视化分析系统角色功能对照表：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功能模块</w:t>
            </w:r>
          </w:p>
        </w:tc>
        <w:tc>
          <w:tcPr>
            <w:tcW w:type="dxa" w:w="1728"/>
          </w:tcPr>
          <w:p>
            <w:r>
              <w:t>子功能</w:t>
            </w:r>
          </w:p>
        </w:tc>
        <w:tc>
          <w:tcPr>
            <w:tcW w:type="dxa" w:w="1728"/>
          </w:tcPr>
          <w:p>
            <w:r>
              <w:t>普通访客</w:t>
            </w:r>
          </w:p>
        </w:tc>
        <w:tc>
          <w:tcPr>
            <w:tcW w:type="dxa" w:w="1728"/>
          </w:tcPr>
          <w:p>
            <w:r>
              <w:t>系统管理员</w:t>
            </w:r>
          </w:p>
        </w:tc>
        <w:tc>
          <w:tcPr>
            <w:tcW w:type="dxa" w:w="1728"/>
          </w:tcPr>
          <w:p>
            <w:r>
              <w:t>指导评审教师</w:t>
            </w:r>
          </w:p>
        </w:tc>
      </w:tr>
      <w:tr>
        <w:tc>
          <w:tcPr>
            <w:tcW w:type="dxa" w:w="1728"/>
          </w:tcPr>
          <w:p>
            <w:r>
              <w:t>公共访问</w:t>
            </w:r>
          </w:p>
        </w:tc>
        <w:tc>
          <w:tcPr>
            <w:tcW w:type="dxa" w:w="1728"/>
          </w:tcPr>
          <w:p>
            <w:r>
              <w:t>系统首页浏览</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t>双赛季热度趋势查看</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t>分行业词频分析查看</w:t>
            </w:r>
          </w:p>
        </w:tc>
        <w:tc>
          <w:tcPr>
            <w:tcW w:type="dxa" w:w="1728"/>
          </w:tcPr>
          <w:p>
            <w:r>
              <w:t>√</w:t>
            </w:r>
          </w:p>
        </w:tc>
        <w:tc>
          <w:tcPr>
            <w:tcW w:type="dxa" w:w="1728"/>
          </w:tcPr>
          <w:p>
            <w:r>
              <w:t>√</w:t>
            </w:r>
          </w:p>
        </w:tc>
        <w:tc>
          <w:tcPr>
            <w:tcW w:type="dxa" w:w="1728"/>
          </w:tcPr>
          <w:p>
            <w:r>
              <w:t>√</w:t>
            </w:r>
          </w:p>
        </w:tc>
      </w:tr>
      <w:tr>
        <w:tc>
          <w:tcPr>
            <w:tcW w:type="dxa" w:w="1728"/>
          </w:tcPr>
          <w:p>
            <w:r/>
          </w:p>
        </w:tc>
        <w:tc>
          <w:tcPr>
            <w:tcW w:type="dxa" w:w="1728"/>
          </w:tcPr>
          <w:p>
            <w:r>
              <w:t>新闻内容检索</w:t>
            </w:r>
          </w:p>
        </w:tc>
        <w:tc>
          <w:tcPr>
            <w:tcW w:type="dxa" w:w="1728"/>
          </w:tcPr>
          <w:p>
            <w:r>
              <w:t>√</w:t>
            </w:r>
          </w:p>
        </w:tc>
        <w:tc>
          <w:tcPr>
            <w:tcW w:type="dxa" w:w="1728"/>
          </w:tcPr>
          <w:p>
            <w:r>
              <w:t>√</w:t>
            </w:r>
          </w:p>
        </w:tc>
        <w:tc>
          <w:tcPr>
            <w:tcW w:type="dxa" w:w="1728"/>
          </w:tcPr>
          <w:p>
            <w:r>
              <w:t>√</w:t>
            </w:r>
          </w:p>
        </w:tc>
      </w:tr>
      <w:tr>
        <w:tc>
          <w:tcPr>
            <w:tcW w:type="dxa" w:w="1728"/>
          </w:tcPr>
          <w:p>
            <w:r>
              <w:t>管理后台</w:t>
            </w:r>
          </w:p>
        </w:tc>
        <w:tc>
          <w:tcPr>
            <w:tcW w:type="dxa" w:w="1728"/>
          </w:tcPr>
          <w:p>
            <w:r>
              <w:t>管理员登录</w:t>
            </w:r>
          </w:p>
        </w:tc>
        <w:tc>
          <w:tcPr>
            <w:tcW w:type="dxa" w:w="1728"/>
          </w:tcPr>
          <w:p>
            <w:r/>
          </w:p>
        </w:tc>
        <w:tc>
          <w:tcPr>
            <w:tcW w:type="dxa" w:w="1728"/>
          </w:tcPr>
          <w:p>
            <w:r>
              <w:t>√</w:t>
            </w:r>
          </w:p>
        </w:tc>
        <w:tc>
          <w:tcPr>
            <w:tcW w:type="dxa" w:w="1728"/>
          </w:tcPr>
          <w:p>
            <w:r/>
          </w:p>
        </w:tc>
      </w:tr>
      <w:tr>
        <w:tc>
          <w:tcPr>
            <w:tcW w:type="dxa" w:w="1728"/>
          </w:tcPr>
          <w:p>
            <w:r/>
          </w:p>
        </w:tc>
        <w:tc>
          <w:tcPr>
            <w:tcW w:type="dxa" w:w="1728"/>
          </w:tcPr>
          <w:p>
            <w:r>
              <w:t>爬虫任务配置与启动</w:t>
            </w:r>
          </w:p>
        </w:tc>
        <w:tc>
          <w:tcPr>
            <w:tcW w:type="dxa" w:w="1728"/>
          </w:tcPr>
          <w:p>
            <w:r/>
          </w:p>
        </w:tc>
        <w:tc>
          <w:tcPr>
            <w:tcW w:type="dxa" w:w="1728"/>
          </w:tcPr>
          <w:p>
            <w:r>
              <w:t>√</w:t>
            </w:r>
          </w:p>
        </w:tc>
        <w:tc>
          <w:tcPr>
            <w:tcW w:type="dxa" w:w="1728"/>
          </w:tcPr>
          <w:p>
            <w:r/>
          </w:p>
        </w:tc>
      </w:tr>
      <w:tr>
        <w:tc>
          <w:tcPr>
            <w:tcW w:type="dxa" w:w="1728"/>
          </w:tcPr>
          <w:p>
            <w:r/>
          </w:p>
        </w:tc>
        <w:tc>
          <w:tcPr>
            <w:tcW w:type="dxa" w:w="1728"/>
          </w:tcPr>
          <w:p>
            <w:r>
              <w:t>数据清洗与校验</w:t>
            </w:r>
          </w:p>
        </w:tc>
        <w:tc>
          <w:tcPr>
            <w:tcW w:type="dxa" w:w="1728"/>
          </w:tcPr>
          <w:p>
            <w:r/>
          </w:p>
        </w:tc>
        <w:tc>
          <w:tcPr>
            <w:tcW w:type="dxa" w:w="1728"/>
          </w:tcPr>
          <w:p>
            <w:r>
              <w:t>√</w:t>
            </w:r>
          </w:p>
        </w:tc>
        <w:tc>
          <w:tcPr>
            <w:tcW w:type="dxa" w:w="1728"/>
          </w:tcPr>
          <w:p>
            <w:r/>
          </w:p>
        </w:tc>
      </w:tr>
      <w:tr>
        <w:tc>
          <w:tcPr>
            <w:tcW w:type="dxa" w:w="1728"/>
          </w:tcPr>
          <w:p>
            <w:r/>
          </w:p>
        </w:tc>
        <w:tc>
          <w:tcPr>
            <w:tcW w:type="dxa" w:w="1728"/>
          </w:tcPr>
          <w:p>
            <w:r>
              <w:t>可视化图表配置</w:t>
            </w:r>
          </w:p>
        </w:tc>
        <w:tc>
          <w:tcPr>
            <w:tcW w:type="dxa" w:w="1728"/>
          </w:tcPr>
          <w:p>
            <w:r/>
          </w:p>
        </w:tc>
        <w:tc>
          <w:tcPr>
            <w:tcW w:type="dxa" w:w="1728"/>
          </w:tcPr>
          <w:p>
            <w:r>
              <w:t>√</w:t>
            </w:r>
          </w:p>
        </w:tc>
        <w:tc>
          <w:tcPr>
            <w:tcW w:type="dxa" w:w="1728"/>
          </w:tcPr>
          <w:p>
            <w:r/>
          </w:p>
        </w:tc>
      </w:tr>
      <w:tr>
        <w:tc>
          <w:tcPr>
            <w:tcW w:type="dxa" w:w="1728"/>
          </w:tcPr>
          <w:p>
            <w:r/>
          </w:p>
        </w:tc>
        <w:tc>
          <w:tcPr>
            <w:tcW w:type="dxa" w:w="1728"/>
          </w:tcPr>
          <w:p>
            <w:r>
              <w:t>数据导出</w:t>
            </w:r>
          </w:p>
        </w:tc>
        <w:tc>
          <w:tcPr>
            <w:tcW w:type="dxa" w:w="1728"/>
          </w:tcPr>
          <w:p>
            <w:r/>
          </w:p>
        </w:tc>
        <w:tc>
          <w:tcPr>
            <w:tcW w:type="dxa" w:w="1728"/>
          </w:tcPr>
          <w:p>
            <w:r>
              <w:t>√</w:t>
            </w:r>
          </w:p>
        </w:tc>
        <w:tc>
          <w:tcPr>
            <w:tcW w:type="dxa" w:w="1728"/>
          </w:tcPr>
          <w:p>
            <w:r>
              <w:t>√</w:t>
            </w:r>
          </w:p>
        </w:tc>
      </w:tr>
      <w:tr>
        <w:tc>
          <w:tcPr>
            <w:tcW w:type="dxa" w:w="1728"/>
          </w:tcPr>
          <w:p>
            <w:r/>
          </w:p>
        </w:tc>
        <w:tc>
          <w:tcPr>
            <w:tcW w:type="dxa" w:w="1728"/>
          </w:tcPr>
          <w:p>
            <w:r>
              <w:t>系统参数设置</w:t>
            </w:r>
          </w:p>
        </w:tc>
        <w:tc>
          <w:tcPr>
            <w:tcW w:type="dxa" w:w="1728"/>
          </w:tcPr>
          <w:p>
            <w:r/>
          </w:p>
        </w:tc>
        <w:tc>
          <w:tcPr>
            <w:tcW w:type="dxa" w:w="1728"/>
          </w:tcPr>
          <w:p>
            <w:r>
              <w:t>√</w:t>
            </w:r>
          </w:p>
        </w:tc>
        <w:tc>
          <w:tcPr>
            <w:tcW w:type="dxa" w:w="1728"/>
          </w:tcPr>
          <w:p>
            <w:r/>
          </w:p>
        </w:tc>
      </w:tr>
    </w:tbl>
    <w:p>
      <w:r>
        <w:br w:type="page"/>
      </w:r>
    </w:p>
    <w:p>
      <w:pPr>
        <w:pStyle w:val="Heading1"/>
      </w:pPr>
      <w:r>
        <w:t>3. 世界杯舆情可视化分析系统功能说明</w:t>
      </w:r>
    </w:p>
    <w:p>
      <w:pPr>
        <w:pStyle w:val="Heading2"/>
      </w:pPr>
      <w:r>
        <w:t>3.1 系统首页</w:t>
      </w:r>
    </w:p>
    <w:p>
      <w:pPr>
        <w:pStyle w:val="Heading3"/>
      </w:pPr>
      <w:r>
        <w:t>3.1.1 功能界面</w:t>
      </w:r>
    </w:p>
    <w:p>
      <w:r>
        <w:t>（此处预留界面截图位置）</w:t>
      </w:r>
    </w:p>
    <w:p>
      <w:pPr>
        <w:pStyle w:val="Heading3"/>
      </w:pPr>
      <w:r>
        <w:t>3.1.2 功能描述</w:t>
      </w:r>
    </w:p>
    <w:tbl>
      <w:tblPr>
        <w:tblStyle w:val="TableGrid"/>
        <w:tblW w:type="auto" w:w="0"/>
        <w:tblLook w:firstColumn="1" w:firstRow="1" w:lastColumn="0" w:lastRow="0" w:noHBand="0" w:noVBand="1" w:val="04A0"/>
      </w:tblPr>
      <w:tblGrid>
        <w:gridCol w:w="4320"/>
        <w:gridCol w:w="4320"/>
      </w:tblGrid>
      <w:tr>
        <w:tc>
          <w:tcPr>
            <w:tcW w:type="dxa" w:w="4320"/>
          </w:tcPr>
          <w:p>
            <w:r>
              <w:t>功能描述</w:t>
            </w:r>
          </w:p>
        </w:tc>
        <w:tc>
          <w:tcPr>
            <w:tcW w:type="dxa" w:w="4320"/>
          </w:tcPr>
          <w:p>
            <w:r>
              <w:t>1. 页面顶部为系统导航栏，包含系统名称、核心功能入口（热度分析、词频分析、新闻检索）、赛季切换按钮；</w:t>
              <w:br/>
              <w:t>2. 页面主体展示项目简介、双赛季对比核心结论概览、五大行业舆情热度总览卡片；</w:t>
              <w:br/>
              <w:t>3. 点击导航栏对应功能入口，可跳转至对应功能页面；</w:t>
              <w:br/>
              <w:t>4. 点击赛季切换按钮，可快速切换查看2022赛季、2026赛季、双赛季对比三种视图；</w:t>
              <w:br/>
              <w:t>5. 页面底部展示项目团队、版本信息与管理后台入口。</w:t>
            </w:r>
          </w:p>
        </w:tc>
      </w:tr>
      <w:tr>
        <w:tc>
          <w:tcPr>
            <w:tcW w:type="dxa" w:w="4320"/>
          </w:tcPr>
          <w:p>
            <w:r>
              <w:t>行为者</w:t>
            </w:r>
          </w:p>
        </w:tc>
        <w:tc>
          <w:tcPr>
            <w:tcW w:type="dxa" w:w="4320"/>
          </w:tcPr>
          <w:p>
            <w:r>
              <w:t>普通访客、系统管理员、指导评审教师</w:t>
            </w:r>
          </w:p>
        </w:tc>
      </w:tr>
      <w:tr>
        <w:tc>
          <w:tcPr>
            <w:tcW w:type="dxa" w:w="4320"/>
          </w:tcPr>
          <w:p>
            <w:r>
              <w:t>异常消息</w:t>
            </w:r>
          </w:p>
        </w:tc>
        <w:tc>
          <w:tcPr>
            <w:tcW w:type="dxa" w:w="4320"/>
          </w:tcPr>
          <w:p>
            <w:r>
              <w:t>无</w:t>
            </w:r>
          </w:p>
        </w:tc>
      </w:tr>
    </w:tbl>
    <w:p>
      <w:pPr>
        <w:pStyle w:val="Heading2"/>
      </w:pPr>
      <w:r>
        <w:t>3.2 管理员登录页面</w:t>
      </w:r>
    </w:p>
    <w:p>
      <w:pPr>
        <w:pStyle w:val="Heading3"/>
      </w:pPr>
      <w:r>
        <w:t>3.2.1 功能界面</w:t>
      </w:r>
    </w:p>
    <w:p>
      <w:r>
        <w:t>（此处预留界面截图位置）</w:t>
      </w:r>
    </w:p>
    <w:p>
      <w:pPr>
        <w:pStyle w:val="Heading3"/>
      </w:pPr>
      <w:r>
        <w:t>3.2.2 功能描述</w:t>
      </w:r>
    </w:p>
    <w:tbl>
      <w:tblPr>
        <w:tblStyle w:val="TableGrid"/>
        <w:tblW w:type="auto" w:w="0"/>
        <w:tblLook w:firstColumn="1" w:firstRow="1" w:lastColumn="0" w:lastRow="0" w:noHBand="0" w:noVBand="1" w:val="04A0"/>
      </w:tblPr>
      <w:tblGrid>
        <w:gridCol w:w="4320"/>
        <w:gridCol w:w="4320"/>
      </w:tblGrid>
      <w:tr>
        <w:tc>
          <w:tcPr>
            <w:tcW w:type="dxa" w:w="4320"/>
          </w:tcPr>
          <w:p>
            <w:r>
              <w:t>功能描述</w:t>
            </w:r>
          </w:p>
        </w:tc>
        <w:tc>
          <w:tcPr>
            <w:tcW w:type="dxa" w:w="4320"/>
          </w:tcPr>
          <w:p>
            <w:r>
              <w:t>1. 用户进入登录页面时，账户输入框内提示字段“管理员账号”；</w:t>
              <w:br/>
              <w:t>2. 用户进入登录页面时，密码输入框内提示字段“管理员密码”；</w:t>
              <w:br/>
              <w:t>3. 用户输入账号、密码，点击登录按钮进入管理后台；</w:t>
              <w:br/>
              <w:t>4. 登录成功后跳转至管理后台首页；</w:t>
              <w:br/>
              <w:t>5. 登录失败显示对应异常提示；</w:t>
              <w:br/>
              <w:t>6. 点击返回首页按钮，可跳转至系统公共首页。</w:t>
            </w:r>
          </w:p>
        </w:tc>
      </w:tr>
      <w:tr>
        <w:tc>
          <w:tcPr>
            <w:tcW w:type="dxa" w:w="4320"/>
          </w:tcPr>
          <w:p>
            <w:r>
              <w:t>行为者</w:t>
            </w:r>
          </w:p>
        </w:tc>
        <w:tc>
          <w:tcPr>
            <w:tcW w:type="dxa" w:w="4320"/>
          </w:tcPr>
          <w:p>
            <w:r>
              <w:t>系统管理员</w:t>
            </w:r>
          </w:p>
        </w:tc>
      </w:tr>
      <w:tr>
        <w:tc>
          <w:tcPr>
            <w:tcW w:type="dxa" w:w="4320"/>
          </w:tcPr>
          <w:p>
            <w:r>
              <w:t>异常消息</w:t>
            </w:r>
          </w:p>
        </w:tc>
        <w:tc>
          <w:tcPr>
            <w:tcW w:type="dxa" w:w="4320"/>
          </w:tcPr>
          <w:p>
            <w:r>
              <w:t>账号为空：账号不能为空</w:t>
              <w:br/>
              <w:t>密码为空：密码不能为空</w:t>
              <w:br/>
              <w:t>账户错误：账号或密码错误</w:t>
              <w:br/>
              <w:t>密码错误：账号或密码错误</w:t>
            </w:r>
          </w:p>
        </w:tc>
      </w:tr>
    </w:tbl>
    <w:p>
      <w:pPr>
        <w:pStyle w:val="Heading2"/>
      </w:pPr>
      <w:r>
        <w:t>3.3 赛事热度分析页面</w:t>
      </w:r>
    </w:p>
    <w:p>
      <w:pPr>
        <w:pStyle w:val="Heading3"/>
      </w:pPr>
      <w:r>
        <w:t>3.3.1 功能界面</w:t>
      </w:r>
    </w:p>
    <w:p>
      <w:r>
        <w:t>（此处预留界面截图位置）</w:t>
      </w:r>
    </w:p>
    <w:p>
      <w:pPr>
        <w:pStyle w:val="Heading3"/>
      </w:pPr>
      <w:r>
        <w:t>3.3.2 功能描述</w:t>
      </w:r>
    </w:p>
    <w:tbl>
      <w:tblPr>
        <w:tblStyle w:val="TableGrid"/>
        <w:tblW w:type="auto" w:w="0"/>
        <w:tblLook w:firstColumn="1" w:firstRow="1" w:lastColumn="0" w:lastRow="0" w:noHBand="0" w:noVBand="1" w:val="04A0"/>
      </w:tblPr>
      <w:tblGrid>
        <w:gridCol w:w="4320"/>
        <w:gridCol w:w="4320"/>
      </w:tblGrid>
      <w:tr>
        <w:tc>
          <w:tcPr>
            <w:tcW w:type="dxa" w:w="4320"/>
          </w:tcPr>
          <w:p>
            <w:r>
              <w:t>功能描述</w:t>
            </w:r>
          </w:p>
        </w:tc>
        <w:tc>
          <w:tcPr>
            <w:tcW w:type="dxa" w:w="4320"/>
          </w:tcPr>
          <w:p>
            <w:r>
              <w:t>1. 页面左侧为行业筛选栏，可勾选餐饮、旅游、体彩、零售、股市五大行业，筛选对应热度数据；</w:t>
              <w:br/>
              <w:t>2. 页面主体为热度趋势折线图，横轴为赛事周期日期，纵轴为新闻舆情热度值，支持双赛季折线叠加对比；</w:t>
              <w:br/>
              <w:t>3. 支持鼠标悬停查看对应日期的具体热度数值、新闻数量；</w:t>
              <w:br/>
              <w:t>4. 支持切换日度/周度热度统计维度，调整图表展示粒度；</w:t>
              <w:br/>
              <w:t>5. 页面下方展示对应行业热度排名，标注热度最高的时段与核心事件。</w:t>
            </w:r>
          </w:p>
        </w:tc>
      </w:tr>
      <w:tr>
        <w:tc>
          <w:tcPr>
            <w:tcW w:type="dxa" w:w="4320"/>
          </w:tcPr>
          <w:p>
            <w:r>
              <w:t>行为者</w:t>
            </w:r>
          </w:p>
        </w:tc>
        <w:tc>
          <w:tcPr>
            <w:tcW w:type="dxa" w:w="4320"/>
          </w:tcPr>
          <w:p>
            <w:r>
              <w:t>普通访客、系统管理员、指导评审教师</w:t>
            </w:r>
          </w:p>
        </w:tc>
      </w:tr>
      <w:tr>
        <w:tc>
          <w:tcPr>
            <w:tcW w:type="dxa" w:w="4320"/>
          </w:tcPr>
          <w:p>
            <w:r>
              <w:t>异常消息</w:t>
            </w:r>
          </w:p>
        </w:tc>
        <w:tc>
          <w:tcPr>
            <w:tcW w:type="dxa" w:w="4320"/>
          </w:tcPr>
          <w:p>
            <w:r>
              <w:t>无对应行业数据时，提示“暂无该行业相关舆情数据”</w:t>
            </w:r>
          </w:p>
        </w:tc>
      </w:tr>
    </w:tbl>
    <w:p>
      <w:pPr>
        <w:pStyle w:val="Heading2"/>
      </w:pPr>
      <w:r>
        <w:t>3.4 行业词频分析页面</w:t>
      </w:r>
    </w:p>
    <w:p>
      <w:pPr>
        <w:pStyle w:val="Heading3"/>
      </w:pPr>
      <w:r>
        <w:t>3.4.1 功能界面</w:t>
      </w:r>
    </w:p>
    <w:p>
      <w:r>
        <w:t>（此处预留界面截图位置）</w:t>
      </w:r>
    </w:p>
    <w:p>
      <w:pPr>
        <w:pStyle w:val="Heading3"/>
      </w:pPr>
      <w:r>
        <w:t>3.4.2 功能描述</w:t>
      </w:r>
    </w:p>
    <w:tbl>
      <w:tblPr>
        <w:tblStyle w:val="TableGrid"/>
        <w:tblW w:type="auto" w:w="0"/>
        <w:tblLook w:firstColumn="1" w:firstRow="1" w:lastColumn="0" w:lastRow="0" w:noHBand="0" w:noVBand="1" w:val="04A0"/>
      </w:tblPr>
      <w:tblGrid>
        <w:gridCol w:w="4320"/>
        <w:gridCol w:w="4320"/>
      </w:tblGrid>
      <w:tr>
        <w:tc>
          <w:tcPr>
            <w:tcW w:type="dxa" w:w="4320"/>
          </w:tcPr>
          <w:p>
            <w:r>
              <w:t>功能描述</w:t>
            </w:r>
          </w:p>
        </w:tc>
        <w:tc>
          <w:tcPr>
            <w:tcW w:type="dxa" w:w="4320"/>
          </w:tcPr>
          <w:p>
            <w:r>
              <w:t>1. 页面顶部支持选择对应赛季、对应行业，切换查看不同维度的词频结果；</w:t>
              <w:br/>
              <w:t>2. 页面主体为词云可视化图，词语字号对应出现频次，直观展示该赛季该行业的核心讨论关键词；</w:t>
              <w:br/>
              <w:t>3. 支持切换词云/柱状图两种展示形式，查看Top20高频词汇的具体频次数值；</w:t>
              <w:br/>
              <w:t>4. 点击关键词可跳转至新闻检索页面，查看包含该关键词的相关新闻列表。</w:t>
            </w:r>
          </w:p>
        </w:tc>
      </w:tr>
      <w:tr>
        <w:tc>
          <w:tcPr>
            <w:tcW w:type="dxa" w:w="4320"/>
          </w:tcPr>
          <w:p>
            <w:r>
              <w:t>行为者</w:t>
            </w:r>
          </w:p>
        </w:tc>
        <w:tc>
          <w:tcPr>
            <w:tcW w:type="dxa" w:w="4320"/>
          </w:tcPr>
          <w:p>
            <w:r>
              <w:t>普通访客、系统管理员、指导评审教师</w:t>
            </w:r>
          </w:p>
        </w:tc>
      </w:tr>
      <w:tr>
        <w:tc>
          <w:tcPr>
            <w:tcW w:type="dxa" w:w="4320"/>
          </w:tcPr>
          <w:p>
            <w:r>
              <w:t>异常消息</w:t>
            </w:r>
          </w:p>
        </w:tc>
        <w:tc>
          <w:tcPr>
            <w:tcW w:type="dxa" w:w="4320"/>
          </w:tcPr>
          <w:p>
            <w:r>
              <w:t>词频统计数据为空时，提示“暂无该维度词频统计数据”</w:t>
            </w:r>
          </w:p>
        </w:tc>
      </w:tr>
    </w:tbl>
    <w:p>
      <w:pPr>
        <w:pStyle w:val="Heading2"/>
      </w:pPr>
      <w:r>
        <w:t>3.5 新闻检索页面</w:t>
      </w:r>
    </w:p>
    <w:p>
      <w:pPr>
        <w:pStyle w:val="Heading3"/>
      </w:pPr>
      <w:r>
        <w:t>3.5.1 功能界面</w:t>
      </w:r>
    </w:p>
    <w:p>
      <w:r>
        <w:t>（此处预留界面截图位置）</w:t>
      </w:r>
    </w:p>
    <w:p>
      <w:pPr>
        <w:pStyle w:val="Heading3"/>
      </w:pPr>
      <w:r>
        <w:t>3.5.2 功能描述</w:t>
      </w:r>
    </w:p>
    <w:tbl>
      <w:tblPr>
        <w:tblStyle w:val="TableGrid"/>
        <w:tblW w:type="auto" w:w="0"/>
        <w:tblLook w:firstColumn="1" w:firstRow="1" w:lastColumn="0" w:lastRow="0" w:noHBand="0" w:noVBand="1" w:val="04A0"/>
      </w:tblPr>
      <w:tblGrid>
        <w:gridCol w:w="4320"/>
        <w:gridCol w:w="4320"/>
      </w:tblGrid>
      <w:tr>
        <w:tc>
          <w:tcPr>
            <w:tcW w:type="dxa" w:w="4320"/>
          </w:tcPr>
          <w:p>
            <w:r>
              <w:t>功能描述</w:t>
            </w:r>
          </w:p>
        </w:tc>
        <w:tc>
          <w:tcPr>
            <w:tcW w:type="dxa" w:w="4320"/>
          </w:tcPr>
          <w:p>
            <w:r>
              <w:t>1. 页面顶部为检索条件区，支持输入关键词检索，支持筛选赛季、行业、发布时间范围；</w:t>
              <w:br/>
              <w:t>2. 检索结果以列表形式展示，每条结果包含新闻标题、发布时间、来源行业、内容摘要；</w:t>
              <w:br/>
              <w:t>3. 支持按发布时间、相关度对检索结果进行排序；</w:t>
              <w:br/>
              <w:t>4. 点击新闻标题可展开查看新闻完整内容；</w:t>
              <w:br/>
              <w:t>5. 页面底部展示检索结果总数，支持分页浏览。</w:t>
            </w:r>
          </w:p>
        </w:tc>
      </w:tr>
      <w:tr>
        <w:tc>
          <w:tcPr>
            <w:tcW w:type="dxa" w:w="4320"/>
          </w:tcPr>
          <w:p>
            <w:r>
              <w:t>行为者</w:t>
            </w:r>
          </w:p>
        </w:tc>
        <w:tc>
          <w:tcPr>
            <w:tcW w:type="dxa" w:w="4320"/>
          </w:tcPr>
          <w:p>
            <w:r>
              <w:t>普通访客、系统管理员、指导评审教师</w:t>
            </w:r>
          </w:p>
        </w:tc>
      </w:tr>
      <w:tr>
        <w:tc>
          <w:tcPr>
            <w:tcW w:type="dxa" w:w="4320"/>
          </w:tcPr>
          <w:p>
            <w:r>
              <w:t>异常消息</w:t>
            </w:r>
          </w:p>
        </w:tc>
        <w:tc>
          <w:tcPr>
            <w:tcW w:type="dxa" w:w="4320"/>
          </w:tcPr>
          <w:p>
            <w:r>
              <w:t>检索无匹配结果时，提示“未找到符合条件的新闻，请调整检索条件”</w:t>
            </w:r>
          </w:p>
        </w:tc>
      </w:tr>
    </w:tbl>
    <w:p>
      <w:pPr>
        <w:pStyle w:val="Heading2"/>
      </w:pPr>
      <w:r>
        <w:t>3.6 管理后台——爬虫任务管理</w:t>
      </w:r>
    </w:p>
    <w:p>
      <w:pPr>
        <w:pStyle w:val="Heading3"/>
      </w:pPr>
      <w:r>
        <w:t>3.6.1 功能界面</w:t>
      </w:r>
    </w:p>
    <w:p>
      <w:r>
        <w:t>（此处预留界面截图位置）</w:t>
      </w:r>
    </w:p>
    <w:p>
      <w:pPr>
        <w:pStyle w:val="Heading3"/>
      </w:pPr>
      <w:r>
        <w:t>3.6.2 功能描述</w:t>
      </w:r>
    </w:p>
    <w:tbl>
      <w:tblPr>
        <w:tblStyle w:val="TableGrid"/>
        <w:tblW w:type="auto" w:w="0"/>
        <w:tblLook w:firstColumn="1" w:firstRow="1" w:lastColumn="0" w:lastRow="0" w:noHBand="0" w:noVBand="1" w:val="04A0"/>
      </w:tblPr>
      <w:tblGrid>
        <w:gridCol w:w="4320"/>
        <w:gridCol w:w="4320"/>
      </w:tblGrid>
      <w:tr>
        <w:tc>
          <w:tcPr>
            <w:tcW w:type="dxa" w:w="4320"/>
          </w:tcPr>
          <w:p>
            <w:r>
              <w:t>功能描述</w:t>
            </w:r>
          </w:p>
        </w:tc>
        <w:tc>
          <w:tcPr>
            <w:tcW w:type="dxa" w:w="4320"/>
          </w:tcPr>
          <w:p>
            <w:r>
              <w:t>1. 管理员登录后台后，可进入爬虫任务管理页面；</w:t>
              <w:br/>
              <w:t>2. 支持新建爬虫任务，配置采集赛季、目标行业、采集时间范围、爬取速率参数；</w:t>
              <w:br/>
              <w:t>3. 支持查看历史爬虫任务列表，展示任务状态（运行中/已完成/失败）、采集数据量、运行时长；</w:t>
              <w:br/>
              <w:t>4. 支持对运行中的任务执行暂停、停止操作，对已完成任务执行数据查看、删除操作；</w:t>
              <w:br/>
              <w:t>5. 任务运行异常时，展示错误日志信息，便于排查问题。</w:t>
            </w:r>
          </w:p>
        </w:tc>
      </w:tr>
      <w:tr>
        <w:tc>
          <w:tcPr>
            <w:tcW w:type="dxa" w:w="4320"/>
          </w:tcPr>
          <w:p>
            <w:r>
              <w:t>行为者</w:t>
            </w:r>
          </w:p>
        </w:tc>
        <w:tc>
          <w:tcPr>
            <w:tcW w:type="dxa" w:w="4320"/>
          </w:tcPr>
          <w:p>
            <w:r>
              <w:t>系统管理员</w:t>
            </w:r>
          </w:p>
        </w:tc>
      </w:tr>
      <w:tr>
        <w:tc>
          <w:tcPr>
            <w:tcW w:type="dxa" w:w="4320"/>
          </w:tcPr>
          <w:p>
            <w:r>
              <w:t>异常消息</w:t>
            </w:r>
          </w:p>
        </w:tc>
        <w:tc>
          <w:tcPr>
            <w:tcW w:type="dxa" w:w="4320"/>
          </w:tcPr>
          <w:p>
            <w:r>
              <w:t>参数配置不合法时，提示“请填写正确的采集参数”；</w:t>
              <w:br/>
              <w:t>爬虫运行异常中断时，提示“任务运行异常，请查看日志排查”</w:t>
            </w:r>
          </w:p>
        </w:tc>
      </w:tr>
    </w:tbl>
    <w:p>
      <w:pPr>
        <w:pStyle w:val="Heading2"/>
      </w:pPr>
      <w:r>
        <w:t>3.7 管理后台——数据处理管理</w:t>
      </w:r>
    </w:p>
    <w:p>
      <w:pPr>
        <w:pStyle w:val="Heading3"/>
      </w:pPr>
      <w:r>
        <w:t>3.7.1 功能界面</w:t>
      </w:r>
    </w:p>
    <w:p>
      <w:r>
        <w:t>（此处预留界面截图位置）</w:t>
      </w:r>
    </w:p>
    <w:p>
      <w:pPr>
        <w:pStyle w:val="Heading3"/>
      </w:pPr>
      <w:r>
        <w:t>3.7.2 功能描述</w:t>
      </w:r>
    </w:p>
    <w:tbl>
      <w:tblPr>
        <w:tblStyle w:val="TableGrid"/>
        <w:tblW w:type="auto" w:w="0"/>
        <w:tblLook w:firstColumn="1" w:firstRow="1" w:lastColumn="0" w:lastRow="0" w:noHBand="0" w:noVBand="1" w:val="04A0"/>
      </w:tblPr>
      <w:tblGrid>
        <w:gridCol w:w="4320"/>
        <w:gridCol w:w="4320"/>
      </w:tblGrid>
      <w:tr>
        <w:tc>
          <w:tcPr>
            <w:tcW w:type="dxa" w:w="4320"/>
          </w:tcPr>
          <w:p>
            <w:r>
              <w:t>功能描述</w:t>
            </w:r>
          </w:p>
        </w:tc>
        <w:tc>
          <w:tcPr>
            <w:tcW w:type="dxa" w:w="4320"/>
          </w:tcPr>
          <w:p>
            <w:r>
              <w:t>1. 支持对原始爬虫数据执行去重、空值过滤、时间格式标准化清洗操作；</w:t>
              <w:br/>
              <w:t>2. 支持选择对应数据集，执行中文分词、停用词过滤、词频统计操作；</w:t>
              <w:br/>
              <w:t>3. 支持按日/周维度统计各行业热度值，生成可视化所需的结构化数据；</w:t>
              <w:br/>
              <w:t>4. 支持查看处理前后的数据量对比，校验数据处理效果；</w:t>
              <w:br/>
              <w:t>5. 支持将处理完成的数据导出为CSV文件。</w:t>
            </w:r>
          </w:p>
        </w:tc>
      </w:tr>
      <w:tr>
        <w:tc>
          <w:tcPr>
            <w:tcW w:type="dxa" w:w="4320"/>
          </w:tcPr>
          <w:p>
            <w:r>
              <w:t>行为者</w:t>
            </w:r>
          </w:p>
        </w:tc>
        <w:tc>
          <w:tcPr>
            <w:tcW w:type="dxa" w:w="4320"/>
          </w:tcPr>
          <w:p>
            <w:r>
              <w:t>系统管理员、指导评审教师</w:t>
            </w:r>
          </w:p>
        </w:tc>
      </w:tr>
      <w:tr>
        <w:tc>
          <w:tcPr>
            <w:tcW w:type="dxa" w:w="4320"/>
          </w:tcPr>
          <w:p>
            <w:r>
              <w:t>异常消息</w:t>
            </w:r>
          </w:p>
        </w:tc>
        <w:tc>
          <w:tcPr>
            <w:tcW w:type="dxa" w:w="4320"/>
          </w:tcPr>
          <w:p>
            <w:r>
              <w:t>原始数据为空时，提示“无可用原始数据，请先执行爬虫采集”</w:t>
            </w:r>
          </w:p>
        </w:tc>
      </w:tr>
    </w:tbl>
    <w:p>
      <w:pPr>
        <w:pStyle w:val="Heading2"/>
      </w:pPr>
      <w:r>
        <w:t>3.8 管理后台——可视化配置</w:t>
      </w:r>
    </w:p>
    <w:p>
      <w:pPr>
        <w:pStyle w:val="Heading3"/>
      </w:pPr>
      <w:r>
        <w:t>3.8.1 功能界面</w:t>
      </w:r>
    </w:p>
    <w:p>
      <w:r>
        <w:t>（此处预留界面截图位置）</w:t>
      </w:r>
    </w:p>
    <w:p>
      <w:pPr>
        <w:pStyle w:val="Heading3"/>
      </w:pPr>
      <w:r>
        <w:t>3.8.2 功能描述</w:t>
      </w:r>
    </w:p>
    <w:tbl>
      <w:tblPr>
        <w:tblStyle w:val="TableGrid"/>
        <w:tblW w:type="auto" w:w="0"/>
        <w:tblLook w:firstColumn="1" w:firstRow="1" w:lastColumn="0" w:lastRow="0" w:noHBand="0" w:noVBand="1" w:val="04A0"/>
      </w:tblPr>
      <w:tblGrid>
        <w:gridCol w:w="4320"/>
        <w:gridCol w:w="4320"/>
      </w:tblGrid>
      <w:tr>
        <w:tc>
          <w:tcPr>
            <w:tcW w:type="dxa" w:w="4320"/>
          </w:tcPr>
          <w:p>
            <w:r>
              <w:t>功能描述</w:t>
            </w:r>
          </w:p>
        </w:tc>
        <w:tc>
          <w:tcPr>
            <w:tcW w:type="dxa" w:w="4320"/>
          </w:tcPr>
          <w:p>
            <w:r>
              <w:t>1. 支持配置前端折线图、词云图的配色、展示维度、默认显示行业；</w:t>
              <w:br/>
              <w:t>2. 支持配置首页展示的核心结论、概览卡片内容；</w:t>
              <w:br/>
              <w:t>3. 支持配置新闻检索的排序规则、分页条数；</w:t>
              <w:br/>
              <w:t>4. 配置修改后可实时预览效果，确认后保存生效。</w:t>
            </w:r>
          </w:p>
        </w:tc>
      </w:tr>
      <w:tr>
        <w:tc>
          <w:tcPr>
            <w:tcW w:type="dxa" w:w="4320"/>
          </w:tcPr>
          <w:p>
            <w:r>
              <w:t>行为者</w:t>
            </w:r>
          </w:p>
        </w:tc>
        <w:tc>
          <w:tcPr>
            <w:tcW w:type="dxa" w:w="4320"/>
          </w:tcPr>
          <w:p>
            <w:r>
              <w:t>系统管理员</w:t>
            </w:r>
          </w:p>
        </w:tc>
      </w:tr>
      <w:tr>
        <w:tc>
          <w:tcPr>
            <w:tcW w:type="dxa" w:w="4320"/>
          </w:tcPr>
          <w:p>
            <w:r>
              <w:t>异常消息</w:t>
            </w:r>
          </w:p>
        </w:tc>
        <w:tc>
          <w:tcPr>
            <w:tcW w:type="dxa" w:w="4320"/>
          </w:tcPr>
          <w:p>
            <w:r>
              <w:t>配置参数格式错误时，提示“配置参数不合法，请检查后重新提交”</w:t>
            </w:r>
          </w:p>
        </w:tc>
      </w:tr>
    </w:tbl>
    <w:p>
      <w:r>
        <w:br w:type="page"/>
      </w:r>
    </w:p>
    <w:p>
      <w:pPr>
        <w:pStyle w:val="Heading1"/>
      </w:pPr>
      <w:r>
        <w:t>4. 非功能性需求</w:t>
      </w:r>
    </w:p>
    <w:p>
      <w:pPr>
        <w:pStyle w:val="Heading2"/>
      </w:pPr>
      <w:r>
        <w:t>4.1 浏览器兼容性管理</w:t>
      </w:r>
    </w:p>
    <w:p>
      <w:r>
        <w:t>要求系统前端在Chrome、FireFox、Edge等主流浏览器上正常运行，页面布局与交互效果保持一致。</w:t>
      </w:r>
    </w:p>
    <w:p>
      <w:pPr>
        <w:pStyle w:val="Heading2"/>
      </w:pPr>
      <w:r>
        <w:t>4.2 性能要求</w:t>
      </w:r>
    </w:p>
    <w:p>
      <w:r>
        <w:t>- 系统响应时间包括服务器、网络延迟及客户端的处理时间，90%的功能页面在2秒内响应，数据统计、爬虫任务等处理复杂的功能在5秒之内作出响应，并给出用户友好加载提示；</w:t>
      </w:r>
    </w:p>
    <w:p>
      <w:r>
        <w:t>- 支持万级新闻数据量的存储与检索，关键词检索响应时间不超过3秒；</w:t>
      </w:r>
    </w:p>
    <w:p>
      <w:r>
        <w:t>- 优化数据检索与统计逻辑，充分考虑查询性能，避免大数据量下页面卡顿。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