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9CED">
      <w:pPr>
        <w:spacing w:before="24" w:line="230" w:lineRule="auto"/>
        <w:jc w:val="center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1"/>
        </w:rPr>
        <w:t>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spacing w:val="1"/>
          <w:sz w:val="21"/>
        </w:rPr>
        <w:t xml:space="preserve">  —20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6</w:t>
      </w:r>
      <w:r>
        <w:rPr>
          <w:rFonts w:hint="eastAsia" w:ascii="宋体" w:hAnsi="宋体" w:eastAsia="宋体" w:cs="宋体"/>
          <w:spacing w:val="1"/>
          <w:sz w:val="21"/>
        </w:rPr>
        <w:t xml:space="preserve">  学年  第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 </w:t>
      </w:r>
      <w:r>
        <w:rPr>
          <w:rFonts w:hint="eastAsia" w:ascii="宋体" w:hAnsi="宋体" w:eastAsia="宋体" w:cs="宋体"/>
          <w:spacing w:val="1"/>
          <w:sz w:val="21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</w:t>
      </w:r>
      <w:r>
        <w:rPr>
          <w:rFonts w:hint="eastAsia" w:ascii="宋体" w:hAnsi="宋体" w:eastAsia="宋体" w:cs="宋体"/>
          <w:spacing w:val="1"/>
          <w:sz w:val="21"/>
        </w:rPr>
        <w:t>学期  系 (部)：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人工智能           </w:t>
      </w:r>
      <w:r>
        <w:rPr>
          <w:rFonts w:hint="eastAsia" w:ascii="宋体" w:hAnsi="宋体" w:eastAsia="宋体" w:cs="宋体"/>
          <w:spacing w:val="1"/>
          <w:sz w:val="21"/>
        </w:rPr>
        <w:t>授课教</w:t>
      </w:r>
      <w:r>
        <w:rPr>
          <w:rFonts w:hint="eastAsia" w:ascii="宋体" w:hAnsi="宋体" w:eastAsia="宋体" w:cs="宋体"/>
          <w:sz w:val="21"/>
        </w:rPr>
        <w:t>师：</w:t>
      </w:r>
      <w:r>
        <w:rPr>
          <w:rFonts w:hint="eastAsia" w:ascii="宋体" w:hAnsi="宋体" w:eastAsia="宋体" w:cs="宋体"/>
          <w:sz w:val="21"/>
          <w:lang w:val="en-US" w:eastAsia="zh-CN"/>
        </w:rPr>
        <w:t>刘达康</w:t>
      </w:r>
    </w:p>
    <w:p w14:paraId="21796891">
      <w:pPr>
        <w:spacing w:line="129" w:lineRule="exact"/>
      </w:pPr>
    </w:p>
    <w:p w14:paraId="521F0C5A">
      <w:pPr>
        <w:spacing w:line="129" w:lineRule="exact"/>
      </w:pPr>
    </w:p>
    <w:tbl>
      <w:tblPr>
        <w:tblStyle w:val="12"/>
        <w:tblW w:w="1009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4"/>
        <w:gridCol w:w="2525"/>
        <w:gridCol w:w="1338"/>
        <w:gridCol w:w="7"/>
        <w:gridCol w:w="1039"/>
        <w:gridCol w:w="2817"/>
      </w:tblGrid>
      <w:tr w14:paraId="154DB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2364" w:type="dxa"/>
            <w:vAlign w:val="center"/>
          </w:tcPr>
          <w:p w14:paraId="6DC36F79">
            <w:pPr>
              <w:spacing w:before="152" w:line="222" w:lineRule="auto"/>
              <w:ind w:left="58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程名称</w:t>
            </w:r>
          </w:p>
        </w:tc>
        <w:tc>
          <w:tcPr>
            <w:tcW w:w="4909" w:type="dxa"/>
            <w:gridSpan w:val="4"/>
            <w:vAlign w:val="center"/>
          </w:tcPr>
          <w:p w14:paraId="2EFF59CA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程名称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2817" w:type="dxa"/>
            <w:vMerge w:val="restart"/>
            <w:tcBorders>
              <w:bottom w:val="nil"/>
            </w:tcBorders>
          </w:tcPr>
          <w:p w14:paraId="58F54D6A">
            <w:pPr>
              <w:spacing w:before="47" w:line="222" w:lineRule="auto"/>
              <w:ind w:left="14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审阅签名：</w:t>
            </w:r>
          </w:p>
          <w:p w14:paraId="22EBDCB9">
            <w:pPr>
              <w:spacing w:before="91" w:line="223" w:lineRule="auto"/>
              <w:ind w:right="29"/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6"/>
                <w:sz w:val="24"/>
                <w:szCs w:val="24"/>
              </w:rPr>
              <w:t xml:space="preserve">年   月   </w:t>
            </w:r>
            <w:r>
              <w:rPr>
                <w:rFonts w:hint="default" w:ascii="Times New Roman" w:hAnsi="Times New Roman" w:eastAsia="楷体" w:cs="Times New Roman"/>
                <w:spacing w:val="4"/>
                <w:sz w:val="24"/>
                <w:szCs w:val="24"/>
              </w:rPr>
              <w:t>日</w:t>
            </w:r>
          </w:p>
        </w:tc>
      </w:tr>
      <w:tr w14:paraId="1704D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364" w:type="dxa"/>
          </w:tcPr>
          <w:p w14:paraId="487C8569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习任务</w:t>
            </w:r>
          </w:p>
        </w:tc>
        <w:tc>
          <w:tcPr>
            <w:tcW w:w="2525" w:type="dxa"/>
            <w:vAlign w:val="center"/>
          </w:tcPr>
          <w:p w14:paraId="4F941722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习任务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1345" w:type="dxa"/>
            <w:gridSpan w:val="2"/>
          </w:tcPr>
          <w:p w14:paraId="53D91098">
            <w:pPr>
              <w:spacing w:before="94" w:line="222" w:lineRule="auto"/>
              <w:ind w:left="279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1"/>
                <w:sz w:val="24"/>
                <w:szCs w:val="24"/>
              </w:rPr>
              <w:t>总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 w14:paraId="4A11A2F0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11"/>
                <w:sz w:val="24"/>
                <w:szCs w:val="24"/>
              </w:rPr>
              <w:t>总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课时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2AE1EDA6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45AE4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7E860351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习活动</w:t>
            </w:r>
          </w:p>
        </w:tc>
        <w:tc>
          <w:tcPr>
            <w:tcW w:w="2525" w:type="dxa"/>
            <w:vAlign w:val="center"/>
          </w:tcPr>
          <w:p w14:paraId="3B0C030D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习活动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1345" w:type="dxa"/>
            <w:gridSpan w:val="2"/>
          </w:tcPr>
          <w:p w14:paraId="6060A18F">
            <w:pPr>
              <w:spacing w:before="94" w:line="222" w:lineRule="auto"/>
              <w:ind w:left="215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分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 w14:paraId="43D02A4C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分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课时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4CCC6371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367F4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43F6D71A">
            <w:pPr>
              <w:spacing w:before="95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学班级</w:t>
            </w:r>
          </w:p>
        </w:tc>
        <w:tc>
          <w:tcPr>
            <w:tcW w:w="2525" w:type="dxa"/>
            <w:vAlign w:val="center"/>
          </w:tcPr>
          <w:p w14:paraId="5146D72A">
            <w:r>
              <w:rPr>
                <w:rFonts w:hint="eastAsia"/>
              </w:rPr>
              <w:t>2023级人工智能技术应用高级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班</w:t>
            </w:r>
          </w:p>
        </w:tc>
        <w:tc>
          <w:tcPr>
            <w:tcW w:w="1345" w:type="dxa"/>
            <w:gridSpan w:val="2"/>
          </w:tcPr>
          <w:p w14:paraId="1B6C5BA3">
            <w:pPr>
              <w:spacing w:before="96" w:line="222" w:lineRule="auto"/>
              <w:ind w:left="7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授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课日期</w:t>
            </w:r>
          </w:p>
        </w:tc>
        <w:tc>
          <w:tcPr>
            <w:tcW w:w="1039" w:type="dxa"/>
          </w:tcPr>
          <w:p w14:paraId="1BFABD1F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授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课日期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</w:tcBorders>
          </w:tcPr>
          <w:p w14:paraId="519245A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17C4B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1A65BB4">
            <w:pPr>
              <w:spacing w:before="88" w:line="224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学习任务描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述</w:t>
            </w:r>
          </w:p>
        </w:tc>
        <w:tc>
          <w:tcPr>
            <w:tcW w:w="7726" w:type="dxa"/>
            <w:gridSpan w:val="5"/>
          </w:tcPr>
          <w:p w14:paraId="1BFF723F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学习任务描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述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43AE5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36DF15D5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本次学习活动</w:t>
            </w:r>
          </w:p>
        </w:tc>
        <w:tc>
          <w:tcPr>
            <w:tcW w:w="7726" w:type="dxa"/>
            <w:gridSpan w:val="5"/>
          </w:tcPr>
          <w:p w14:paraId="759379C8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after="120"/>
              <w:textAlignment w:val="baseline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本次学习活动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5D794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364" w:type="dxa"/>
          </w:tcPr>
          <w:p w14:paraId="7306BAB7">
            <w:pPr>
              <w:spacing w:before="174" w:line="222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情分析</w:t>
            </w:r>
          </w:p>
        </w:tc>
        <w:tc>
          <w:tcPr>
            <w:tcW w:w="7726" w:type="dxa"/>
            <w:gridSpan w:val="5"/>
          </w:tcPr>
          <w:p w14:paraId="05974A5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班级：2023级人工智能应用技术高级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</w:t>
            </w:r>
          </w:p>
          <w:p w14:paraId="16C1995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人数：30（男生2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个，女生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个）</w:t>
            </w:r>
          </w:p>
          <w:p w14:paraId="32330254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已学专业理论课程：《人工智能概论》《Python 程序设计基础》《工程制图》</w:t>
            </w:r>
          </w:p>
          <w:p w14:paraId="53C6805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已学工学一体化课程：《数据采集》《数据处理》《数据标注》</w:t>
            </w:r>
          </w:p>
          <w:p w14:paraId="38FA99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本课程任务位置：本课程是第四门工学一体化课程，共有4个学习任务，第1个学习任务。</w:t>
            </w:r>
          </w:p>
          <w:p w14:paraId="105030C6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专业能力分析：</w:t>
            </w:r>
          </w:p>
          <w:p w14:paraId="69E2008D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基础：学生已掌握 Python 编程基础，具备《工程制图》中对 CAD 图纸的识读能力 ；通过前序工学一体化课程，熟悉了数据处理流程及一体化教学的组织形式。</w:t>
            </w:r>
          </w:p>
          <w:p w14:paraId="4F7ED36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不足：学生首次接触 Webots 仿真平台，对数字孪生建模、虚拟传感器集成（如 RangeFinder）及逻辑关联（Controller）缺乏实操经验 ；对于如何将 Python 脚本应用于机器人运动姿态控制及振动数据抓取尚属陌生 。</w:t>
            </w:r>
          </w:p>
          <w:p w14:paraId="18615CA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策略：采用“虚实结合”教学法。利用 Webots 官方文档与案例，引导学生从基础节点（Nodes）配置入手 ；通过阶梯式任务，先完成简单的场景搭建，再进行复杂的脚本编写与参数优化 ，帮助学生建立从物理模型到逻辑控制的系统认知。</w:t>
            </w:r>
          </w:p>
          <w:p w14:paraId="35EFD10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社会能力分析：</w:t>
            </w:r>
          </w:p>
          <w:p w14:paraId="5B1A7E0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基础：学生性格活泼、思维活跃，习惯于小组合作学习模式，具备基本的专业沟通能力 。</w:t>
            </w:r>
          </w:p>
          <w:p w14:paraId="61A0E35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缺点：在面对复杂的仿真调试（如参数震荡、碰撞逻辑错误）时，容易产生挫败感，缺乏组织管理能力和自控力 。。</w:t>
            </w:r>
          </w:p>
          <w:p w14:paraId="7216D3E1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策略：实行小组长负责制。在任务一的 4 天工期内，要求小组制订明确的仿真开发进度计划 ；通过小组汇报与阶段性成果演示（如机器人成功爬升测试），增强团队成就感。</w:t>
            </w:r>
          </w:p>
          <w:p w14:paraId="782D71A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职业素养分析：</w:t>
            </w:r>
          </w:p>
          <w:p w14:paraId="7DBC096A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基础：已养成初步的 6S 管理习惯，具备执行行业安全环保制度的基础。</w:t>
            </w:r>
          </w:p>
          <w:p w14:paraId="3C16317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欠缺：对工业级仿真规范（如 GB/T 35144—2017）及数字资产管理意识较弱 ；在繁杂的参数调优过程中，精益求精的工匠精神仍需磨炼。</w:t>
            </w:r>
          </w:p>
          <w:p w14:paraId="00322F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策略：强化标准意识。将国家标准及行业准则融入评价体系 ；要求学生必须按照规范整理数字资产并填写《机器人仿真实验报告》，通过日常现场管理与数字化文档评分提升职业素养 。</w:t>
            </w:r>
          </w:p>
          <w:p w14:paraId="30C217C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方法能力分析：</w:t>
            </w:r>
          </w:p>
          <w:p w14:paraId="7D83CE7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基础：能够熟练运用网络搜索、信息化平台查阅资料（如 Webots 官方文档、传感器协议）。</w:t>
            </w:r>
          </w:p>
          <w:p w14:paraId="09CFC92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欠缺：缺乏对复杂逻辑问题的复盘能力和技术文档的规范总结。</w:t>
            </w:r>
          </w:p>
          <w:p w14:paraId="436C4CF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策略：案例分析法与对比法。通过对比“优化前”与“优化后”的仿真运动曲线，引导学生分析逻辑错误；要求学生利用 rosbag（或 Webots 记录功能）记录调试过程，最终形成结构化的工作记录单 。</w:t>
            </w:r>
          </w:p>
        </w:tc>
      </w:tr>
      <w:tr w14:paraId="614E49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9538FF1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本次学习目标</w:t>
            </w:r>
          </w:p>
        </w:tc>
        <w:tc>
          <w:tcPr>
            <w:tcW w:w="7726" w:type="dxa"/>
            <w:gridSpan w:val="5"/>
            <w:shd w:val="clear" w:color="auto" w:fill="auto"/>
            <w:vAlign w:val="center"/>
          </w:tcPr>
          <w:p w14:paraId="6E7F5854">
            <w:pPr>
              <w:pStyle w:val="8"/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本次学习目标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3527A4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5A8DC2EE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本次学习内容</w:t>
            </w:r>
          </w:p>
        </w:tc>
        <w:tc>
          <w:tcPr>
            <w:tcW w:w="7726" w:type="dxa"/>
            <w:gridSpan w:val="5"/>
          </w:tcPr>
          <w:p w14:paraId="734BA967">
            <w:pPr>
              <w:pStyle w:val="8"/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本次学习内容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4AD1D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68054C82">
            <w:pPr>
              <w:spacing w:before="90" w:line="224" w:lineRule="auto"/>
              <w:ind w:left="3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重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点及其突破方法</w:t>
            </w:r>
          </w:p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3230A46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重点内容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01C8E8B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{重点内容}</w:t>
            </w:r>
          </w:p>
        </w:tc>
      </w:tr>
      <w:tr w14:paraId="2B0796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ABC9C7E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DAB17D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21E1A9E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{确定依据}</w:t>
            </w:r>
          </w:p>
        </w:tc>
      </w:tr>
      <w:tr w14:paraId="64062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5B4AE9B2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90F87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突破方法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46F316DE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{突破方法}</w:t>
            </w:r>
          </w:p>
        </w:tc>
      </w:tr>
      <w:tr w14:paraId="191A6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74C72BE1">
            <w:pPr>
              <w:spacing w:before="88" w:line="223" w:lineRule="auto"/>
              <w:ind w:left="2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难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点及其化解方法</w:t>
            </w:r>
          </w:p>
        </w:tc>
        <w:tc>
          <w:tcPr>
            <w:tcW w:w="3863" w:type="dxa"/>
            <w:gridSpan w:val="2"/>
          </w:tcPr>
          <w:p w14:paraId="705D7DF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难点内容</w:t>
            </w:r>
          </w:p>
        </w:tc>
        <w:tc>
          <w:tcPr>
            <w:tcW w:w="3863" w:type="dxa"/>
            <w:gridSpan w:val="3"/>
          </w:tcPr>
          <w:p w14:paraId="7269B27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{难点内容}</w:t>
            </w:r>
          </w:p>
        </w:tc>
      </w:tr>
      <w:tr w14:paraId="52AE1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07A31BC2"/>
        </w:tc>
        <w:tc>
          <w:tcPr>
            <w:tcW w:w="3863" w:type="dxa"/>
            <w:gridSpan w:val="2"/>
          </w:tcPr>
          <w:p w14:paraId="448D0E96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</w:tcPr>
          <w:p w14:paraId="5181C47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{确定依据}</w:t>
            </w:r>
          </w:p>
        </w:tc>
      </w:tr>
      <w:tr w14:paraId="148E8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D1CC723"/>
        </w:tc>
        <w:tc>
          <w:tcPr>
            <w:tcW w:w="3863" w:type="dxa"/>
            <w:gridSpan w:val="2"/>
          </w:tcPr>
          <w:p w14:paraId="005C4C7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化解方法</w:t>
            </w:r>
          </w:p>
        </w:tc>
        <w:tc>
          <w:tcPr>
            <w:tcW w:w="3863" w:type="dxa"/>
            <w:gridSpan w:val="3"/>
          </w:tcPr>
          <w:p w14:paraId="5493E8E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{化解方法}</w:t>
            </w:r>
          </w:p>
        </w:tc>
      </w:tr>
      <w:tr w14:paraId="544E8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5F11333">
            <w:pPr>
              <w:spacing w:before="87" w:line="223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学策略</w:t>
            </w:r>
          </w:p>
        </w:tc>
        <w:tc>
          <w:tcPr>
            <w:tcW w:w="7726" w:type="dxa"/>
            <w:gridSpan w:val="5"/>
          </w:tcPr>
          <w:p w14:paraId="229B7DD4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学策略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66C8CF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37603DD">
            <w:pPr>
              <w:spacing w:before="89" w:line="221" w:lineRule="auto"/>
              <w:ind w:left="1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阶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段性学业成果</w:t>
            </w:r>
          </w:p>
        </w:tc>
        <w:tc>
          <w:tcPr>
            <w:tcW w:w="7726" w:type="dxa"/>
            <w:gridSpan w:val="5"/>
          </w:tcPr>
          <w:p w14:paraId="682A1E04">
            <w:pPr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阶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段性学业成果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22DD7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0E1819D2">
            <w:pPr>
              <w:spacing w:before="88" w:line="223" w:lineRule="auto"/>
              <w:ind w:left="35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</w:tc>
        <w:tc>
          <w:tcPr>
            <w:tcW w:w="7726" w:type="dxa"/>
            <w:gridSpan w:val="5"/>
          </w:tcPr>
          <w:p w14:paraId="1B1ECAA4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54555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2364" w:type="dxa"/>
            <w:vMerge w:val="restart"/>
            <w:tcBorders>
              <w:bottom w:val="nil"/>
            </w:tcBorders>
          </w:tcPr>
          <w:p w14:paraId="662DBE60">
            <w:pPr>
              <w:spacing w:before="91" w:line="223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习准备</w:t>
            </w:r>
          </w:p>
        </w:tc>
        <w:tc>
          <w:tcPr>
            <w:tcW w:w="7726" w:type="dxa"/>
            <w:gridSpan w:val="5"/>
          </w:tcPr>
          <w:p w14:paraId="398F40A0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1.教学场景设置</w:t>
            </w:r>
          </w:p>
          <w:p w14:paraId="21017891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人工智能训练一体化学习工作站聚焦数字化转型需求，构建"教学实训-互动体验-创作研讨"三位一体的培养体系：</w:t>
            </w:r>
          </w:p>
          <w:p w14:paraId="2D92940D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​​教学实训区：贯彻工学结合理念，围绕智能产品调试、模型训练等核心课程，打造理实一体的课程体系，培养技术扎实的创新人才；</w:t>
            </w:r>
          </w:p>
          <w:p w14:paraId="0C301D8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​​互动体验区：通过沉浸式技术展示，以知识图谱解析AI赋能场景，激发学生职业兴趣与探究思维；</w:t>
            </w:r>
          </w:p>
          <w:p w14:paraId="6A054DA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​​创作研讨区：提供多领域AI开发工具，以项目驱动方式培养解决实际问题的能力，夯实职业发展基础。</w:t>
            </w:r>
          </w:p>
          <w:p w14:paraId="676F3037">
            <w:pPr>
              <w:pStyle w:val="8"/>
              <w:rPr>
                <w:rFonts w:hint="eastAsia"/>
                <w:sz w:val="24"/>
                <w:szCs w:val="24"/>
              </w:rPr>
            </w:pPr>
          </w:p>
          <w:tbl>
            <w:tblPr>
              <w:tblStyle w:val="9"/>
              <w:tblW w:w="0" w:type="auto"/>
              <w:tblInd w:w="-10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6"/>
              <w:gridCol w:w="3501"/>
            </w:tblGrid>
            <w:tr w14:paraId="40E6B5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0AC05DBB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004695" cy="1503680"/>
                        <wp:effectExtent l="0" t="0" r="5080" b="1270"/>
                        <wp:docPr id="3" name="图片 4" descr="af45c9fe1526e3a384990cd89e6322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4" descr="af45c9fe1526e3a384990cd89e6322f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695" cy="1503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8432C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教学实训区</w:t>
                  </w:r>
                </w:p>
              </w:tc>
              <w:tc>
                <w:tcPr>
                  <w:tcW w:w="35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69B7BCC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1951990" cy="1457960"/>
                        <wp:effectExtent l="0" t="0" r="635" b="8890"/>
                        <wp:docPr id="2" name="图片 5" descr="c44cd36bb5922a24b79ea724362a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5" descr="c44cd36bb5922a24b79ea724362a6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1990" cy="145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3EB5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互动体验区</w:t>
                  </w:r>
                </w:p>
              </w:tc>
            </w:tr>
            <w:tr w14:paraId="180508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2B9A308A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362200" cy="1771650"/>
                        <wp:effectExtent l="0" t="0" r="0" b="0"/>
                        <wp:docPr id="1" name="图片 6" descr="ff6ea0af07863f9c899fd10a00d17a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6" descr="ff6ea0af07863f9c899fd10a00d17a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20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F0462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创作研讨区</w:t>
                  </w:r>
                </w:p>
              </w:tc>
            </w:tr>
          </w:tbl>
          <w:p w14:paraId="760ACF00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2FEDE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364" w:type="dxa"/>
            <w:tcBorders>
              <w:bottom w:val="nil"/>
            </w:tcBorders>
          </w:tcPr>
          <w:p w14:paraId="2346FA33">
            <w:pPr>
              <w:spacing w:before="91" w:line="223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学习效果评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价</w:t>
            </w:r>
          </w:p>
        </w:tc>
        <w:tc>
          <w:tcPr>
            <w:tcW w:w="7726" w:type="dxa"/>
            <w:gridSpan w:val="5"/>
          </w:tcPr>
          <w:p w14:paraId="0C3839D0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{学习效果评价}</w:t>
            </w:r>
          </w:p>
        </w:tc>
      </w:tr>
      <w:tr w14:paraId="6D5913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64" w:type="dxa"/>
          </w:tcPr>
          <w:p w14:paraId="1D01116C">
            <w:pPr>
              <w:spacing w:before="90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学反思</w:t>
            </w:r>
          </w:p>
        </w:tc>
        <w:tc>
          <w:tcPr>
            <w:tcW w:w="7726" w:type="dxa"/>
            <w:gridSpan w:val="5"/>
          </w:tcPr>
          <w:p w14:paraId="1FEB8BD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</w:tbl>
    <w:p w14:paraId="6CD88C92">
      <w:pPr>
        <w:rPr>
          <w:sz w:val="21"/>
        </w:rPr>
      </w:pPr>
    </w:p>
    <w:p w14:paraId="404D46F8">
      <w:r>
        <w:br w:type="page"/>
      </w:r>
    </w:p>
    <w:p w14:paraId="6EE351AA">
      <w:pPr>
        <w:sectPr>
          <w:headerReference r:id="rId3" w:type="default"/>
          <w:footerReference r:id="rId4" w:type="default"/>
          <w:pgSz w:w="11906" w:h="16839"/>
          <w:pgMar w:top="400" w:right="905" w:bottom="1316" w:left="905" w:header="0" w:footer="1043" w:gutter="0"/>
          <w:cols w:space="720" w:num="1"/>
        </w:sectPr>
      </w:pPr>
    </w:p>
    <w:p w14:paraId="3F332B13"/>
    <w:p w14:paraId="395E698F"/>
    <w:p w14:paraId="264B2316"/>
    <w:p w14:paraId="5BCF2EE9">
      <w:pPr>
        <w:spacing w:line="74" w:lineRule="exact"/>
      </w:pPr>
    </w:p>
    <w:tbl>
      <w:tblPr>
        <w:tblStyle w:val="12"/>
        <w:tblW w:w="1395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2"/>
        <w:gridCol w:w="2777"/>
        <w:gridCol w:w="2777"/>
        <w:gridCol w:w="2777"/>
        <w:gridCol w:w="2838"/>
      </w:tblGrid>
      <w:tr w14:paraId="75C9C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3951" w:type="dxa"/>
            <w:gridSpan w:val="5"/>
          </w:tcPr>
          <w:p w14:paraId="37DCB381">
            <w:pPr>
              <w:spacing w:before="177" w:line="223" w:lineRule="auto"/>
              <w:ind w:left="609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  <w:p w14:paraId="18B02466">
            <w:pPr>
              <w:spacing w:before="285" w:line="222" w:lineRule="auto"/>
              <w:ind w:left="57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说明：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教学过程以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课日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为单位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填写。</w:t>
            </w:r>
          </w:p>
        </w:tc>
      </w:tr>
      <w:tr w14:paraId="5C76E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782" w:type="dxa"/>
            <w:vAlign w:val="center"/>
          </w:tcPr>
          <w:p w14:paraId="679F1664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教学环节</w:t>
            </w:r>
          </w:p>
        </w:tc>
        <w:tc>
          <w:tcPr>
            <w:tcW w:w="2777" w:type="dxa"/>
            <w:vAlign w:val="center"/>
          </w:tcPr>
          <w:p w14:paraId="64430356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学习内容</w:t>
            </w:r>
          </w:p>
        </w:tc>
        <w:tc>
          <w:tcPr>
            <w:tcW w:w="2777" w:type="dxa"/>
            <w:vAlign w:val="center"/>
          </w:tcPr>
          <w:p w14:paraId="39DF901E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学生活动</w:t>
            </w:r>
          </w:p>
        </w:tc>
        <w:tc>
          <w:tcPr>
            <w:tcW w:w="2777" w:type="dxa"/>
            <w:vAlign w:val="center"/>
          </w:tcPr>
          <w:p w14:paraId="303BED52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教师活动</w:t>
            </w:r>
          </w:p>
        </w:tc>
        <w:tc>
          <w:tcPr>
            <w:tcW w:w="2838" w:type="dxa"/>
            <w:vAlign w:val="center"/>
          </w:tcPr>
          <w:p w14:paraId="6CE1D888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教学方法及设计意图</w:t>
            </w:r>
          </w:p>
        </w:tc>
      </w:tr>
      <w:tr w14:paraId="0CBFA9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782" w:type="dxa"/>
            <w:vAlign w:val="center"/>
          </w:tcPr>
          <w:p w14:paraId="5E533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bookmarkStart w:id="0" w:name="_GoBack" w:colFirst="0" w:colLast="4"/>
          </w:p>
        </w:tc>
        <w:tc>
          <w:tcPr>
            <w:tcW w:w="2777" w:type="dxa"/>
            <w:vAlign w:val="center"/>
          </w:tcPr>
          <w:p w14:paraId="2F70B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3C856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BFC09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39297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10BA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782" w:type="dxa"/>
            <w:vAlign w:val="center"/>
          </w:tcPr>
          <w:p w14:paraId="187B6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12FE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416B7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5D11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3E253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3350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782" w:type="dxa"/>
            <w:vAlign w:val="center"/>
          </w:tcPr>
          <w:p w14:paraId="45142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6843C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677F4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0330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1EF7D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0D58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7" w:hRule="atLeast"/>
        </w:trPr>
        <w:tc>
          <w:tcPr>
            <w:tcW w:w="2782" w:type="dxa"/>
            <w:vAlign w:val="center"/>
          </w:tcPr>
          <w:p w14:paraId="3AC538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38BCD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6881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6558A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6FDAA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D3B70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782" w:type="dxa"/>
            <w:vAlign w:val="center"/>
          </w:tcPr>
          <w:p w14:paraId="7CDCF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7D577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16F38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F6B0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50DCF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48443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7" w:hRule="atLeast"/>
        </w:trPr>
        <w:tc>
          <w:tcPr>
            <w:tcW w:w="2782" w:type="dxa"/>
            <w:vAlign w:val="center"/>
          </w:tcPr>
          <w:p w14:paraId="49FBBE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ED19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4547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503E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468D8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bookmarkEnd w:id="0"/>
      <w:tr w14:paraId="5A2466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532DC6E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540B3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CD65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48740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40856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D4C6C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36BB20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6B74A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3B69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4EBD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79C27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43840B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5B91C68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77B63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02704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4D4A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6C0FE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24E9EC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766E20E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796F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2EDF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D4DB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76948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7ABDF6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0D03502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0F862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ED32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3D6A7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7FD12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A5B8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1BCB1F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6F2F3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66B8B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42091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6F3C6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4BBB7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7C9EF1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6F8D0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0CC83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F235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2FD90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6DDF3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456B1F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BB3D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BB9E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1A06C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3461E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12AB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7F1FB2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76CF2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4053C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E596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09CE0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6E9CD7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2CF2F1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71021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10702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3AA0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460FB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ABA9E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3059FCB0">
            <w:pPr>
              <w:spacing w:before="266" w:line="223" w:lineRule="auto"/>
              <w:ind w:left="1126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板书</w:t>
            </w:r>
          </w:p>
        </w:tc>
        <w:tc>
          <w:tcPr>
            <w:tcW w:w="11169" w:type="dxa"/>
            <w:gridSpan w:val="4"/>
          </w:tcPr>
          <w:p w14:paraId="51CA3651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板书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37479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0DA59644">
            <w:pPr>
              <w:spacing w:before="311" w:line="221" w:lineRule="auto"/>
              <w:ind w:left="113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2"/>
                <w:sz w:val="24"/>
                <w:szCs w:val="24"/>
              </w:rPr>
              <w:t>作</w:t>
            </w:r>
            <w:r>
              <w:rPr>
                <w:rFonts w:hint="default" w:ascii="Times New Roman" w:hAnsi="Times New Roman" w:eastAsia="楷体" w:cs="Times New Roman"/>
                <w:spacing w:val="-10"/>
                <w:sz w:val="24"/>
                <w:szCs w:val="24"/>
              </w:rPr>
              <w:t>业</w:t>
            </w:r>
          </w:p>
        </w:tc>
        <w:tc>
          <w:tcPr>
            <w:tcW w:w="11169" w:type="dxa"/>
            <w:gridSpan w:val="4"/>
          </w:tcPr>
          <w:p w14:paraId="6B10CF1F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12"/>
                <w:sz w:val="24"/>
                <w:szCs w:val="24"/>
              </w:rPr>
              <w:t>作</w:t>
            </w:r>
            <w:r>
              <w:rPr>
                <w:rFonts w:hint="default" w:ascii="Times New Roman" w:hAnsi="Times New Roman" w:eastAsia="楷体" w:cs="Times New Roman"/>
                <w:spacing w:val="-10"/>
                <w:sz w:val="24"/>
                <w:szCs w:val="24"/>
              </w:rPr>
              <w:t>业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4106B7EC">
      <w:pPr>
        <w:spacing w:before="80" w:line="231" w:lineRule="auto"/>
      </w:pPr>
      <w:r>
        <w:rPr>
          <w:rFonts w:hint="eastAsia" w:ascii="仿宋" w:hAnsi="仿宋" w:eastAsia="仿宋" w:cs="仿宋"/>
          <w:spacing w:val="-4"/>
          <w:szCs w:val="24"/>
        </w:rPr>
        <w:t>注：表</w:t>
      </w:r>
      <w:r>
        <w:rPr>
          <w:rFonts w:hint="eastAsia" w:ascii="仿宋" w:hAnsi="仿宋" w:eastAsia="仿宋" w:cs="仿宋"/>
          <w:spacing w:val="-3"/>
          <w:szCs w:val="24"/>
        </w:rPr>
        <w:t>格</w:t>
      </w:r>
      <w:r>
        <w:rPr>
          <w:rFonts w:hint="eastAsia" w:ascii="仿宋" w:hAnsi="仿宋" w:eastAsia="仿宋" w:cs="仿宋"/>
          <w:spacing w:val="-2"/>
          <w:szCs w:val="24"/>
        </w:rPr>
        <w:t>可自行加行</w:t>
      </w:r>
    </w:p>
    <w:p w14:paraId="4DB78C20"/>
    <w:sectPr>
      <w:headerReference r:id="rId5" w:type="default"/>
      <w:footerReference r:id="rId6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CE115">
    <w:pPr>
      <w:spacing w:line="180" w:lineRule="auto"/>
      <w:ind w:left="4635"/>
      <w:rPr>
        <w:rFonts w:hint="eastAsia" w:ascii="仿宋" w:hAnsi="仿宋" w:eastAsia="仿宋" w:cs="仿宋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612A">
    <w:pPr>
      <w:spacing w:before="1" w:line="180" w:lineRule="auto"/>
      <w:rPr>
        <w:rFonts w:hint="eastAsia" w:ascii="仿宋" w:hAnsi="仿宋" w:eastAsia="仿宋" w:cs="仿宋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EEF6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  <w:r>
      <w:rPr>
        <w:rFonts w:hint="eastAsia" w:eastAsia="宋体"/>
        <w:b/>
        <w:bCs/>
        <w:sz w:val="28"/>
      </w:rPr>
      <w:t xml:space="preserve">                  </w:t>
    </w:r>
  </w:p>
  <w:p w14:paraId="646AD12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331BB284">
    <w:pPr>
      <w:pStyle w:val="6"/>
      <w:pBdr>
        <w:bottom w:val="single" w:color="auto" w:sz="4" w:space="1"/>
      </w:pBdr>
      <w:ind w:right="140"/>
      <w:jc w:val="center"/>
      <w:rPr>
        <w:b/>
        <w:bCs/>
        <w:sz w:val="21"/>
      </w:rPr>
    </w:pPr>
    <w:r>
      <w:rPr>
        <w:rFonts w:hint="eastAsia" w:ascii="仿宋" w:hAnsi="仿宋" w:eastAsia="仿宋" w:cs="仿宋"/>
        <w:b/>
        <w:bCs/>
        <w:sz w:val="32"/>
        <w:szCs w:val="32"/>
      </w:rPr>
      <w:t xml:space="preserve">广州市技师学院  </w:t>
    </w:r>
    <w:r>
      <w:rPr>
        <w:rFonts w:hint="eastAsia"/>
        <w:b/>
        <w:bCs/>
        <w:sz w:val="28"/>
      </w:rPr>
      <w:t xml:space="preserve">       </w:t>
    </w:r>
  </w:p>
  <w:p w14:paraId="13D2255B">
    <w:pPr>
      <w:pBdr>
        <w:bottom w:val="single" w:color="auto" w:sz="4" w:space="0"/>
      </w:pBdr>
      <w:tabs>
        <w:tab w:val="left" w:pos="345"/>
        <w:tab w:val="center" w:pos="4153"/>
      </w:tabs>
      <w:jc w:val="center"/>
      <w:rPr>
        <w:rFonts w:hint="eastAsia" w:ascii="仿宋" w:hAnsi="仿宋" w:eastAsia="仿宋" w:cs="仿宋"/>
        <w:spacing w:val="7"/>
        <w:sz w:val="28"/>
        <w:szCs w:val="28"/>
      </w:rPr>
    </w:pPr>
    <w:r>
      <w:rPr>
        <w:rFonts w:hint="eastAsia" w:ascii="仿宋" w:hAnsi="仿宋" w:eastAsia="仿宋" w:cs="仿宋"/>
        <w:spacing w:val="14"/>
        <w:sz w:val="28"/>
        <w:szCs w:val="28"/>
      </w:rPr>
      <w:t>专</w:t>
    </w:r>
    <w:r>
      <w:rPr>
        <w:rFonts w:hint="eastAsia" w:ascii="仿宋" w:hAnsi="仿宋" w:eastAsia="仿宋" w:cs="仿宋"/>
        <w:spacing w:val="13"/>
        <w:sz w:val="28"/>
        <w:szCs w:val="28"/>
      </w:rPr>
      <w:t>业</w:t>
    </w:r>
    <w:r>
      <w:rPr>
        <w:rFonts w:hint="eastAsia" w:ascii="仿宋" w:hAnsi="仿宋" w:eastAsia="仿宋" w:cs="仿宋"/>
        <w:spacing w:val="7"/>
        <w:sz w:val="28"/>
        <w:szCs w:val="28"/>
      </w:rPr>
      <w:t>核心课 (一体化课程) 教学设计</w:t>
    </w:r>
  </w:p>
  <w:p w14:paraId="4DAFDB53">
    <w:pPr>
      <w:pBdr>
        <w:bottom w:val="single" w:color="auto" w:sz="4" w:space="0"/>
      </w:pBdr>
      <w:tabs>
        <w:tab w:val="left" w:pos="345"/>
        <w:tab w:val="center" w:pos="4153"/>
      </w:tabs>
      <w:rPr>
        <w:rFonts w:eastAsia="宋体"/>
      </w:rPr>
    </w:pPr>
    <w:r>
      <w:rPr>
        <w:rFonts w:hint="eastAsia" w:ascii="宋体" w:hAnsi="宋体" w:eastAsia="宋体" w:cs="宋体"/>
      </w:rPr>
      <w:t>编号：QD-851b-15                          版本号：A/0                    流水号：HS-</w:t>
    </w:r>
  </w:p>
  <w:p w14:paraId="520234AB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BD33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xYjFiMzdmOTFkMTEwOTBkMmJkOTIzYjM4Y2ZkNDMifQ=="/>
    <w:docVar w:name="KSO_WPS_MARK_KEY" w:val="06cb7bc8-b866-4bcb-a71b-c2cdee7dfecf"/>
  </w:docVars>
  <w:rsids>
    <w:rsidRoot w:val="00172A27"/>
    <w:rsid w:val="000826B8"/>
    <w:rsid w:val="000E3C48"/>
    <w:rsid w:val="00107B40"/>
    <w:rsid w:val="00116D96"/>
    <w:rsid w:val="001F6E9B"/>
    <w:rsid w:val="0022699A"/>
    <w:rsid w:val="002C3F2A"/>
    <w:rsid w:val="00462ECC"/>
    <w:rsid w:val="00476BAD"/>
    <w:rsid w:val="0048044B"/>
    <w:rsid w:val="00484D73"/>
    <w:rsid w:val="004B63BB"/>
    <w:rsid w:val="00513A3B"/>
    <w:rsid w:val="005B56B0"/>
    <w:rsid w:val="00846D4C"/>
    <w:rsid w:val="008653A3"/>
    <w:rsid w:val="008723AD"/>
    <w:rsid w:val="00881FD7"/>
    <w:rsid w:val="008C6700"/>
    <w:rsid w:val="009A5B48"/>
    <w:rsid w:val="00A31459"/>
    <w:rsid w:val="00C4373B"/>
    <w:rsid w:val="00CA5870"/>
    <w:rsid w:val="00CC1103"/>
    <w:rsid w:val="00FD2829"/>
    <w:rsid w:val="00FE00D0"/>
    <w:rsid w:val="011E3EDF"/>
    <w:rsid w:val="022655F4"/>
    <w:rsid w:val="02902A6D"/>
    <w:rsid w:val="03E308CF"/>
    <w:rsid w:val="04313B8E"/>
    <w:rsid w:val="04C66C1A"/>
    <w:rsid w:val="05532FF3"/>
    <w:rsid w:val="05D50E69"/>
    <w:rsid w:val="05DF3444"/>
    <w:rsid w:val="08C42B9A"/>
    <w:rsid w:val="0906702E"/>
    <w:rsid w:val="0B8D5889"/>
    <w:rsid w:val="0CFB3A3C"/>
    <w:rsid w:val="0D2C3CDA"/>
    <w:rsid w:val="0E083E00"/>
    <w:rsid w:val="0E1F2FED"/>
    <w:rsid w:val="0F1A7F9C"/>
    <w:rsid w:val="0F317592"/>
    <w:rsid w:val="0F3E448E"/>
    <w:rsid w:val="0F657030"/>
    <w:rsid w:val="0FD152C3"/>
    <w:rsid w:val="10005765"/>
    <w:rsid w:val="10433815"/>
    <w:rsid w:val="10594DE6"/>
    <w:rsid w:val="11666092"/>
    <w:rsid w:val="121C7F54"/>
    <w:rsid w:val="13505D80"/>
    <w:rsid w:val="145C30F7"/>
    <w:rsid w:val="15A332E4"/>
    <w:rsid w:val="15B325C2"/>
    <w:rsid w:val="16506EFC"/>
    <w:rsid w:val="165362E2"/>
    <w:rsid w:val="16B33193"/>
    <w:rsid w:val="16D03928"/>
    <w:rsid w:val="186376BA"/>
    <w:rsid w:val="18A8690B"/>
    <w:rsid w:val="199529D7"/>
    <w:rsid w:val="199D3F96"/>
    <w:rsid w:val="199F22C1"/>
    <w:rsid w:val="19D83220"/>
    <w:rsid w:val="1D790876"/>
    <w:rsid w:val="1D9E208B"/>
    <w:rsid w:val="1ECE257A"/>
    <w:rsid w:val="1EFE27E8"/>
    <w:rsid w:val="2223038E"/>
    <w:rsid w:val="22246BA5"/>
    <w:rsid w:val="240F6CBB"/>
    <w:rsid w:val="24F10CB0"/>
    <w:rsid w:val="25150B6D"/>
    <w:rsid w:val="25951FC5"/>
    <w:rsid w:val="259E524E"/>
    <w:rsid w:val="27A04D10"/>
    <w:rsid w:val="29060B5B"/>
    <w:rsid w:val="29607B6F"/>
    <w:rsid w:val="29974847"/>
    <w:rsid w:val="29A13F86"/>
    <w:rsid w:val="2C083CA0"/>
    <w:rsid w:val="2CC8386B"/>
    <w:rsid w:val="2CFF087A"/>
    <w:rsid w:val="2E7B1F74"/>
    <w:rsid w:val="2F6A21CB"/>
    <w:rsid w:val="303E641E"/>
    <w:rsid w:val="305C19A4"/>
    <w:rsid w:val="30BF06E0"/>
    <w:rsid w:val="30CD5FBF"/>
    <w:rsid w:val="312E45C1"/>
    <w:rsid w:val="315A1151"/>
    <w:rsid w:val="32252FA8"/>
    <w:rsid w:val="3264344B"/>
    <w:rsid w:val="32C103D2"/>
    <w:rsid w:val="330A228D"/>
    <w:rsid w:val="333345C8"/>
    <w:rsid w:val="33354340"/>
    <w:rsid w:val="34E117C5"/>
    <w:rsid w:val="35CB558F"/>
    <w:rsid w:val="35E42AE9"/>
    <w:rsid w:val="35ED4CA4"/>
    <w:rsid w:val="36C140EB"/>
    <w:rsid w:val="38563836"/>
    <w:rsid w:val="390625E1"/>
    <w:rsid w:val="39731517"/>
    <w:rsid w:val="39BA2F33"/>
    <w:rsid w:val="3ACD3B57"/>
    <w:rsid w:val="3AEC11B5"/>
    <w:rsid w:val="3B49252D"/>
    <w:rsid w:val="3B65301D"/>
    <w:rsid w:val="3C951ED4"/>
    <w:rsid w:val="3D7027E7"/>
    <w:rsid w:val="3E6F58B8"/>
    <w:rsid w:val="3EA57B03"/>
    <w:rsid w:val="3F1374E4"/>
    <w:rsid w:val="3F3E6DD2"/>
    <w:rsid w:val="3F54472A"/>
    <w:rsid w:val="3FD22EE6"/>
    <w:rsid w:val="40707791"/>
    <w:rsid w:val="40B94E9F"/>
    <w:rsid w:val="411A4C6D"/>
    <w:rsid w:val="412C782A"/>
    <w:rsid w:val="41350941"/>
    <w:rsid w:val="420520E8"/>
    <w:rsid w:val="42356CD0"/>
    <w:rsid w:val="437E443B"/>
    <w:rsid w:val="438B2D45"/>
    <w:rsid w:val="441C33F4"/>
    <w:rsid w:val="459879E9"/>
    <w:rsid w:val="463D6710"/>
    <w:rsid w:val="475E33E7"/>
    <w:rsid w:val="48873598"/>
    <w:rsid w:val="4A964E64"/>
    <w:rsid w:val="4AF24451"/>
    <w:rsid w:val="4C7D0BD6"/>
    <w:rsid w:val="4E4A7BBA"/>
    <w:rsid w:val="4E9E510F"/>
    <w:rsid w:val="4EB764F3"/>
    <w:rsid w:val="4FB86218"/>
    <w:rsid w:val="506B19F1"/>
    <w:rsid w:val="513D15DF"/>
    <w:rsid w:val="529C50BE"/>
    <w:rsid w:val="53D265D8"/>
    <w:rsid w:val="53FC1FC4"/>
    <w:rsid w:val="54EB459D"/>
    <w:rsid w:val="551A424F"/>
    <w:rsid w:val="55C431B1"/>
    <w:rsid w:val="56161678"/>
    <w:rsid w:val="569C7B41"/>
    <w:rsid w:val="57305A73"/>
    <w:rsid w:val="579E2F03"/>
    <w:rsid w:val="58D82CA1"/>
    <w:rsid w:val="5A9B04EE"/>
    <w:rsid w:val="5AF81E89"/>
    <w:rsid w:val="5AFC1A27"/>
    <w:rsid w:val="5B414376"/>
    <w:rsid w:val="5B4B7817"/>
    <w:rsid w:val="5BB36731"/>
    <w:rsid w:val="5C2A2760"/>
    <w:rsid w:val="5C782D67"/>
    <w:rsid w:val="5C960A81"/>
    <w:rsid w:val="5CE84959"/>
    <w:rsid w:val="5EAC38A1"/>
    <w:rsid w:val="5F394FAE"/>
    <w:rsid w:val="61AD7924"/>
    <w:rsid w:val="63594F88"/>
    <w:rsid w:val="642B3E68"/>
    <w:rsid w:val="645C2E5F"/>
    <w:rsid w:val="658C65C3"/>
    <w:rsid w:val="66A0434D"/>
    <w:rsid w:val="67452B44"/>
    <w:rsid w:val="688D0B2F"/>
    <w:rsid w:val="69540E1C"/>
    <w:rsid w:val="69C80CA0"/>
    <w:rsid w:val="69FA5CA3"/>
    <w:rsid w:val="6A2C7123"/>
    <w:rsid w:val="6AD60FC7"/>
    <w:rsid w:val="6B5D5C8E"/>
    <w:rsid w:val="6BC02799"/>
    <w:rsid w:val="6C670989"/>
    <w:rsid w:val="6D3E173B"/>
    <w:rsid w:val="6E100A73"/>
    <w:rsid w:val="6EA038CC"/>
    <w:rsid w:val="6EFB06E7"/>
    <w:rsid w:val="6FCF744E"/>
    <w:rsid w:val="700A5E6F"/>
    <w:rsid w:val="70610D41"/>
    <w:rsid w:val="71A16BC9"/>
    <w:rsid w:val="749D3FBF"/>
    <w:rsid w:val="74CD713E"/>
    <w:rsid w:val="768F567D"/>
    <w:rsid w:val="77660698"/>
    <w:rsid w:val="78EF2C3B"/>
    <w:rsid w:val="7A6335B5"/>
    <w:rsid w:val="7BAE5967"/>
    <w:rsid w:val="7BD801FE"/>
    <w:rsid w:val="7D284642"/>
    <w:rsid w:val="7D5A0C64"/>
    <w:rsid w:val="7D907770"/>
    <w:rsid w:val="7DFE08FE"/>
    <w:rsid w:val="7F27166A"/>
    <w:rsid w:val="7FC4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5"/>
    <w:next w:val="1"/>
    <w:qFormat/>
    <w:uiPriority w:val="0"/>
    <w:pPr>
      <w:kinsoku w:val="0"/>
      <w:autoSpaceDE w:val="0"/>
      <w:autoSpaceDN w:val="0"/>
      <w:adjustRightInd w:val="0"/>
      <w:snapToGrid w:val="0"/>
      <w:ind w:left="168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4">
    <w:name w:val="Body Text"/>
    <w:basedOn w:val="1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</w:rPr>
  </w:style>
  <w:style w:type="paragraph" w:styleId="8">
    <w:name w:val="Body Text First Indent"/>
    <w:basedOn w:val="4"/>
    <w:semiHidden/>
    <w:unhideWhenUsed/>
    <w:qFormat/>
    <w:uiPriority w:val="99"/>
    <w:pPr>
      <w:ind w:firstLine="420" w:firstLineChars="100"/>
    </w:pPr>
  </w:style>
  <w:style w:type="character" w:styleId="11">
    <w:name w:val="Strong"/>
    <w:basedOn w:val="10"/>
    <w:qFormat/>
    <w:uiPriority w:val="0"/>
    <w:rPr>
      <w:b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10"/>
    <w:link w:val="5"/>
    <w:qFormat/>
    <w:uiPriority w:val="0"/>
    <w:rPr>
      <w:rFonts w:ascii="Arial" w:hAnsi="Arial" w:eastAsia="楷体" w:cs="Arial"/>
      <w:snapToGrid w:val="0"/>
      <w:color w:val="000000"/>
      <w:sz w:val="18"/>
      <w:szCs w:val="18"/>
    </w:rPr>
  </w:style>
  <w:style w:type="character" w:customStyle="1" w:styleId="14">
    <w:name w:val="font21"/>
    <w:basedOn w:val="10"/>
    <w:qFormat/>
    <w:uiPriority w:val="0"/>
    <w:rPr>
      <w:rFonts w:hint="default" w:ascii="Arial" w:hAnsi="Arial" w:cs="Arial"/>
      <w:color w:val="1F1F1F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1487</Words>
  <Characters>1583</Characters>
  <Lines>31</Lines>
  <Paragraphs>8</Paragraphs>
  <TotalTime>6</TotalTime>
  <ScaleCrop>false</ScaleCrop>
  <LinksUpToDate>false</LinksUpToDate>
  <CharactersWithSpaces>1655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2023-07-04T07:03:00Z</dcterms:created>
  <dc:creator>Snail</dc:creator>
  <cp:lastModifiedBy>22903</cp:lastModifiedBy>
  <dcterms:modified xsi:type="dcterms:W3CDTF">2026-03-25T05:41:08Z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0954F74B58204A04A01E6B92875CA383_13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