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bidi w:val="0"/>
        <w:jc w:val="left"/>
        <w:rPr>
          <w:rFonts w:hint="eastAsia"/>
          <w:highlight w:val="none"/>
          <w:lang w:val="en-US" w:eastAsia="zh-CN"/>
        </w:rPr>
      </w:pPr>
    </w:p>
    <w:p>
      <w:pPr>
        <w:pStyle w:val="13"/>
        <w:outlineLvl w:val="0"/>
        <w:rPr>
          <w:rFonts w:hint="default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Synchronized原理-Monitor</w:t>
      </w:r>
    </w:p>
    <w:p>
      <w:pPr>
        <w:pStyle w:val="13"/>
        <w:numPr>
          <w:ilvl w:val="0"/>
          <w:numId w:val="1"/>
        </w:numPr>
        <w:outlineLvl w:val="1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Java对象头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Integer： 8+4 字节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int：4字节</w:t>
      </w:r>
    </w:p>
    <w:p>
      <w:pPr>
        <w:pStyle w:val="13"/>
        <w:numPr>
          <w:numId w:val="0"/>
        </w:numPr>
        <w:ind w:leftChars="0" w:right="0" w:righ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32位虚拟机下：</w:t>
      </w:r>
    </w:p>
    <w:p>
      <w:pPr>
        <w:pStyle w:val="13"/>
        <w:numPr>
          <w:numId w:val="0"/>
        </w:numPr>
        <w:ind w:leftChars="0" w:right="0" w:rightChars="0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4905375" cy="1619250"/>
            <wp:effectExtent l="0" t="0" r="9525" b="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numId w:val="0"/>
        </w:numPr>
        <w:ind w:leftChars="0" w:right="0" w:rightChars="0"/>
        <w:rPr>
          <w:rFonts w:hint="default" w:eastAsia="黑体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对象头在32位虚拟机下是64位（8字节）</w:t>
      </w:r>
    </w:p>
    <w:p>
      <w:pPr>
        <w:pStyle w:val="13"/>
        <w:numPr>
          <w:numId w:val="0"/>
        </w:numPr>
        <w:ind w:leftChars="0" w:right="0" w:righ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Mark Word（32位）：</w:t>
      </w:r>
    </w:p>
    <w:p>
      <w:pPr>
        <w:pStyle w:val="13"/>
        <w:numPr>
          <w:numId w:val="0"/>
        </w:numPr>
        <w:ind w:leftChars="0" w:right="0" w:righ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Klass Word（32位）：决定对象的类型，通过该指针可以找到类对象。</w:t>
      </w:r>
    </w:p>
    <w:p>
      <w:pPr>
        <w:pStyle w:val="13"/>
        <w:numPr>
          <w:numId w:val="0"/>
        </w:numPr>
        <w:ind w:leftChars="0" w:right="0" w:rightChars="0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000750" cy="1724025"/>
            <wp:effectExtent l="0" t="0" r="0" b="952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numId w:val="0"/>
        </w:numPr>
        <w:ind w:leftChars="0" w:right="0" w:rightChars="0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array length（32）---&gt;数组长度</w:t>
      </w:r>
    </w:p>
    <w:p>
      <w:pPr>
        <w:pStyle w:val="13"/>
        <w:numPr>
          <w:numId w:val="0"/>
        </w:numPr>
        <w:ind w:leftChars="0" w:right="0" w:rightChars="0"/>
        <w:rPr>
          <w:rFonts w:hint="eastAsia"/>
          <w:highlight w:val="none"/>
          <w:lang w:val="en-US" w:eastAsia="zh-CN"/>
        </w:rPr>
      </w:pPr>
    </w:p>
    <w:p>
      <w:pPr>
        <w:pStyle w:val="13"/>
        <w:numPr>
          <w:numId w:val="0"/>
        </w:numPr>
        <w:ind w:leftChars="0" w:right="0" w:rightChars="0"/>
        <w:rPr>
          <w:rFonts w:hint="default"/>
          <w:highlight w:val="none"/>
          <w:lang w:val="en-US" w:eastAsia="zh-CN"/>
        </w:rPr>
      </w:pPr>
      <w:r>
        <w:rPr>
          <w:highlight w:val="none"/>
        </w:rPr>
        <w:drawing>
          <wp:inline distT="0" distB="0" distL="114300" distR="114300">
            <wp:extent cx="5876925" cy="3067050"/>
            <wp:effectExtent l="0" t="0" r="9525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jc w:val="left"/>
        <w:rPr>
          <w:rFonts w:hint="eastAsia"/>
          <w:highlight w:val="none"/>
          <w:lang w:val="en-US" w:eastAsia="zh-CN"/>
        </w:rPr>
      </w:pPr>
    </w:p>
    <w:p>
      <w:pPr>
        <w:pStyle w:val="13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对Normal来说：</w:t>
      </w:r>
    </w:p>
    <w:p>
      <w:pPr>
        <w:pStyle w:val="13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hashCode（25）---&gt;对象的哈希值。</w:t>
      </w:r>
    </w:p>
    <w:p>
      <w:pPr>
        <w:pStyle w:val="13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age（4）---&gt;分代年龄：到达一定数值，对象会从新生代移入老年代。</w:t>
      </w:r>
    </w:p>
    <w:p>
      <w:pPr>
        <w:pStyle w:val="13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biased_lock（0）---&gt;不是偏向锁</w:t>
      </w:r>
    </w:p>
    <w:p>
      <w:pPr>
        <w:pStyle w:val="13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01---&gt;加锁状态</w:t>
      </w:r>
    </w:p>
    <w:p>
      <w:pPr>
        <w:pStyle w:val="13"/>
        <w:rPr>
          <w:rFonts w:hint="eastAsia"/>
          <w:highlight w:val="none"/>
          <w:lang w:val="en-US" w:eastAsia="zh-CN"/>
        </w:rPr>
      </w:pPr>
    </w:p>
    <w:p>
      <w:pPr>
        <w:pStyle w:val="13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对Biased（偏向）来说：</w:t>
      </w:r>
    </w:p>
    <w:p>
      <w:pPr>
        <w:pStyle w:val="13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thread（23）---&gt;记录线程ID</w:t>
      </w:r>
    </w:p>
    <w:p>
      <w:pPr>
        <w:pStyle w:val="13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epoch（2）---&gt;</w:t>
      </w:r>
    </w:p>
    <w:p>
      <w:pPr>
        <w:pStyle w:val="13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age（4）---&gt;分代年龄：到达一定数值，对象会从新生代移入老年代。</w:t>
      </w:r>
    </w:p>
    <w:p>
      <w:pPr>
        <w:pStyle w:val="13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biased_lock（1）---&gt;是偏向锁</w:t>
      </w:r>
    </w:p>
    <w:p>
      <w:pPr>
        <w:pStyle w:val="13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01---&gt;加锁状态</w:t>
      </w:r>
    </w:p>
    <w:p>
      <w:pPr>
        <w:pStyle w:val="13"/>
        <w:rPr>
          <w:rFonts w:hint="default"/>
          <w:highlight w:val="none"/>
          <w:lang w:val="en-US" w:eastAsia="zh-CN"/>
        </w:rPr>
      </w:pPr>
    </w:p>
    <w:p>
      <w:pPr>
        <w:pStyle w:val="13"/>
        <w:rPr>
          <w:rFonts w:hint="eastAsia"/>
          <w:highlight w:val="none"/>
          <w:lang w:val="en-US" w:eastAsia="zh-CN"/>
        </w:rPr>
      </w:pPr>
    </w:p>
    <w:p>
      <w:pPr>
        <w:pStyle w:val="13"/>
        <w:rPr>
          <w:rFonts w:hint="eastAsia"/>
          <w:highlight w:val="none"/>
          <w:lang w:val="en-US" w:eastAsia="zh-CN"/>
        </w:rPr>
      </w:pPr>
    </w:p>
    <w:p>
      <w:pPr>
        <w:pStyle w:val="13"/>
        <w:numPr>
          <w:ilvl w:val="0"/>
          <w:numId w:val="1"/>
        </w:numPr>
        <w:outlineLvl w:val="1"/>
        <w:rPr>
          <w:rFonts w:hint="default" w:cstheme="minorBidi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highlight w:val="none"/>
          <w:lang w:val="en-US" w:eastAsia="zh-CN" w:bidi="ar-SA"/>
        </w:rPr>
        <w:t>Monitor结构</w:t>
      </w:r>
    </w:p>
    <w:p>
      <w:pPr>
        <w:pStyle w:val="13"/>
        <w:numPr>
          <w:numId w:val="0"/>
        </w:numPr>
        <w:ind w:leftChars="0" w:right="0" w:rightChars="0"/>
        <w:outlineLvl w:val="9"/>
        <w:rPr>
          <w:rFonts w:hint="eastAsia" w:cstheme="minorBidi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highlight w:val="none"/>
          <w:lang w:val="en-US" w:eastAsia="zh-CN" w:bidi="ar-SA"/>
        </w:rPr>
        <w:t>Monitor被翻译成监视器或管程。</w:t>
      </w:r>
    </w:p>
    <w:p>
      <w:pPr>
        <w:pStyle w:val="13"/>
        <w:numPr>
          <w:numId w:val="0"/>
        </w:numPr>
        <w:ind w:leftChars="0" w:right="0" w:rightChars="0"/>
        <w:outlineLvl w:val="9"/>
        <w:rPr>
          <w:rFonts w:hint="eastAsia" w:cstheme="minorBidi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highlight w:val="none"/>
          <w:lang w:val="en-US" w:eastAsia="zh-CN" w:bidi="ar-SA"/>
        </w:rPr>
        <w:t>每个Java对象都可以关联一个Monitor对象，如果使用synchronized给对象上锁（重量级）之后，该对象头的Mark Word就可以被设置成指向Monitor对象的指针。</w:t>
      </w:r>
    </w:p>
    <w:p>
      <w:pPr>
        <w:pStyle w:val="13"/>
        <w:numPr>
          <w:numId w:val="0"/>
        </w:numPr>
        <w:ind w:leftChars="0" w:right="0" w:rightChars="0"/>
        <w:outlineLvl w:val="9"/>
        <w:rPr>
          <w:rFonts w:hint="eastAsia" w:cstheme="minorBidi"/>
          <w:kern w:val="2"/>
          <w:sz w:val="24"/>
          <w:szCs w:val="24"/>
          <w:highlight w:val="none"/>
          <w:lang w:val="en-US" w:eastAsia="zh-CN" w:bidi="ar-SA"/>
        </w:rPr>
      </w:pPr>
    </w:p>
    <w:p>
      <w:pPr>
        <w:pStyle w:val="13"/>
        <w:numPr>
          <w:numId w:val="0"/>
        </w:numPr>
        <w:ind w:leftChars="0" w:right="0" w:rightChars="0"/>
        <w:outlineLvl w:val="9"/>
        <w:rPr>
          <w:rFonts w:hint="eastAsia" w:cstheme="minorBidi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highlight w:val="none"/>
          <w:lang w:val="en-US" w:eastAsia="zh-CN" w:bidi="ar-SA"/>
        </w:rPr>
        <w:t>Monitor结构如下：</w:t>
      </w:r>
    </w:p>
    <w:p>
      <w:pPr>
        <w:pStyle w:val="13"/>
        <w:numPr>
          <w:numId w:val="0"/>
        </w:numPr>
        <w:ind w:leftChars="0" w:right="0" w:rightChars="0"/>
        <w:outlineLvl w:val="9"/>
      </w:pPr>
      <w:r>
        <w:drawing>
          <wp:inline distT="0" distB="0" distL="114300" distR="114300">
            <wp:extent cx="6219825" cy="2514600"/>
            <wp:effectExtent l="0" t="0" r="9525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numId w:val="0"/>
        </w:numPr>
        <w:ind w:leftChars="0" w:right="0" w:righ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（1）刚开始Monitor中Owner为null；</w:t>
      </w:r>
    </w:p>
    <w:p>
      <w:pPr>
        <w:pStyle w:val="13"/>
        <w:numPr>
          <w:numId w:val="0"/>
        </w:numPr>
        <w:ind w:leftChars="0" w:right="0" w:righ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（2）当Thread-2执行synchronized (obj)就会将Monitor的所有者Owner置为Thread-2，Monitor中只有一个Owner；</w:t>
      </w:r>
    </w:p>
    <w:p>
      <w:pPr>
        <w:pStyle w:val="13"/>
        <w:numPr>
          <w:numId w:val="0"/>
        </w:numPr>
        <w:ind w:leftChars="0" w:right="0" w:righ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（3）在Thread-2上锁过程中，如果Thread-3、Thread-4、Thread-5也来执行synchronized(obj)，就会进入EntryList  BLOCKED；</w:t>
      </w:r>
    </w:p>
    <w:p>
      <w:pPr>
        <w:pStyle w:val="13"/>
        <w:numPr>
          <w:numId w:val="0"/>
        </w:numPr>
        <w:ind w:leftChars="0" w:right="0" w:righ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（4）Thread-2执行完同步代码块中的内容，然后唤醒EntryList中等待的线程来竞争锁，竞争是非公平的。</w:t>
      </w:r>
    </w:p>
    <w:p>
      <w:pPr>
        <w:pStyle w:val="13"/>
        <w:numPr>
          <w:numId w:val="0"/>
        </w:numPr>
        <w:ind w:leftChars="0" w:right="0" w:right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（5）图中的WaitSet中的Thread-0，Thread-1是之前已经获得过锁，但条件不满足进入WAITING状态的线程，后面的wait-notify会分析。</w:t>
      </w:r>
    </w:p>
    <w:p>
      <w:pPr>
        <w:pStyle w:val="13"/>
        <w:numPr>
          <w:numId w:val="0"/>
        </w:numPr>
        <w:ind w:leftChars="0" w:right="0" w:rightChars="0"/>
        <w:outlineLvl w:val="9"/>
        <w:rPr>
          <w:rFonts w:hint="eastAsia"/>
          <w:lang w:val="en-US" w:eastAsia="zh-CN"/>
        </w:rPr>
      </w:pPr>
    </w:p>
    <w:p>
      <w:pPr>
        <w:pStyle w:val="13"/>
        <w:numPr>
          <w:numId w:val="0"/>
        </w:numPr>
        <w:ind w:leftChars="0" w:right="0" w:righ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pStyle w:val="13"/>
        <w:numPr>
          <w:numId w:val="0"/>
        </w:numPr>
        <w:ind w:leftChars="0" w:right="0" w:righ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synchronized必须是进入同一个对象的Monitor才有上述效果。</w:t>
      </w:r>
    </w:p>
    <w:p>
      <w:pPr>
        <w:pStyle w:val="13"/>
        <w:numPr>
          <w:numId w:val="0"/>
        </w:numPr>
        <w:ind w:leftChars="0" w:right="0" w:right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不加synchronized的对象不会关联Monitor，不遵从上述规则。</w:t>
      </w:r>
    </w:p>
    <w:p>
      <w:pPr>
        <w:pStyle w:val="13"/>
        <w:numPr>
          <w:numId w:val="0"/>
        </w:numPr>
        <w:ind w:leftChars="0" w:right="0" w:rightChars="0"/>
        <w:outlineLvl w:val="9"/>
        <w:rPr>
          <w:rFonts w:hint="default"/>
          <w:lang w:val="en-US" w:eastAsia="zh-CN"/>
        </w:rPr>
      </w:pPr>
    </w:p>
    <w:p>
      <w:pPr>
        <w:pStyle w:val="13"/>
        <w:numPr>
          <w:numId w:val="0"/>
        </w:numPr>
        <w:ind w:leftChars="0" w:right="0" w:right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3、Monitor过程分析</w:t>
      </w:r>
    </w:p>
    <w:p>
      <w:pPr>
        <w:pStyle w:val="13"/>
        <w:numPr>
          <w:numId w:val="0"/>
        </w:numPr>
        <w:ind w:leftChars="0" w:right="0" w:right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【1】开始时，Thread-2竞争到锁，开始执行临界区代码。Monitor的Owner变成Thread-1，锁对象obj的MarkWord变成指向Monitor的地址。</w:t>
      </w:r>
    </w:p>
    <w:p>
      <w:pPr>
        <w:pStyle w:val="13"/>
        <w:numPr>
          <w:numId w:val="0"/>
        </w:numPr>
        <w:ind w:leftChars="0" w:right="0" w:rightChars="0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6644640" cy="3082290"/>
            <wp:effectExtent l="0" t="0" r="3810" b="381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numId w:val="0"/>
        </w:numPr>
        <w:ind w:leftChars="0" w:right="0" w:rightChars="0"/>
        <w:outlineLvl w:val="9"/>
        <w:rPr>
          <w:rFonts w:hint="default" w:cstheme="minorBidi"/>
          <w:kern w:val="2"/>
          <w:sz w:val="24"/>
          <w:szCs w:val="24"/>
          <w:highlight w:val="none"/>
          <w:lang w:val="en-US" w:eastAsia="zh-CN" w:bidi="ar-SA"/>
        </w:rPr>
      </w:pPr>
    </w:p>
    <w:p>
      <w:pPr>
        <w:pStyle w:val="13"/>
        <w:numPr>
          <w:numId w:val="0"/>
        </w:numPr>
        <w:ind w:leftChars="0" w:right="0" w:rightChars="0"/>
        <w:outlineLvl w:val="9"/>
        <w:rPr>
          <w:rFonts w:hint="eastAsia" w:cstheme="minorBidi"/>
          <w:kern w:val="2"/>
          <w:sz w:val="24"/>
          <w:szCs w:val="24"/>
          <w:highlight w:val="none"/>
          <w:lang w:val="en-US" w:eastAsia="zh-CN" w:bidi="ar-SA"/>
        </w:rPr>
      </w:pPr>
      <w:r>
        <w:drawing>
          <wp:inline distT="0" distB="0" distL="114300" distR="114300">
            <wp:extent cx="6644005" cy="3617595"/>
            <wp:effectExtent l="0" t="0" r="4445" b="1905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numId w:val="0"/>
        </w:numPr>
        <w:ind w:leftChars="0" w:right="0" w:rightChars="0"/>
        <w:outlineLvl w:val="9"/>
        <w:rPr>
          <w:rFonts w:hint="eastAsia" w:cstheme="minorBidi"/>
          <w:kern w:val="2"/>
          <w:sz w:val="24"/>
          <w:szCs w:val="24"/>
          <w:highlight w:val="none"/>
          <w:lang w:val="en-US" w:eastAsia="zh-CN" w:bidi="ar-SA"/>
        </w:rPr>
      </w:pPr>
      <w:r>
        <w:drawing>
          <wp:inline distT="0" distB="0" distL="114300" distR="114300">
            <wp:extent cx="6505575" cy="2486025"/>
            <wp:effectExtent l="0" t="0" r="9525" b="952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numId w:val="0"/>
        </w:numPr>
        <w:ind w:leftChars="0" w:right="0" w:rightChars="0"/>
        <w:outlineLvl w:val="9"/>
        <w:rPr>
          <w:rFonts w:hint="default" w:cstheme="minorBidi"/>
          <w:kern w:val="2"/>
          <w:sz w:val="24"/>
          <w:szCs w:val="24"/>
          <w:highlight w:val="none"/>
          <w:lang w:val="en-US" w:eastAsia="zh-CN" w:bidi="ar-SA"/>
        </w:rPr>
      </w:pPr>
    </w:p>
    <w:p>
      <w:pPr>
        <w:pStyle w:val="13"/>
        <w:numPr>
          <w:numId w:val="0"/>
        </w:numPr>
        <w:ind w:leftChars="0" w:right="0" w:rightChars="0"/>
        <w:outlineLvl w:val="9"/>
        <w:rPr>
          <w:rFonts w:hint="default" w:cstheme="minorBidi"/>
          <w:kern w:val="2"/>
          <w:sz w:val="24"/>
          <w:szCs w:val="24"/>
          <w:highlight w:val="none"/>
          <w:lang w:val="en-US" w:eastAsia="zh-CN" w:bidi="ar-SA"/>
        </w:rPr>
      </w:pPr>
    </w:p>
    <w:p>
      <w:pPr>
        <w:pStyle w:val="13"/>
        <w:numPr>
          <w:numId w:val="0"/>
        </w:numPr>
        <w:ind w:leftChars="0" w:right="0" w:rightChars="0"/>
        <w:outlineLvl w:val="9"/>
        <w:rPr>
          <w:rFonts w:hint="eastAsia" w:cstheme="minorBidi"/>
          <w:kern w:val="2"/>
          <w:sz w:val="24"/>
          <w:szCs w:val="24"/>
          <w:highlight w:val="none"/>
          <w:lang w:val="en-US" w:eastAsia="zh-CN" w:bidi="ar-SA"/>
        </w:rPr>
      </w:pPr>
    </w:p>
    <w:p>
      <w:pPr>
        <w:pStyle w:val="13"/>
        <w:numPr>
          <w:numId w:val="0"/>
        </w:numPr>
        <w:ind w:leftChars="0" w:right="0" w:rightChars="0"/>
        <w:outlineLvl w:val="9"/>
      </w:pPr>
      <w:r>
        <w:drawing>
          <wp:inline distT="0" distB="0" distL="114300" distR="114300">
            <wp:extent cx="6645275" cy="3567430"/>
            <wp:effectExtent l="0" t="0" r="3175" b="1397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numId w:val="0"/>
        </w:numPr>
        <w:ind w:leftChars="0" w:right="0" w:rightChars="0"/>
        <w:outlineLvl w:val="9"/>
      </w:pPr>
    </w:p>
    <w:p>
      <w:pPr>
        <w:pStyle w:val="13"/>
        <w:numPr>
          <w:ilvl w:val="0"/>
          <w:numId w:val="0"/>
        </w:numPr>
        <w:ind w:leftChars="0" w:right="0" w:rightChars="0"/>
        <w:outlineLvl w:val="9"/>
      </w:pPr>
      <w:r>
        <w:rPr>
          <w:rFonts w:hint="eastAsia"/>
          <w:lang w:val="en-US" w:eastAsia="zh-CN"/>
        </w:rPr>
        <w:t>【2】其他线程Thread-1、Thread-3执行临界区代码synchronized(obj)，但是当前Monitor的所有者是Thread-2，Thread-3、Thread-4、Thread-5会进入Monitor的阻塞队列EntryList中，当执行完Thread-2后，操作系统会根据一定的策略在EntryList中选择一个线程作为新的Owner。</w:t>
      </w:r>
    </w:p>
    <w:p>
      <w:pPr>
        <w:pStyle w:val="13"/>
        <w:numPr>
          <w:numId w:val="0"/>
        </w:numPr>
        <w:ind w:leftChars="0" w:right="0" w:rightChars="0"/>
        <w:outlineLvl w:val="9"/>
      </w:pPr>
      <w:r>
        <w:drawing>
          <wp:inline distT="0" distB="0" distL="114300" distR="114300">
            <wp:extent cx="6638290" cy="3449320"/>
            <wp:effectExtent l="0" t="0" r="10160" b="1778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numId w:val="0"/>
        </w:numPr>
        <w:ind w:leftChars="0" w:right="0" w:rightChars="0"/>
        <w:outlineLvl w:val="9"/>
        <w:rPr>
          <w:rFonts w:hint="default"/>
          <w:lang w:val="en-US" w:eastAsia="zh-CN"/>
        </w:rPr>
      </w:pPr>
    </w:p>
    <w:p>
      <w:pPr>
        <w:pStyle w:val="13"/>
        <w:numPr>
          <w:numId w:val="0"/>
        </w:numPr>
        <w:ind w:leftChars="0" w:right="0" w:right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【3】当Thread-2执行完之后，会释放锁。操作系统唤醒Thread-1（不一定按照队列顺序唤醒），Monitor变成Thread-1。</w:t>
      </w:r>
    </w:p>
    <w:p>
      <w:pPr>
        <w:pStyle w:val="13"/>
        <w:numPr>
          <w:numId w:val="0"/>
        </w:numPr>
        <w:ind w:leftChars="0" w:right="0" w:rightChars="0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6644640" cy="3542665"/>
            <wp:effectExtent l="0" t="0" r="3810" b="635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numId w:val="0"/>
        </w:numPr>
        <w:ind w:leftChars="0" w:right="0" w:rightChars="0"/>
        <w:outlineLvl w:val="9"/>
        <w:rPr>
          <w:rFonts w:hint="eastAsia"/>
          <w:lang w:val="en-US" w:eastAsia="zh-CN"/>
        </w:rPr>
      </w:pPr>
    </w:p>
    <w:p>
      <w:pPr>
        <w:pStyle w:val="13"/>
        <w:numPr>
          <w:numId w:val="0"/>
        </w:numPr>
        <w:ind w:leftChars="0" w:right="0" w:rightChars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4、从字节码角度理解Monitor</w:t>
      </w:r>
    </w:p>
    <w:p>
      <w:pPr>
        <w:pStyle w:val="13"/>
        <w:numPr>
          <w:numId w:val="0"/>
        </w:numPr>
        <w:ind w:leftChars="0" w:right="0" w:rightChars="0"/>
        <w:outlineLvl w:val="9"/>
      </w:pPr>
      <w:r>
        <w:drawing>
          <wp:inline distT="0" distB="0" distL="114300" distR="114300">
            <wp:extent cx="5610225" cy="1600200"/>
            <wp:effectExtent l="0" t="0" r="9525" b="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numId w:val="0"/>
        </w:numPr>
        <w:ind w:leftChars="0" w:right="0" w:rightChars="0"/>
        <w:outlineLvl w:val="9"/>
      </w:pPr>
      <w:r>
        <w:rPr>
          <w:rFonts w:hint="eastAsia"/>
          <w:lang w:val="en-US" w:eastAsia="zh-CN"/>
        </w:rPr>
        <w:t>对应的字节码：</w:t>
      </w:r>
    </w:p>
    <w:p>
      <w:pPr>
        <w:pStyle w:val="13"/>
        <w:numPr>
          <w:numId w:val="0"/>
        </w:numPr>
        <w:ind w:leftChars="0" w:right="0" w:rightChars="0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6644640" cy="3681095"/>
            <wp:effectExtent l="0" t="0" r="3810" b="14605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 w:cstheme="minorBidi"/>
          <w:kern w:val="2"/>
          <w:sz w:val="24"/>
          <w:szCs w:val="24"/>
          <w:highlight w:val="none"/>
          <w:lang w:val="en-US" w:eastAsia="zh-CN" w:bidi="ar-SA"/>
        </w:rPr>
      </w:pPr>
    </w:p>
    <w:p>
      <w:pPr>
        <w:pStyle w:val="13"/>
        <w:outlineLvl w:val="9"/>
        <w:rPr>
          <w:rFonts w:hint="default" w:cstheme="minorBidi"/>
          <w:b/>
          <w:bCs/>
          <w:kern w:val="2"/>
          <w:sz w:val="24"/>
          <w:szCs w:val="24"/>
          <w:highlight w:val="none"/>
          <w:lang w:val="en-US" w:eastAsia="zh-CN" w:bidi="ar-SA"/>
        </w:rPr>
      </w:pPr>
    </w:p>
    <w:p>
      <w:pPr>
        <w:pStyle w:val="12"/>
        <w:bidi w:val="0"/>
        <w:jc w:val="left"/>
        <w:outlineLvl w:val="0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Synchronized原理进阶</w:t>
      </w:r>
    </w:p>
    <w:p>
      <w:pPr>
        <w:pStyle w:val="13"/>
        <w:numPr>
          <w:ilvl w:val="0"/>
          <w:numId w:val="2"/>
        </w:numPr>
        <w:outlineLvl w:val="1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轻量级锁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轻量级锁的使用场景：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如果一个对象虽然有多个线程访问，但是多线程的访问时间是错开的（也就是没有竞争），那么可以使用轻量级锁优化。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轻量级锁对使用者是透明的，语法仍然是synchronized。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假设有两个方法同步块，利用同一个对象加锁，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Test</w:t>
      </w: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>LightWeight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Lock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static final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Object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 xml:space="preserve">obj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Object();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f1()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obj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同步块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A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f2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锁重入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f2()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synchronized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obj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同步块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B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【1】创建锁记录对象（Lock Record），每个线程的栈帧都会包含一个锁记录的结构，内部可以存储锁对象的MarkWord。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  <w:r>
        <w:drawing>
          <wp:inline distT="0" distB="0" distL="114300" distR="114300">
            <wp:extent cx="5495925" cy="2257425"/>
            <wp:effectExtent l="0" t="0" r="9525" b="9525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rcRect r="1576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【2】让锁记录的Object reference指向锁对象，并尝试用CAS（Compare And Swap）替换Object的MarkWord，将MarkWord的值存入锁记录。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  <w:r>
        <w:drawing>
          <wp:inline distT="0" distB="0" distL="114300" distR="114300">
            <wp:extent cx="5781675" cy="2333625"/>
            <wp:effectExtent l="0" t="0" r="9525" b="9525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6029325" cy="2505075"/>
            <wp:effectExtent l="0" t="0" r="9525" b="9525"/>
            <wp:docPr id="4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【3.1】如果CAS交换成功（对象头是01），对象头中存储了锁记录地址和状态00，表示由该线程给对象加锁，这时图示如下：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  <w:r>
        <w:drawing>
          <wp:inline distT="0" distB="0" distL="114300" distR="114300">
            <wp:extent cx="6477000" cy="2314575"/>
            <wp:effectExtent l="0" t="0" r="0" b="9525"/>
            <wp:docPr id="4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【3.2】如果CAS失败，由两种情况：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如果是其他线程已经持有了该Object的轻量级锁，这时表明有竞争，进入锁膨胀过程。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如果是自己执行了synchronized锁重入，那么再添加一条Lock Record作为重入的计数。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  <w:r>
        <w:drawing>
          <wp:inline distT="0" distB="0" distL="114300" distR="114300">
            <wp:extent cx="4686300" cy="2628900"/>
            <wp:effectExtent l="0" t="0" r="0" b="0"/>
            <wp:docPr id="4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【4.1】当退出synchronized代码块（解锁时），如果有取值为null的锁记录，表示有重入，这时重置锁记录，表示重入计数-1。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  <w:r>
        <w:drawing>
          <wp:inline distT="0" distB="0" distL="114300" distR="114300">
            <wp:extent cx="5419725" cy="2438400"/>
            <wp:effectExtent l="0" t="0" r="9525" b="0"/>
            <wp:docPr id="4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【4.2】当退出synchronized代码块（解锁时），锁记录不为null，这时使用CAS将MarkWord的值恢复给锁对象。</w:t>
      </w:r>
    </w:p>
    <w:p>
      <w:pPr>
        <w:pStyle w:val="13"/>
        <w:widowControl w:val="0"/>
        <w:numPr>
          <w:ilvl w:val="0"/>
          <w:numId w:val="3"/>
        </w:numPr>
        <w:spacing w:afterLines="0" w:line="360" w:lineRule="auto"/>
        <w:ind w:left="420" w:leftChars="0" w:right="0" w:rightChars="0" w:hanging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成功，则解锁成功。</w:t>
      </w:r>
    </w:p>
    <w:p>
      <w:pPr>
        <w:pStyle w:val="13"/>
        <w:widowControl w:val="0"/>
        <w:numPr>
          <w:ilvl w:val="0"/>
          <w:numId w:val="3"/>
        </w:numPr>
        <w:spacing w:afterLines="0" w:line="360" w:lineRule="auto"/>
        <w:ind w:left="420" w:leftChars="0" w:right="0" w:rightChars="0" w:hanging="420" w:firstLineChars="0"/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失败，说明轻量级锁进行了锁膨胀或已经升级成了重量级锁，进入重量级锁的解锁流程。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numPr>
          <w:ilvl w:val="0"/>
          <w:numId w:val="2"/>
        </w:numPr>
        <w:outlineLvl w:val="1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锁膨胀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如果在尝试加轻量级锁的过程中，CAS操作无法成功，这时一种情况是有其他线程为次对象加了轻量级（有竞争），这时需要进行锁膨胀，将轻量级锁变为重量级锁。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  <w:r>
        <w:drawing>
          <wp:inline distT="0" distB="0" distL="114300" distR="114300">
            <wp:extent cx="6343650" cy="1238250"/>
            <wp:effectExtent l="0" t="0" r="0" b="0"/>
            <wp:docPr id="4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【1】当Thread-1进行轻量级加锁时，Thread-0已经对该对象加了轻量级锁。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  <w:r>
        <w:drawing>
          <wp:inline distT="0" distB="0" distL="114300" distR="114300">
            <wp:extent cx="6640830" cy="2324100"/>
            <wp:effectExtent l="0" t="0" r="7620" b="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【2】这时Thread-1加轻量级锁失败，进入锁膨胀流程。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即为Object对象申请Monitor锁（重量级锁），让Object指向重量级锁地址。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Monitor对象的Owner设置为此时拥有锁对象的线程Thread-0。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然后自己进入Monitor对象的EntryList BLOCKED（阻塞队列）。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  <w:r>
        <w:drawing>
          <wp:inline distT="0" distB="0" distL="114300" distR="114300">
            <wp:extent cx="6641465" cy="2075815"/>
            <wp:effectExtent l="0" t="0" r="6985" b="635"/>
            <wp:docPr id="4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【3】当Thread-0退出同步块解锁时，使用CAS将Mark Word的值恢复给对象头，此时会失败（因为此时锁对象的MarkWord存放的是Monitor的地址），这时会进入重量级解锁流程，即按照Monitor地址找到Monitor对象，设置Owner为null，唤醒EntyList中的BLOCKED线程。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  <w:r>
        <w:drawing>
          <wp:inline distT="0" distB="0" distL="114300" distR="114300">
            <wp:extent cx="6638925" cy="2162175"/>
            <wp:effectExtent l="0" t="0" r="9525" b="9525"/>
            <wp:docPr id="5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numPr>
          <w:ilvl w:val="0"/>
          <w:numId w:val="2"/>
        </w:numPr>
        <w:outlineLvl w:val="1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自旋优化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重量级锁竞争的时候，还可以使用自旋来优化，如果当前线程自旋成功（即这个时候持锁线程已经退出了同不块，释放了锁），这时当前线程就可以避免阻塞。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阻塞要发生上下文切换，消耗资源。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适合多核CPU，单核CPU无意义。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drawing>
          <wp:inline distT="0" distB="0" distL="114300" distR="114300">
            <wp:extent cx="6641465" cy="3504565"/>
            <wp:effectExtent l="0" t="0" r="6985" b="635"/>
            <wp:docPr id="5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自旋重试成功的情况：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drawing>
          <wp:inline distT="0" distB="0" distL="114300" distR="114300">
            <wp:extent cx="6644640" cy="3476625"/>
            <wp:effectExtent l="0" t="0" r="3810" b="9525"/>
            <wp:docPr id="5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自旋失败的情况：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drawing>
          <wp:inline distT="0" distB="0" distL="114300" distR="114300">
            <wp:extent cx="6644640" cy="3002915"/>
            <wp:effectExtent l="0" t="0" r="3810" b="6985"/>
            <wp:docPr id="5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在Java6之后，自旋锁是自适应的，比如对象刚刚的一次自旋操作成功过，那么认为这次自旋成功的可能性很大，会多自旋几次；反之，就少自旋甚至不自旋。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自旋会占用CPU时间，单核CPU自旋就是浪费，多核CPU自旋才能发挥优势。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Java7之后不能控制是否开启自旋功能。</w:t>
      </w:r>
      <w:bookmarkStart w:id="0" w:name="_GoBack"/>
      <w:bookmarkEnd w:id="0"/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numPr>
          <w:ilvl w:val="0"/>
          <w:numId w:val="2"/>
        </w:numPr>
        <w:outlineLvl w:val="1"/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偏向锁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轻量级锁在没有竞争时（就自己这个线程），每次重入仍需要执行CAS操作。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Java6中引入的偏向锁来做进一步的优化：只有第一次使用CAS将线程ID设置到对象的Mark Word头，之后发现这个线程ID是自己的就表示没有竞争，不用重新CAS。只要不发生竞争，这个对象就归该线程所有。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例如：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  <w:highlight w:val="none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com.concurrent.p2;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偏向锁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*/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TestBiasedLock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static final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Object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 xml:space="preserve">obj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Object();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f1()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obj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同步块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A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f2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锁重入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f2()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>synchronized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obj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同步块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B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f3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锁重入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f3()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obj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同步块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C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}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645275" cy="2544445"/>
            <wp:effectExtent l="0" t="0" r="317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657975" cy="3504565"/>
            <wp:effectExtent l="0" t="0" r="952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086475" cy="34194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轻量级锁：第一次调用synchronized，会产生一个锁记录RecordLock，使用CAS操作将锁记录与对象的markword替换（对象由01--&gt;00）；之后再次调用synchronized，，再次使用CAS操作尝试替换锁记录和markword，由于第一次已经进行了替换，后续替换不会成功，但是依然会产生一个锁记录，这个锁记录用来计数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  <w:r>
        <w:rPr>
          <w:highlight w:val="none"/>
        </w:rPr>
        <w:drawing>
          <wp:inline distT="0" distB="0" distL="114300" distR="114300">
            <wp:extent cx="5962650" cy="24860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使用偏向锁优化轻量级锁，只有第一次使用CAS将线程ID设置到对象markword头，之后如果线程ID是对象自己的，就不存在竞争，也就不需要进行CAS。只要不发生竞争，这个线程就归对象所有。（线程偏向对象）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2"/>
        <w:rPr>
          <w:rFonts w:hint="default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对象头格式MarkWord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644005" cy="2597785"/>
            <wp:effectExtent l="0" t="0" r="444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一个对象创建时：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1）如果开启了偏向锁（默认开启），那么对象创建后，markword值为0x05，即最后3位是101，这时它的thread、epoch、age都为0。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2）偏向锁是默认、是延迟的，不会在程序启动时立即生效，如果想避免延迟，可以加JVM参数：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-XX:BiasedLockingStartupDelay=0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来禁用延迟。</w:t>
      </w:r>
    </w:p>
    <w:p>
      <w:pPr>
        <w:pStyle w:val="13"/>
        <w:widowControl w:val="0"/>
        <w:numPr>
          <w:ilvl w:val="0"/>
          <w:numId w:val="4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如果没有开启偏向锁，那么对象创建后，markword值为0x01（最后3位是001），这时它的hashcode、age都为0，第一次用到hashcode时才会赋值。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2"/>
        <w:rPr>
          <w:rFonts w:hint="default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偏向锁状态</w:t>
      </w:r>
    </w:p>
    <w:p>
      <w:pPr>
        <w:pStyle w:val="13"/>
        <w:widowControl w:val="0"/>
        <w:numPr>
          <w:ilvl w:val="0"/>
          <w:numId w:val="5"/>
        </w:numPr>
        <w:spacing w:afterLines="0" w:line="360" w:lineRule="auto"/>
        <w:ind w:left="420" w:leftChars="0" w:right="0" w:rightChars="0" w:hanging="420" w:firstLineChars="0"/>
        <w:jc w:val="left"/>
        <w:outlineLvl w:val="9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创建Dog对象，查看markword中的偏向锁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  <w:highlight w:val="none"/>
        </w:rPr>
      </w:pP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创建对象，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101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表示可以使用偏向锁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E2FFE2"/>
        </w:rPr>
        <w:t>&lt;p&gt;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如果要避免延时加载，加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JVM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命令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* -XX:BiasedLockingStartupDelay=0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*/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t1()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InterruptedException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//markword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Dog()).toPrintable());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延时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4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秒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Thread.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sleep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highlight w:val="none"/>
          <w:shd w:val="clear" w:fill="FFFFFF"/>
        </w:rPr>
        <w:t>4000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Dog()).toPrintable());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}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  <w:highlight w:val="none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645275" cy="3225800"/>
            <wp:effectExtent l="0" t="0" r="317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加了JVM参数之后：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638925" cy="2823845"/>
            <wp:effectExtent l="0" t="0" r="952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</w:p>
    <w:p>
      <w:pPr>
        <w:pStyle w:val="13"/>
        <w:widowControl w:val="0"/>
        <w:numPr>
          <w:ilvl w:val="0"/>
          <w:numId w:val="5"/>
        </w:numPr>
        <w:spacing w:afterLines="0" w:line="360" w:lineRule="auto"/>
        <w:ind w:left="420" w:leftChars="0" w:right="0" w:rightChars="0" w:hanging="420" w:firstLineChars="0"/>
        <w:jc w:val="left"/>
        <w:outlineLvl w:val="9"/>
        <w:rPr>
          <w:highlight w:val="none"/>
        </w:rPr>
      </w:pPr>
      <w:r>
        <w:rPr>
          <w:rFonts w:hint="eastAsia"/>
          <w:highlight w:val="none"/>
          <w:lang w:val="en-US" w:eastAsia="zh-CN"/>
        </w:rPr>
        <w:t>给对象加上偏向锁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  <w:highlight w:val="none"/>
        </w:rPr>
      </w:pP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加上偏向锁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*/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t2()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Dog d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Dog();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加锁前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加锁中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加锁后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}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highlight w:val="none"/>
        </w:rPr>
        <w:drawing>
          <wp:inline distT="0" distB="0" distL="114300" distR="114300">
            <wp:extent cx="6644640" cy="3953510"/>
            <wp:effectExtent l="0" t="0" r="381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加了偏向锁之后，对象的markword中存放的始终是主线程的ID。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5"/>
        </w:numPr>
        <w:spacing w:afterLines="0" w:line="360" w:lineRule="auto"/>
        <w:ind w:left="420" w:leftChars="0" w:right="0" w:rightChars="0" w:hanging="420" w:firstLineChars="0"/>
        <w:jc w:val="left"/>
        <w:outlineLvl w:val="9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禁用偏向锁之后，使用轻量级锁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JVM参数：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-XX:-UseBiasedLocking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  <w:highlight w:val="none"/>
        </w:rPr>
      </w:pP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禁用偏向锁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JVM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参数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* -XX:-UseBiasedLocking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*/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t3()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Dog d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Dog();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加锁前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加锁中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加锁后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}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  <w:r>
        <w:rPr>
          <w:highlight w:val="none"/>
        </w:rPr>
        <w:drawing>
          <wp:inline distT="0" distB="0" distL="114300" distR="114300">
            <wp:extent cx="6644005" cy="3994150"/>
            <wp:effectExtent l="0" t="0" r="444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2"/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撤销-调用对象的hashCode方法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调用了对象的hashCode，但偏向锁的对象MarkWord中存储的是线程id，如果调用hashCode会导致偏向锁被撤销。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轻量级锁会在锁记录中记录hashCode；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重量级锁会在Monitor中记录hashCode；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 xml:space="preserve">在调用hashCode后使用偏向锁，记得去掉 </w:t>
      </w:r>
      <w:r>
        <w:rPr>
          <w:rFonts w:hint="eastAsia"/>
          <w:b/>
          <w:bCs/>
          <w:highlight w:val="none"/>
          <w:lang w:val="en-US" w:eastAsia="zh-CN"/>
        </w:rPr>
        <w:t xml:space="preserve">-XX:-UseBiasedLocking </w:t>
      </w:r>
      <w:r>
        <w:rPr>
          <w:rFonts w:hint="eastAsia"/>
          <w:b w:val="0"/>
          <w:bCs w:val="0"/>
          <w:highlight w:val="none"/>
          <w:lang w:val="en-US" w:eastAsia="zh-CN"/>
        </w:rPr>
        <w:t>（禁用偏向锁的JVM命令）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b w:val="0"/>
          <w:bCs w:val="0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5"/>
        </w:numPr>
        <w:spacing w:afterLines="0" w:line="360" w:lineRule="auto"/>
        <w:ind w:left="420" w:leftChars="0" w:right="0" w:rightChars="0" w:hanging="420" w:firstLineChars="0"/>
        <w:jc w:val="left"/>
        <w:outlineLvl w:val="9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调用对象的hashCode()方法，会禁用偏向锁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  <w:highlight w:val="none"/>
        </w:rPr>
      </w:pP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同步前调用对象的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hashCode()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方法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E2FFE2"/>
        </w:rPr>
        <w:t>&lt;p&gt;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关闭延时加载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-XX:BiasedLockingStartupDelay=0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*/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t4()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Dog d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Dog();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d.hashCode();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会禁用对象的偏向锁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加锁前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加锁中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加锁后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}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635750" cy="3954145"/>
            <wp:effectExtent l="0" t="0" r="1270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为什么调用hashCode()方法会禁用偏向锁？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353175" cy="2552700"/>
            <wp:effectExtent l="0" t="0" r="9525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因为在偏向锁的MarkWord中，没有存放31位hashCode值的位置。偏向锁的大部分空间都用来存放线程ID。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在轻量级锁中，对象的hashCode会存放在线程栈帧的锁记录中。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在重量级锁中，对象的hashCode会存放在Monitor对象中，解锁之后可以还原。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2"/>
        <w:rPr>
          <w:rFonts w:hint="eastAsia" w:cstheme="minorBidi"/>
          <w:b/>
          <w:bCs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highlight w:val="none"/>
          <w:lang w:val="en-US" w:eastAsia="zh-CN" w:bidi="ar-SA"/>
        </w:rPr>
        <w:t>撤销-其他线程使用对象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当有其他线程使用偏向锁对象时，会将偏向锁降级为轻量级锁。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  <w:highlight w:val="none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撤销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-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其他线程使用偏向锁对象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E2FFE2"/>
        </w:rPr>
        <w:t>&lt;p&gt;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关闭延时加载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-XX:BiasedLockingStartupDelay=0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    */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static final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Object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 xml:space="preserve">lock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Object();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t5()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InterruptedException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Dog d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Dog();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lock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lock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.notify();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"t1"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lock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) {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把两个线程分开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lock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.wait();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"t2"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Thread.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sleep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highlight w:val="none"/>
          <w:shd w:val="clear" w:fill="FFFFFF"/>
        </w:rPr>
        <w:t>10000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}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/>
          <w:bCs/>
          <w:kern w:val="2"/>
          <w:sz w:val="24"/>
          <w:szCs w:val="24"/>
          <w:highlight w:val="none"/>
          <w:lang w:val="en-US" w:eastAsia="zh-CN" w:bidi="ar-SA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线程1：synchronized(b)，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643370" cy="3491230"/>
            <wp:effectExtent l="0" t="0" r="5080" b="1397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线程2：由于锁对象已经将线程1的ID记录下来，再一次调用synchronized(b)时，线程2和线程1产生了竞争关系，偏向锁降级为轻量级锁。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645275" cy="3806825"/>
            <wp:effectExtent l="0" t="0" r="3175" b="317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2"/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撤销-调用wait/notify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只有重量级锁有wai/notify，当调用这些方法时，由偏向锁转为重量级锁。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  <w:highlight w:val="none"/>
        </w:rPr>
      </w:pP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撤销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-wait/notify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偏向锁转为重量级锁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关闭延时加载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-XX:BiasedLockingStartupDelay=0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*/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t6()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InterruptedException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Dog d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Dog();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线程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1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.wait();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线程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t1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等待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highlight w:val="none"/>
          <w:shd w:val="clear" w:fill="FFFFFF"/>
        </w:rPr>
        <w:t>线程被唤醒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...."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"t1"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线程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2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Thread.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sleep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highlight w:val="none"/>
          <w:shd w:val="clear" w:fill="FFFFFF"/>
        </w:rPr>
        <w:t>1000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);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//1000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秒后唤醒线程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t1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.notify();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"t2"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Thread.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sleep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highlight w:val="none"/>
          <w:shd w:val="clear" w:fill="FFFFFF"/>
        </w:rPr>
        <w:t>10000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}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线程t1，由偏向锁转为重量级锁：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642100" cy="1535430"/>
            <wp:effectExtent l="0" t="0" r="6350" b="762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638925" cy="2533650"/>
            <wp:effectExtent l="0" t="0" r="9525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线程t2，重量级锁：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/>
          <w:bCs/>
          <w:kern w:val="2"/>
          <w:sz w:val="24"/>
          <w:szCs w:val="24"/>
          <w:highlight w:val="none"/>
          <w:lang w:val="en-US" w:eastAsia="zh-CN" w:bidi="ar-SA"/>
        </w:rPr>
      </w:pPr>
      <w:r>
        <w:rPr>
          <w:highlight w:val="none"/>
        </w:rPr>
        <w:drawing>
          <wp:inline distT="0" distB="0" distL="114300" distR="114300">
            <wp:extent cx="6638290" cy="3832860"/>
            <wp:effectExtent l="0" t="0" r="10160" b="1524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/>
          <w:bCs/>
          <w:kern w:val="2"/>
          <w:sz w:val="24"/>
          <w:szCs w:val="24"/>
          <w:highlight w:val="none"/>
          <w:lang w:val="en-US" w:eastAsia="zh-CN" w:bidi="ar-SA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2"/>
        <w:rPr>
          <w:rFonts w:hint="eastAsia" w:cstheme="minorBidi"/>
          <w:b/>
          <w:bCs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highlight w:val="none"/>
          <w:lang w:val="en-US" w:eastAsia="zh-CN" w:bidi="ar-SA"/>
        </w:rPr>
        <w:t>批量重偏向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如果对象虽然被多个线程访问，但没有竞争，这时偏向了线程T1的对象仍有可能偏向线程T2，重偏向会重置对象的ThreadID。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当撤销偏向锁阈值超过20次后，jvm会认为是不是偏向错了，于是会在给这些对象加锁时重新偏向至加锁线程。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  <w:highlight w:val="none"/>
        </w:rPr>
      </w:pP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批量重偏向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关闭延时加载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-XX:BiasedLockingStartupDelay=0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*/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t1()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InterruptedException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Vector&lt;Dog&gt; list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Vector&lt;&gt;();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Thread t1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i = </w:t>
      </w:r>
      <w:r>
        <w:rPr>
          <w:rFonts w:hint="default" w:ascii="Consolas" w:hAnsi="Consolas" w:eastAsia="Consolas" w:cs="Consolas"/>
          <w:color w:val="0000FF"/>
          <w:sz w:val="21"/>
          <w:szCs w:val="21"/>
          <w:highlight w:val="none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; i &lt; </w:t>
      </w:r>
      <w:r>
        <w:rPr>
          <w:rFonts w:hint="default" w:ascii="Consolas" w:hAnsi="Consolas" w:eastAsia="Consolas" w:cs="Consolas"/>
          <w:color w:val="0000FF"/>
          <w:sz w:val="21"/>
          <w:szCs w:val="21"/>
          <w:highlight w:val="none"/>
          <w:shd w:val="clear" w:fill="FFFFFF"/>
        </w:rPr>
        <w:t>30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; i++)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Dog d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Dog();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.add(d);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.debug(i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":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>\t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+ 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.notifyAll();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"t1"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t1.start();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Thread t2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.wait();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"========="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i = </w:t>
      </w:r>
      <w:r>
        <w:rPr>
          <w:rFonts w:hint="default" w:ascii="Consolas" w:hAnsi="Consolas" w:eastAsia="Consolas" w:cs="Consolas"/>
          <w:color w:val="0000FF"/>
          <w:sz w:val="21"/>
          <w:szCs w:val="21"/>
          <w:highlight w:val="none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; i &lt; </w:t>
      </w:r>
      <w:r>
        <w:rPr>
          <w:rFonts w:hint="default" w:ascii="Consolas" w:hAnsi="Consolas" w:eastAsia="Consolas" w:cs="Consolas"/>
          <w:color w:val="0000FF"/>
          <w:sz w:val="21"/>
          <w:szCs w:val="21"/>
          <w:highlight w:val="none"/>
          <w:shd w:val="clear" w:fill="FFFFFF"/>
        </w:rPr>
        <w:t>30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; i++)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Dog d = 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.get(i);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.debug(i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":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>\t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+ 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(d) {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批量重偏向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.debug(i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":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>\t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+ 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"t2"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t2.start();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Thread.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sleep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highlight w:val="none"/>
          <w:shd w:val="clear" w:fill="FFFFFF"/>
        </w:rPr>
        <w:t>10000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}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/>
          <w:bCs/>
          <w:kern w:val="2"/>
          <w:sz w:val="24"/>
          <w:szCs w:val="24"/>
          <w:highlight w:val="none"/>
          <w:lang w:val="en-US" w:eastAsia="zh-CN" w:bidi="ar-SA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i = 0，偏向锁的线程ID为t1：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645275" cy="2602865"/>
            <wp:effectExtent l="0" t="0" r="3175" b="698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eastAsia="黑体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当到了 i = 19后，并且偏向锁的线程ID变为了t2：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/>
          <w:bCs/>
          <w:kern w:val="2"/>
          <w:sz w:val="24"/>
          <w:szCs w:val="24"/>
          <w:highlight w:val="none"/>
          <w:lang w:val="en-US" w:eastAsia="zh-CN" w:bidi="ar-SA"/>
        </w:rPr>
      </w:pPr>
      <w:r>
        <w:rPr>
          <w:highlight w:val="none"/>
        </w:rPr>
        <w:drawing>
          <wp:inline distT="0" distB="0" distL="114300" distR="114300">
            <wp:extent cx="6638290" cy="2369820"/>
            <wp:effectExtent l="0" t="0" r="10160" b="1143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 w:cstheme="minorBidi"/>
          <w:b/>
          <w:bCs/>
          <w:kern w:val="2"/>
          <w:sz w:val="24"/>
          <w:szCs w:val="24"/>
          <w:highlight w:val="none"/>
          <w:lang w:val="en-US" w:eastAsia="zh-CN" w:bidi="ar-SA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2"/>
        <w:rPr>
          <w:rFonts w:hint="eastAsia" w:cstheme="minorBidi"/>
          <w:b/>
          <w:bCs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highlight w:val="none"/>
          <w:lang w:val="en-US" w:eastAsia="zh-CN" w:bidi="ar-SA"/>
        </w:rPr>
        <w:t>批量撤销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当撤销偏向锁阈值超过40次后，jvm会认为自己确实偏向错了，根本不该偏向，于是整个类的所有对象都会变成不可偏向的，新建的对象也是不可偏向的。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</w:pP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批量撤销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关闭延时加载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-XX:BiasedLockingStartupDelay=0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*/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static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Thread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highlight w:val="none"/>
          <w:shd w:val="clear" w:fill="FFFFFF"/>
        </w:rPr>
        <w:t>t1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highlight w:val="none"/>
          <w:shd w:val="clear" w:fill="FFFFFF"/>
        </w:rPr>
        <w:t>t2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highlight w:val="none"/>
          <w:shd w:val="clear" w:fill="FFFFFF"/>
        </w:rPr>
        <w:t>t3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t2()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Vector&lt;Dog&gt; list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Vector&lt;&gt;();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long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loopNumber = </w:t>
      </w:r>
      <w:r>
        <w:rPr>
          <w:rFonts w:hint="default" w:ascii="Consolas" w:hAnsi="Consolas" w:eastAsia="Consolas" w:cs="Consolas"/>
          <w:color w:val="0000FF"/>
          <w:sz w:val="21"/>
          <w:szCs w:val="21"/>
          <w:highlight w:val="none"/>
          <w:shd w:val="clear" w:fill="FFFFFF"/>
        </w:rPr>
        <w:t>39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线程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1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highlight w:val="none"/>
          <w:shd w:val="clear" w:fill="FFFFFF"/>
        </w:rPr>
        <w:t xml:space="preserve">t1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i = </w:t>
      </w:r>
      <w:r>
        <w:rPr>
          <w:rFonts w:hint="default" w:ascii="Consolas" w:hAnsi="Consolas" w:eastAsia="Consolas" w:cs="Consolas"/>
          <w:color w:val="0000FF"/>
          <w:sz w:val="21"/>
          <w:szCs w:val="21"/>
          <w:highlight w:val="none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; i &lt; 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loopNumber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; i++)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Dog d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Dog();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.debug(i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":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>\t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+ 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.add(d);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LockSupport.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unpark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highlight w:val="none"/>
          <w:shd w:val="clear" w:fill="FFFFFF"/>
        </w:rPr>
        <w:t>t2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"t1"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highlight w:val="none"/>
          <w:shd w:val="clear" w:fill="FFFFFF"/>
        </w:rPr>
        <w:t>t1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线程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2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highlight w:val="none"/>
          <w:shd w:val="clear" w:fill="FFFFFF"/>
        </w:rPr>
        <w:t xml:space="preserve">t2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LockSupport.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park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"========================"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i = </w:t>
      </w:r>
      <w:r>
        <w:rPr>
          <w:rFonts w:hint="default" w:ascii="Consolas" w:hAnsi="Consolas" w:eastAsia="Consolas" w:cs="Consolas"/>
          <w:color w:val="0000FF"/>
          <w:sz w:val="21"/>
          <w:szCs w:val="21"/>
          <w:highlight w:val="none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; i &lt; 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loopNumber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; i++)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Dog d = 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.get(i);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.debug(i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":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>\t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+ 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LockSupport.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unpark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highlight w:val="none"/>
          <w:shd w:val="clear" w:fill="FFFFFF"/>
        </w:rPr>
        <w:t>t3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"t2"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highlight w:val="none"/>
          <w:shd w:val="clear" w:fill="FFFFFF"/>
        </w:rPr>
        <w:t>t2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线程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3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highlight w:val="none"/>
          <w:shd w:val="clear" w:fill="FFFFFF"/>
        </w:rPr>
        <w:t xml:space="preserve">t3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LockSupport.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park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"========================"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i = </w:t>
      </w:r>
      <w:r>
        <w:rPr>
          <w:rFonts w:hint="default" w:ascii="Consolas" w:hAnsi="Consolas" w:eastAsia="Consolas" w:cs="Consolas"/>
          <w:color w:val="0000FF"/>
          <w:sz w:val="21"/>
          <w:szCs w:val="21"/>
          <w:highlight w:val="none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; i &lt; 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loopNumber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; i++)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Dog d = 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.get(i);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.debug(i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":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>\t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+ 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"t3"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highlight w:val="none"/>
          <w:shd w:val="clear" w:fill="FFFFFF"/>
        </w:rPr>
        <w:t>t3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highlight w:val="none"/>
          <w:shd w:val="clear" w:fill="FFFFFF"/>
        </w:rPr>
        <w:t>t3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.join();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创建新对象，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jvm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认为竞争激烈，将整个类的对象都设置成不可偏向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Dog()).toPrintable());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宋体" w:cs="Consolas"/>
          <w:color w:val="000000"/>
          <w:sz w:val="21"/>
          <w:szCs w:val="21"/>
          <w:highlight w:val="none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1"/>
          <w:szCs w:val="21"/>
          <w:highlight w:val="none"/>
          <w:shd w:val="clear" w:fill="FFFFFF"/>
          <w:lang w:val="en-US" w:eastAsia="zh-CN"/>
        </w:rPr>
        <w:t>}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t1线程：锁对象偏向t1线程。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/>
          <w:bCs/>
          <w:kern w:val="2"/>
          <w:sz w:val="24"/>
          <w:szCs w:val="24"/>
          <w:highlight w:val="none"/>
          <w:lang w:val="en-US" w:eastAsia="zh-CN" w:bidi="ar-SA"/>
        </w:rPr>
      </w:pPr>
      <w:r>
        <w:rPr>
          <w:highlight w:val="none"/>
        </w:rPr>
        <w:drawing>
          <wp:inline distT="0" distB="0" distL="114300" distR="114300">
            <wp:extent cx="6641465" cy="3561715"/>
            <wp:effectExtent l="0" t="0" r="698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/>
          <w:bCs/>
          <w:kern w:val="2"/>
          <w:sz w:val="24"/>
          <w:szCs w:val="24"/>
          <w:highlight w:val="none"/>
          <w:lang w:val="en-US" w:eastAsia="zh-CN" w:bidi="ar-SA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t2线程：一开始一个一个撤销，将锁对象变成轻量级锁。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638925" cy="2524760"/>
            <wp:effectExtent l="0" t="0" r="9525" b="889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t2线程：达到20阈值后，开始批量重偏向，锁对象开始重新偏向t2线程（线程ID发生变化）。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644640" cy="2606675"/>
            <wp:effectExtent l="0" t="0" r="3810" b="317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eastAsia="黑体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t3线程：前20个都是轻量级锁，不可偏向的。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636385" cy="3831590"/>
            <wp:effectExtent l="0" t="0" r="12065" b="1651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从第19个开始到38，原来是偏向t2线程的，从t2线程切换到t3线程，变为轻量级锁。解锁之后编程01不可偏向的状态。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t>从第40个对象开始，就变成了不可偏向的状态。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  <w:r>
        <w:rPr>
          <w:highlight w:val="none"/>
        </w:rPr>
        <w:drawing>
          <wp:inline distT="0" distB="0" distL="114300" distR="114300">
            <wp:extent cx="6644005" cy="2592070"/>
            <wp:effectExtent l="0" t="0" r="4445" b="1778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/>
          <w:bCs/>
          <w:kern w:val="2"/>
          <w:sz w:val="24"/>
          <w:szCs w:val="24"/>
          <w:highlight w:val="none"/>
          <w:lang w:val="en-US" w:eastAsia="zh-CN" w:bidi="ar-SA"/>
        </w:rPr>
      </w:pPr>
    </w:p>
    <w:p>
      <w:pPr>
        <w:pStyle w:val="13"/>
        <w:numPr>
          <w:ilvl w:val="0"/>
          <w:numId w:val="2"/>
        </w:numPr>
        <w:outlineLvl w:val="1"/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锁消除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没有加锁消除优化，会导致运行效率低。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1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644005" cy="3382645"/>
            <wp:effectExtent l="0" t="0" r="4445" b="825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1"/>
        <w:rPr>
          <w:rFonts w:hint="default"/>
          <w:highlight w:val="none"/>
          <w:lang w:val="en-US" w:eastAsia="zh-CN"/>
        </w:rPr>
      </w:pPr>
      <w:r>
        <w:rPr>
          <w:highlight w:val="none"/>
        </w:rPr>
        <w:drawing>
          <wp:inline distT="0" distB="0" distL="114300" distR="114300">
            <wp:extent cx="6639560" cy="2305685"/>
            <wp:effectExtent l="0" t="0" r="8890" b="1841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1"/>
        <w:rPr>
          <w:rFonts w:hint="default"/>
          <w:highlight w:val="none"/>
          <w:lang w:val="en-US" w:eastAsia="zh-CN"/>
        </w:rPr>
      </w:pPr>
    </w:p>
    <w:p>
      <w:pPr>
        <w:pStyle w:val="13"/>
        <w:rPr>
          <w:rFonts w:hint="default"/>
          <w:highlight w:val="none"/>
          <w:lang w:val="en-US" w:eastAsia="zh-CN"/>
        </w:rPr>
      </w:pPr>
    </w:p>
    <w:sectPr>
      <w:footerReference r:id="rId3" w:type="default"/>
      <w:pgSz w:w="11906" w:h="16838"/>
      <w:pgMar w:top="720" w:right="720" w:bottom="720" w:left="72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3" name="文本框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t xml:space="preserve">—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—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OJUQ0zAgAAYwQAAA4AAABkcnMvZTJvRG9jLnhtbK1US44TMRDdI3EH&#10;y3vSSUa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FOJUQ0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t xml:space="preserve">—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—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A6E35E"/>
    <w:multiLevelType w:val="singleLevel"/>
    <w:tmpl w:val="9FA6E35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D3F635F6"/>
    <w:multiLevelType w:val="singleLevel"/>
    <w:tmpl w:val="D3F635F6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E7CB239A"/>
    <w:multiLevelType w:val="singleLevel"/>
    <w:tmpl w:val="E7CB239A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347BBF80"/>
    <w:multiLevelType w:val="singleLevel"/>
    <w:tmpl w:val="347BBF80"/>
    <w:lvl w:ilvl="0" w:tentative="0">
      <w:start w:val="3"/>
      <w:numFmt w:val="decimal"/>
      <w:suff w:val="nothing"/>
      <w:lvlText w:val="%1）"/>
      <w:lvlJc w:val="left"/>
    </w:lvl>
  </w:abstractNum>
  <w:abstractNum w:abstractNumId="4">
    <w:nsid w:val="477B0FD5"/>
    <w:multiLevelType w:val="singleLevel"/>
    <w:tmpl w:val="477B0FD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4438C"/>
    <w:rsid w:val="003C3AB7"/>
    <w:rsid w:val="00462FCB"/>
    <w:rsid w:val="009E79B0"/>
    <w:rsid w:val="0174798C"/>
    <w:rsid w:val="01E12E37"/>
    <w:rsid w:val="01E655CC"/>
    <w:rsid w:val="01F20425"/>
    <w:rsid w:val="02FC59FE"/>
    <w:rsid w:val="03CF143F"/>
    <w:rsid w:val="03FD1F93"/>
    <w:rsid w:val="04387314"/>
    <w:rsid w:val="048629C3"/>
    <w:rsid w:val="04B7661E"/>
    <w:rsid w:val="05E30E09"/>
    <w:rsid w:val="06056EA9"/>
    <w:rsid w:val="069F6295"/>
    <w:rsid w:val="06C734DC"/>
    <w:rsid w:val="07471612"/>
    <w:rsid w:val="085129B1"/>
    <w:rsid w:val="0857288C"/>
    <w:rsid w:val="087604EC"/>
    <w:rsid w:val="08981A0C"/>
    <w:rsid w:val="089854B0"/>
    <w:rsid w:val="08A91B98"/>
    <w:rsid w:val="08CA7C3F"/>
    <w:rsid w:val="08E3100C"/>
    <w:rsid w:val="08FA07BD"/>
    <w:rsid w:val="09EC1597"/>
    <w:rsid w:val="0A423CAF"/>
    <w:rsid w:val="0A6E4FB6"/>
    <w:rsid w:val="0A93096B"/>
    <w:rsid w:val="0AA16D28"/>
    <w:rsid w:val="0AF27BF3"/>
    <w:rsid w:val="0AF95D84"/>
    <w:rsid w:val="0B857343"/>
    <w:rsid w:val="0C1A4E7F"/>
    <w:rsid w:val="0C6537A2"/>
    <w:rsid w:val="0CB0060B"/>
    <w:rsid w:val="0CC00F0B"/>
    <w:rsid w:val="0D67590D"/>
    <w:rsid w:val="0DB813F4"/>
    <w:rsid w:val="0E470814"/>
    <w:rsid w:val="0E6C76D2"/>
    <w:rsid w:val="0EB958FB"/>
    <w:rsid w:val="0EE06DF1"/>
    <w:rsid w:val="0EE537F7"/>
    <w:rsid w:val="0F137430"/>
    <w:rsid w:val="103659CE"/>
    <w:rsid w:val="10A56C2A"/>
    <w:rsid w:val="10C4639A"/>
    <w:rsid w:val="118A0BFB"/>
    <w:rsid w:val="11B4220E"/>
    <w:rsid w:val="11C42423"/>
    <w:rsid w:val="121E6EE8"/>
    <w:rsid w:val="124E2777"/>
    <w:rsid w:val="124E4DFC"/>
    <w:rsid w:val="12525FA2"/>
    <w:rsid w:val="126578C1"/>
    <w:rsid w:val="14B278CC"/>
    <w:rsid w:val="14C97928"/>
    <w:rsid w:val="15034966"/>
    <w:rsid w:val="155173D5"/>
    <w:rsid w:val="155B1279"/>
    <w:rsid w:val="15D2361B"/>
    <w:rsid w:val="167807BC"/>
    <w:rsid w:val="16F1744B"/>
    <w:rsid w:val="170368E7"/>
    <w:rsid w:val="17435095"/>
    <w:rsid w:val="178C6245"/>
    <w:rsid w:val="17FB3879"/>
    <w:rsid w:val="187615CB"/>
    <w:rsid w:val="18BB14AA"/>
    <w:rsid w:val="193658A8"/>
    <w:rsid w:val="19374CC9"/>
    <w:rsid w:val="19830312"/>
    <w:rsid w:val="1ACB089F"/>
    <w:rsid w:val="1B293B39"/>
    <w:rsid w:val="1B303907"/>
    <w:rsid w:val="1BAE54EE"/>
    <w:rsid w:val="1CBA2F82"/>
    <w:rsid w:val="1CBD14B7"/>
    <w:rsid w:val="1D0921CD"/>
    <w:rsid w:val="1D924DEA"/>
    <w:rsid w:val="1E060CC7"/>
    <w:rsid w:val="1E6A5965"/>
    <w:rsid w:val="1F0127DC"/>
    <w:rsid w:val="20AC2B9E"/>
    <w:rsid w:val="20C472A6"/>
    <w:rsid w:val="219A4361"/>
    <w:rsid w:val="223D6D9D"/>
    <w:rsid w:val="239D4A0B"/>
    <w:rsid w:val="23A63F31"/>
    <w:rsid w:val="23E31326"/>
    <w:rsid w:val="2409498D"/>
    <w:rsid w:val="241917D4"/>
    <w:rsid w:val="24201B62"/>
    <w:rsid w:val="242A4381"/>
    <w:rsid w:val="248044E8"/>
    <w:rsid w:val="249D5C71"/>
    <w:rsid w:val="24AA6307"/>
    <w:rsid w:val="24F1240C"/>
    <w:rsid w:val="250178AB"/>
    <w:rsid w:val="25107A91"/>
    <w:rsid w:val="254F4B9F"/>
    <w:rsid w:val="25BE153A"/>
    <w:rsid w:val="263A6E57"/>
    <w:rsid w:val="26446D12"/>
    <w:rsid w:val="267B137B"/>
    <w:rsid w:val="26BC3D12"/>
    <w:rsid w:val="26ED1808"/>
    <w:rsid w:val="270D0195"/>
    <w:rsid w:val="275B74B4"/>
    <w:rsid w:val="279D78E9"/>
    <w:rsid w:val="27B00B4B"/>
    <w:rsid w:val="27D55448"/>
    <w:rsid w:val="286A49D9"/>
    <w:rsid w:val="2876121B"/>
    <w:rsid w:val="2897500F"/>
    <w:rsid w:val="29791EE6"/>
    <w:rsid w:val="29C4749E"/>
    <w:rsid w:val="2AA379F3"/>
    <w:rsid w:val="2AEA7005"/>
    <w:rsid w:val="2AEE137D"/>
    <w:rsid w:val="2B382D24"/>
    <w:rsid w:val="2BD43712"/>
    <w:rsid w:val="2C2B5155"/>
    <w:rsid w:val="2C705CFF"/>
    <w:rsid w:val="2C742B25"/>
    <w:rsid w:val="2C7F1C94"/>
    <w:rsid w:val="2C9308B3"/>
    <w:rsid w:val="2D1C6AA9"/>
    <w:rsid w:val="2DA53DDC"/>
    <w:rsid w:val="2DFB5ED8"/>
    <w:rsid w:val="2F130BD7"/>
    <w:rsid w:val="308B64BB"/>
    <w:rsid w:val="30991D4C"/>
    <w:rsid w:val="30A258BE"/>
    <w:rsid w:val="30CB497E"/>
    <w:rsid w:val="30E86D89"/>
    <w:rsid w:val="314946E9"/>
    <w:rsid w:val="31E3448F"/>
    <w:rsid w:val="31EA1201"/>
    <w:rsid w:val="320744A7"/>
    <w:rsid w:val="324F7A0B"/>
    <w:rsid w:val="3318758B"/>
    <w:rsid w:val="340D3BAE"/>
    <w:rsid w:val="34243819"/>
    <w:rsid w:val="353C1D15"/>
    <w:rsid w:val="35AF65AA"/>
    <w:rsid w:val="36203FD7"/>
    <w:rsid w:val="36CD2E3F"/>
    <w:rsid w:val="36EB3848"/>
    <w:rsid w:val="37897010"/>
    <w:rsid w:val="378D01B3"/>
    <w:rsid w:val="37EF752F"/>
    <w:rsid w:val="38770AAE"/>
    <w:rsid w:val="38E548F5"/>
    <w:rsid w:val="3921119E"/>
    <w:rsid w:val="39A93495"/>
    <w:rsid w:val="39B81332"/>
    <w:rsid w:val="39BC20F4"/>
    <w:rsid w:val="39E057E2"/>
    <w:rsid w:val="3A6E0E9E"/>
    <w:rsid w:val="3AA70C82"/>
    <w:rsid w:val="3B093113"/>
    <w:rsid w:val="3B8B01CB"/>
    <w:rsid w:val="3B966408"/>
    <w:rsid w:val="3E0F5EA7"/>
    <w:rsid w:val="3E4F1161"/>
    <w:rsid w:val="3E787FEA"/>
    <w:rsid w:val="3EBC7325"/>
    <w:rsid w:val="3FC67AED"/>
    <w:rsid w:val="3FE33301"/>
    <w:rsid w:val="401D7694"/>
    <w:rsid w:val="40484567"/>
    <w:rsid w:val="40D939B5"/>
    <w:rsid w:val="4115018E"/>
    <w:rsid w:val="41403805"/>
    <w:rsid w:val="41447285"/>
    <w:rsid w:val="41A1418C"/>
    <w:rsid w:val="41CF13C9"/>
    <w:rsid w:val="42602576"/>
    <w:rsid w:val="426E1F0D"/>
    <w:rsid w:val="42E23C0E"/>
    <w:rsid w:val="43060ABE"/>
    <w:rsid w:val="43B510CD"/>
    <w:rsid w:val="44FC110F"/>
    <w:rsid w:val="45063D4D"/>
    <w:rsid w:val="454B43B9"/>
    <w:rsid w:val="45C67F1E"/>
    <w:rsid w:val="473F2117"/>
    <w:rsid w:val="47A63DEC"/>
    <w:rsid w:val="47CF1178"/>
    <w:rsid w:val="47F268AF"/>
    <w:rsid w:val="48916A7A"/>
    <w:rsid w:val="495226A3"/>
    <w:rsid w:val="4A820396"/>
    <w:rsid w:val="4A934776"/>
    <w:rsid w:val="4AEE7074"/>
    <w:rsid w:val="4B135BA3"/>
    <w:rsid w:val="4B4D1A7D"/>
    <w:rsid w:val="4BB02812"/>
    <w:rsid w:val="4C444AF7"/>
    <w:rsid w:val="4CDF2213"/>
    <w:rsid w:val="4EA330D2"/>
    <w:rsid w:val="4FA00348"/>
    <w:rsid w:val="4FD775E8"/>
    <w:rsid w:val="4FF40232"/>
    <w:rsid w:val="4FF45E36"/>
    <w:rsid w:val="50B351D7"/>
    <w:rsid w:val="514346FF"/>
    <w:rsid w:val="5240266A"/>
    <w:rsid w:val="52864728"/>
    <w:rsid w:val="52B83C83"/>
    <w:rsid w:val="52DD0F25"/>
    <w:rsid w:val="531566A7"/>
    <w:rsid w:val="53257287"/>
    <w:rsid w:val="53350B77"/>
    <w:rsid w:val="535B1F01"/>
    <w:rsid w:val="53AC684E"/>
    <w:rsid w:val="53B93B6B"/>
    <w:rsid w:val="53B96D8B"/>
    <w:rsid w:val="54884B1A"/>
    <w:rsid w:val="55A9115D"/>
    <w:rsid w:val="55F50967"/>
    <w:rsid w:val="570815D1"/>
    <w:rsid w:val="583146B2"/>
    <w:rsid w:val="58B52EDC"/>
    <w:rsid w:val="58DD28D9"/>
    <w:rsid w:val="596D64C0"/>
    <w:rsid w:val="59791341"/>
    <w:rsid w:val="5A044F99"/>
    <w:rsid w:val="5A272AD4"/>
    <w:rsid w:val="5ABE2763"/>
    <w:rsid w:val="5AD760C1"/>
    <w:rsid w:val="5B983C53"/>
    <w:rsid w:val="5BFF02FA"/>
    <w:rsid w:val="5C002944"/>
    <w:rsid w:val="5C5176FE"/>
    <w:rsid w:val="5D4A390C"/>
    <w:rsid w:val="5D770157"/>
    <w:rsid w:val="5DD26B2B"/>
    <w:rsid w:val="5F4E3617"/>
    <w:rsid w:val="5F662FD7"/>
    <w:rsid w:val="60A6584A"/>
    <w:rsid w:val="610001D3"/>
    <w:rsid w:val="61CA01FD"/>
    <w:rsid w:val="61D84578"/>
    <w:rsid w:val="61E56D7F"/>
    <w:rsid w:val="62754E03"/>
    <w:rsid w:val="62E97948"/>
    <w:rsid w:val="63036941"/>
    <w:rsid w:val="6322536F"/>
    <w:rsid w:val="635C1E09"/>
    <w:rsid w:val="63667B10"/>
    <w:rsid w:val="63A306AE"/>
    <w:rsid w:val="63A94822"/>
    <w:rsid w:val="63F946B3"/>
    <w:rsid w:val="641F5587"/>
    <w:rsid w:val="6578025A"/>
    <w:rsid w:val="65AB2151"/>
    <w:rsid w:val="66445782"/>
    <w:rsid w:val="68944F70"/>
    <w:rsid w:val="68CF38CD"/>
    <w:rsid w:val="68E31E30"/>
    <w:rsid w:val="6A2D47E9"/>
    <w:rsid w:val="6B361F77"/>
    <w:rsid w:val="6B3642E7"/>
    <w:rsid w:val="6BCF45C3"/>
    <w:rsid w:val="6BEC76E5"/>
    <w:rsid w:val="6C383027"/>
    <w:rsid w:val="6CCD151B"/>
    <w:rsid w:val="6D27627F"/>
    <w:rsid w:val="6DA36749"/>
    <w:rsid w:val="6E493160"/>
    <w:rsid w:val="6E675B31"/>
    <w:rsid w:val="6ED37B0E"/>
    <w:rsid w:val="70061761"/>
    <w:rsid w:val="70621B4C"/>
    <w:rsid w:val="70746052"/>
    <w:rsid w:val="71A76EB7"/>
    <w:rsid w:val="71B6492D"/>
    <w:rsid w:val="729E47AD"/>
    <w:rsid w:val="72B22CC8"/>
    <w:rsid w:val="72E658B2"/>
    <w:rsid w:val="7337313B"/>
    <w:rsid w:val="74752F3F"/>
    <w:rsid w:val="74CB721D"/>
    <w:rsid w:val="752B1D71"/>
    <w:rsid w:val="75C219CE"/>
    <w:rsid w:val="76107AE2"/>
    <w:rsid w:val="76A5690D"/>
    <w:rsid w:val="77591528"/>
    <w:rsid w:val="779961DF"/>
    <w:rsid w:val="796E0107"/>
    <w:rsid w:val="79AD6D50"/>
    <w:rsid w:val="79FF490E"/>
    <w:rsid w:val="7A582DA7"/>
    <w:rsid w:val="7A7A5C71"/>
    <w:rsid w:val="7AFD6C67"/>
    <w:rsid w:val="7BBC241F"/>
    <w:rsid w:val="7BC317E5"/>
    <w:rsid w:val="7C0B3E61"/>
    <w:rsid w:val="7C1C2AE6"/>
    <w:rsid w:val="7D083D43"/>
    <w:rsid w:val="7DAC19F6"/>
    <w:rsid w:val="7E5B0D0C"/>
    <w:rsid w:val="7E6937BD"/>
    <w:rsid w:val="7ED47AC1"/>
    <w:rsid w:val="7FAE6DB9"/>
    <w:rsid w:val="7FCE1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9"/>
    <w:basedOn w:val="1"/>
    <w:next w:val="1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8"/>
    </w:pPr>
    <w:rPr>
      <w:rFonts w:ascii="Arial" w:hAnsi="Arial" w:eastAsia="黑体"/>
      <w:sz w:val="21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0"/>
    <w:pPr>
      <w:spacing w:after="120" w:afterLines="0" w:afterAutospacing="0"/>
    </w:p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toc 1"/>
    <w:basedOn w:val="1"/>
    <w:next w:val="1"/>
    <w:qFormat/>
    <w:uiPriority w:val="0"/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customStyle="1" w:styleId="10">
    <w:name w:val="笔记正文"/>
    <w:basedOn w:val="1"/>
    <w:next w:val="1"/>
    <w:qFormat/>
    <w:uiPriority w:val="0"/>
    <w:pPr>
      <w:keepNext/>
      <w:keepLines/>
      <w:spacing w:before="240" w:beforeLines="0" w:after="64" w:afterLines="0" w:line="360" w:lineRule="auto"/>
      <w:ind w:firstLine="562" w:firstLineChars="200"/>
      <w:jc w:val="left"/>
      <w:outlineLvl w:val="6"/>
    </w:pPr>
    <w:rPr>
      <w:rFonts w:eastAsia="黑体" w:asciiTheme="minorAscii" w:hAnsiTheme="minorAscii"/>
      <w:sz w:val="24"/>
    </w:rPr>
  </w:style>
  <w:style w:type="paragraph" w:customStyle="1" w:styleId="11">
    <w:name w:val="笔记标题"/>
    <w:basedOn w:val="2"/>
    <w:next w:val="10"/>
    <w:qFormat/>
    <w:uiPriority w:val="0"/>
    <w:pPr>
      <w:keepNext/>
      <w:keepLines/>
      <w:spacing w:after="64" w:line="360" w:lineRule="auto"/>
      <w:ind w:firstLine="420" w:firstLineChars="200"/>
      <w:jc w:val="left"/>
      <w:outlineLvl w:val="6"/>
    </w:pPr>
    <w:rPr>
      <w:rFonts w:asciiTheme="minorAscii" w:hAnsiTheme="minorAscii"/>
      <w:b/>
      <w:sz w:val="28"/>
    </w:rPr>
  </w:style>
  <w:style w:type="paragraph" w:customStyle="1" w:styleId="12">
    <w:name w:val="样式1"/>
    <w:basedOn w:val="6"/>
    <w:next w:val="13"/>
    <w:qFormat/>
    <w:uiPriority w:val="0"/>
    <w:rPr>
      <w:rFonts w:eastAsia="黑体" w:asciiTheme="minorAscii" w:hAnsiTheme="minorAscii"/>
      <w:b/>
      <w:sz w:val="24"/>
    </w:rPr>
  </w:style>
  <w:style w:type="paragraph" w:customStyle="1" w:styleId="13">
    <w:name w:val="样式2"/>
    <w:basedOn w:val="1"/>
    <w:qFormat/>
    <w:uiPriority w:val="0"/>
    <w:pPr>
      <w:spacing w:afterLines="0" w:line="360" w:lineRule="auto"/>
      <w:ind w:left="0" w:leftChars="0" w:rightChars="0" w:firstLine="0" w:firstLineChars="0"/>
      <w:jc w:val="left"/>
    </w:pPr>
    <w:rPr>
      <w:rFonts w:eastAsia="黑体" w:asciiTheme="minorAscii" w:hAnsiTheme="minorAscii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2021-07-12T00:37:00Z</dcterms:created>
  <dc:creator>tom</dc:creator>
  <cp:lastModifiedBy>tom</cp:lastModifiedBy>
  <dcterms:modified xsi:type="dcterms:W3CDTF">2021-09-06T02:49:47Z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9370D5AAC1D34DE3BCEBEE295F4E823E</vt:lpwstr>
  </property>
</Properties>
</file>