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bidi w:val="0"/>
        <w:jc w:val="left"/>
        <w:rPr>
          <w:rFonts w:hint="eastAsia"/>
          <w:lang w:val="en-US" w:eastAsia="zh-CN"/>
        </w:rPr>
      </w:pPr>
    </w:p>
    <w:p>
      <w:pPr>
        <w:pStyle w:val="12"/>
        <w:bidi w:val="0"/>
        <w:jc w:val="left"/>
        <w:rPr>
          <w:rFonts w:hint="eastAsia"/>
          <w:lang w:val="en-US" w:eastAsia="zh-CN"/>
        </w:rPr>
      </w:pPr>
    </w:p>
    <w:p>
      <w:pPr>
        <w:pStyle w:val="12"/>
        <w:bidi w:val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Synchronized原理进阶</w:t>
      </w:r>
    </w:p>
    <w:p>
      <w:pPr>
        <w:pStyle w:val="13"/>
        <w:numPr>
          <w:ilvl w:val="0"/>
          <w:numId w:val="1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轻量级锁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numPr>
          <w:ilvl w:val="0"/>
          <w:numId w:val="1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锁膨胀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numPr>
          <w:ilvl w:val="0"/>
          <w:numId w:val="1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自旋优化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numPr>
          <w:ilvl w:val="0"/>
          <w:numId w:val="1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偏向锁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轻量级锁在没有竞争时（就自己这个线程），每次重入仍需要执行CAS操作。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Java6中引入的偏向锁来做进一步的优化：只有第一次使用CAS将线程ID设置到对象的Mark Word头，之后发现这个线程ID是自己的就表示没有竞争，不用重新CAS。只要不发生竞争，这个对象就归该线程所有。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com.concurrent.p2;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TestBiasedLock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obj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f1()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f2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锁重入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f2()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synchronized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f3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锁重入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f3()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5275" cy="25444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57975" cy="3504565"/>
            <wp:effectExtent l="0" t="0" r="952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086475" cy="3419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轻量级锁：第一次调用synchronized，会产生一个锁记录RecordLock，使用CAS操作将锁记录与对象的markword替换（对象由01--&gt;00）；之后再次调用synchronized，，再次使用CAS操作尝试替换锁记录和markword，由于第一次已经进行了替换，后续替换不会成功，但是依然会产生一个锁记录，这个锁记录用来计数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962650" cy="2486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使用偏向锁优化轻量级锁，只有第一次使用CAS将线程ID设置到对象markword头，之后如果线程ID是对象自己的，就不存在竞争，也就不需要进行CAS。只要不发生竞争，这个线程就归对象所有。（线程偏向对象）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对象头格式MarkWord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4005" cy="259778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一个对象创建时：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1）如果开启了偏向锁（默认开启），那么对象创建后，markword值为0x05，即最后3位是101，这时它的thread、epoch、age都为0。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2）偏向锁是默认、是延迟的，不会在程序启动时立即生效，如果想避免延迟，可以加JVM参数：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-XX:BiasedLockingStartupDelay=0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来禁用延迟。</w:t>
      </w:r>
    </w:p>
    <w:p>
      <w:pPr>
        <w:pStyle w:val="13"/>
        <w:widowControl w:val="0"/>
        <w:numPr>
          <w:ilvl w:val="0"/>
          <w:numId w:val="2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如果没有开启偏向锁，那么对象创建后，markword值为0x01（最后3位是001），这时它的hashcode、age都为0，第一次用到hashcode时才会赋值。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偏向锁状态</w:t>
      </w:r>
    </w:p>
    <w:p>
      <w:pPr>
        <w:pStyle w:val="13"/>
        <w:widowControl w:val="0"/>
        <w:numPr>
          <w:ilvl w:val="0"/>
          <w:numId w:val="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创建Dog对象，查看markword中的偏向锁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创建对象，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101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表示可以使用偏向锁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如果要避免延时加载，加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JVM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命令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* 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t1()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//markword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延时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4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秒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4000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5275" cy="3225800"/>
            <wp:effectExtent l="0" t="0" r="31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加了JVM参数之后：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38925" cy="2823845"/>
            <wp:effectExtent l="0" t="0" r="952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3"/>
        </w:numPr>
        <w:spacing w:afterLines="0" w:line="360" w:lineRule="auto"/>
        <w:ind w:left="420" w:leftChars="0" w:right="0" w:rightChars="0" w:hanging="420" w:firstLineChars="0"/>
        <w:jc w:val="left"/>
        <w:outlineLvl w:val="9"/>
      </w:pPr>
      <w:r>
        <w:rPr>
          <w:rFonts w:hint="eastAsia"/>
          <w:lang w:val="en-US" w:eastAsia="zh-CN"/>
        </w:rPr>
        <w:t>给对象加上偏向锁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加上偏向锁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t2()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加锁前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加锁中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加锁后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39535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加了偏向锁之后，对象的markword中存放的始终是主线程的ID。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禁用偏向锁之后，使用轻量级锁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JVM参数：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-XX:-UseBiasedLocking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禁用偏向锁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JVM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参数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* -XX:-UseBiasedLocking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t3()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加锁前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加锁中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加锁后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644005" cy="39941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撤销-调用对象的hashCode方法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调用了对象的hashCode，但偏向锁的对象MarkWord中存储的是线程id，如果调用hashCode会导致偏向锁被撤销。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轻量级锁会在锁记录中记录hashCode；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重量级锁会在Monitor中记录hashCode；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在调用hashCode后使用偏向锁，记得去掉 </w:t>
      </w:r>
      <w:r>
        <w:rPr>
          <w:rFonts w:hint="eastAsia"/>
          <w:b/>
          <w:bCs/>
          <w:lang w:val="en-US" w:eastAsia="zh-CN"/>
        </w:rPr>
        <w:t xml:space="preserve">-XX:-UseBiasedLocking </w:t>
      </w:r>
      <w:r>
        <w:rPr>
          <w:rFonts w:hint="eastAsia"/>
          <w:b w:val="0"/>
          <w:bCs w:val="0"/>
          <w:lang w:val="en-US" w:eastAsia="zh-CN"/>
        </w:rPr>
        <w:t>（禁用偏向锁的JVM命令）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 w:val="0"/>
          <w:bCs w:val="0"/>
          <w:lang w:val="en-US" w:eastAsia="zh-CN"/>
        </w:rPr>
      </w:pPr>
    </w:p>
    <w:p>
      <w:pPr>
        <w:pStyle w:val="13"/>
        <w:widowControl w:val="0"/>
        <w:numPr>
          <w:ilvl w:val="0"/>
          <w:numId w:val="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调用对象的hashCode()方法，会禁用偏向锁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同步前调用对象的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hashCode()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方法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t4()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d.hashCode();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会禁用对象的偏向锁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加锁前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加锁中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加锁后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35750" cy="39541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为什么调用hashCode()方法会禁用偏向锁？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353175" cy="2552700"/>
            <wp:effectExtent l="0" t="0" r="952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因为在偏向锁的MarkWord中，没有存放31位hashCode值的位置。偏向锁的大部分空间都用来存放线程ID。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在轻量级锁中，对象的hashCode会存放在线程栈帧的锁记录中。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在重量级锁中，对象的hashCode会存放在Monitor对象中，解锁之后可以还原。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撤销-其他线程使用对象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当有其他线程使用偏向锁对象时，会将偏向锁降级为轻量级锁。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撤销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-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其他线程使用偏向锁对象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lock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t5()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.notify();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{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把两个线程分开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线程1：synchronized(b)，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3370" cy="3491230"/>
            <wp:effectExtent l="0" t="0" r="5080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线程2：由于锁对象已经将线程1的ID记录下来，再一次调用synchronized(b)时，线程2和线程1产生了竞争关系，偏向锁降级为轻量级锁。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5275" cy="3806825"/>
            <wp:effectExtent l="0" t="0" r="3175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撤销-调用wait/notify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只有重量级锁有wai/notify，当调用这些方法时，由偏向锁转为重量级锁。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撤销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-wait/notify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偏向锁转为重量级锁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t6()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.wait();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t1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等待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线程被唤醒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...."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);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//1000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秒后唤醒线程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t1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.notify();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线程t1，由偏向锁转为重量级锁：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2100" cy="1535430"/>
            <wp:effectExtent l="0" t="0" r="635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38925" cy="2533650"/>
            <wp:effectExtent l="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线程t2，重量级锁：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638290" cy="3832860"/>
            <wp:effectExtent l="0" t="0" r="10160" b="152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批量重偏向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如果对象虽然被多个线程访问，但没有竞争，这时偏向了线程T1的对象仍有可能偏向线程T2，重偏向会重置对象的ThreadID。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当撤销偏向锁阈值超过20次后，jvm会认为是不是偏向错了，于是会在给这些对象加锁时重新偏向至加锁线程。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批量重偏向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t1()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Vector&lt;Dog&gt; list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Vector&lt;&gt;();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Thread t1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.add(d);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.notifyAll();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t1.start();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Thread t2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(d) {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批量重偏向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t2.start();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i = 0，偏向锁的线程ID为t1：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5275" cy="2602865"/>
            <wp:effectExtent l="0" t="0" r="3175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当到了 i = 19后，并且偏向锁的线程ID变为了t2：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638290" cy="2369820"/>
            <wp:effectExtent l="0" t="0" r="10160" b="1143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批量撤销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当撤销偏向锁阈值超过40次后，jvm会认为自己确实偏向错了，根本不该偏向，于是整个类的所有对象都会变成不可偏向的，新建的对象也是不可偏向的。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批量撤销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Thread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t1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t2()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Vector&lt;Dog&gt; list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Vector&lt;&gt;();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loopNumber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39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t1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loopNumber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.add(d);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unpark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t1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t2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loopNumber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unpark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t3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loopNumber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"t3"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创建新对象，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jvm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认为竞争激烈，将整个类的对象都设置成不可偏向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Dog()).toPrintable());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t1线程：锁对象偏向t1线程。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641465" cy="356171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t2线程：一开始一个一个撤销，将锁对象变成轻量级锁。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38925" cy="2524760"/>
            <wp:effectExtent l="0" t="0" r="9525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t2线程：达到20阈值后，开始批量重偏向，锁对象开始重新偏向t2线程（线程ID发生变化）。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4640" cy="2606675"/>
            <wp:effectExtent l="0" t="0" r="381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t3线程：前20个都是轻量级锁，不可偏向的。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36385" cy="3831590"/>
            <wp:effectExtent l="0" t="0" r="12065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从第19个开始到38，原来是偏向t2线程的，从t2线程切换到t3线程，变为轻量级锁。解锁之后编程01不可偏向的状态。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从第40个对象开始，就变成了不可偏向的状态。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644005" cy="2592070"/>
            <wp:effectExtent l="0" t="0" r="4445" b="1778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3"/>
        <w:numPr>
          <w:ilvl w:val="0"/>
          <w:numId w:val="1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锁消除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没有加锁消除优化，会导致运行效率低。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1"/>
      </w:pPr>
      <w:r>
        <w:drawing>
          <wp:inline distT="0" distB="0" distL="114300" distR="114300">
            <wp:extent cx="6644005" cy="3382645"/>
            <wp:effectExtent l="0" t="0" r="4445" b="825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1"/>
        <w:rPr>
          <w:rFonts w:hint="default"/>
          <w:lang w:val="en-US" w:eastAsia="zh-CN"/>
        </w:rPr>
      </w:pPr>
      <w:r>
        <w:drawing>
          <wp:inline distT="0" distB="0" distL="114300" distR="114300">
            <wp:extent cx="6639560" cy="2305685"/>
            <wp:effectExtent l="0" t="0" r="8890" b="1841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1"/>
        <w:rPr>
          <w:rFonts w:hint="default"/>
          <w:lang w:val="en-US" w:eastAsia="zh-CN"/>
        </w:rPr>
      </w:pPr>
    </w:p>
    <w:p>
      <w:pPr>
        <w:pStyle w:val="13"/>
        <w:rPr>
          <w:rFonts w:hint="default"/>
          <w:lang w:val="en-US" w:eastAsia="zh-CN"/>
        </w:rPr>
      </w:pPr>
      <w:bookmarkStart w:id="0" w:name="_GoBack"/>
      <w:bookmarkEnd w:id="0"/>
    </w:p>
    <w:sectPr>
      <w:footerReference r:id="rId3" w:type="default"/>
      <w:pgSz w:w="11906" w:h="16838"/>
      <w:pgMar w:top="720" w:right="720" w:bottom="720" w:left="72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OJUQ0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Mr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OJUQ0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F635F6"/>
    <w:multiLevelType w:val="singleLevel"/>
    <w:tmpl w:val="D3F635F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7CB239A"/>
    <w:multiLevelType w:val="singleLevel"/>
    <w:tmpl w:val="E7CB239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47BBF80"/>
    <w:multiLevelType w:val="singleLevel"/>
    <w:tmpl w:val="347BBF80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2FCB"/>
    <w:rsid w:val="0174798C"/>
    <w:rsid w:val="01E12E37"/>
    <w:rsid w:val="01F20425"/>
    <w:rsid w:val="02FC59FE"/>
    <w:rsid w:val="03CF143F"/>
    <w:rsid w:val="04387314"/>
    <w:rsid w:val="048629C3"/>
    <w:rsid w:val="05E30E09"/>
    <w:rsid w:val="06056EA9"/>
    <w:rsid w:val="069F6295"/>
    <w:rsid w:val="06C734DC"/>
    <w:rsid w:val="07471612"/>
    <w:rsid w:val="085129B1"/>
    <w:rsid w:val="0857288C"/>
    <w:rsid w:val="09EC1597"/>
    <w:rsid w:val="0A6E4FB6"/>
    <w:rsid w:val="0A93096B"/>
    <w:rsid w:val="0AA16D28"/>
    <w:rsid w:val="0AF27BF3"/>
    <w:rsid w:val="0C1A4E7F"/>
    <w:rsid w:val="0CB0060B"/>
    <w:rsid w:val="0E6C76D2"/>
    <w:rsid w:val="0EB958FB"/>
    <w:rsid w:val="0EE06DF1"/>
    <w:rsid w:val="0F137430"/>
    <w:rsid w:val="10A56C2A"/>
    <w:rsid w:val="118A0BFB"/>
    <w:rsid w:val="121E6EE8"/>
    <w:rsid w:val="126578C1"/>
    <w:rsid w:val="155173D5"/>
    <w:rsid w:val="155B1279"/>
    <w:rsid w:val="17435095"/>
    <w:rsid w:val="178C6245"/>
    <w:rsid w:val="17FB3879"/>
    <w:rsid w:val="187615CB"/>
    <w:rsid w:val="193658A8"/>
    <w:rsid w:val="19830312"/>
    <w:rsid w:val="1B293B39"/>
    <w:rsid w:val="1B303907"/>
    <w:rsid w:val="1CBA2F82"/>
    <w:rsid w:val="1CBD14B7"/>
    <w:rsid w:val="1E060CC7"/>
    <w:rsid w:val="1F0127DC"/>
    <w:rsid w:val="20AC2B9E"/>
    <w:rsid w:val="239D4A0B"/>
    <w:rsid w:val="23E31326"/>
    <w:rsid w:val="2409498D"/>
    <w:rsid w:val="241917D4"/>
    <w:rsid w:val="24201B62"/>
    <w:rsid w:val="242A4381"/>
    <w:rsid w:val="249D5C71"/>
    <w:rsid w:val="250178AB"/>
    <w:rsid w:val="254F4B9F"/>
    <w:rsid w:val="26446D12"/>
    <w:rsid w:val="26BC3D12"/>
    <w:rsid w:val="26ED1808"/>
    <w:rsid w:val="2897500F"/>
    <w:rsid w:val="29791EE6"/>
    <w:rsid w:val="29C4749E"/>
    <w:rsid w:val="2AA379F3"/>
    <w:rsid w:val="2C742B25"/>
    <w:rsid w:val="2C7F1C94"/>
    <w:rsid w:val="2C9308B3"/>
    <w:rsid w:val="308B64BB"/>
    <w:rsid w:val="30991D4C"/>
    <w:rsid w:val="30A258BE"/>
    <w:rsid w:val="30CB497E"/>
    <w:rsid w:val="314946E9"/>
    <w:rsid w:val="31E3448F"/>
    <w:rsid w:val="320744A7"/>
    <w:rsid w:val="340D3BAE"/>
    <w:rsid w:val="34243819"/>
    <w:rsid w:val="353C1D15"/>
    <w:rsid w:val="36203FD7"/>
    <w:rsid w:val="36CD2E3F"/>
    <w:rsid w:val="378D01B3"/>
    <w:rsid w:val="37EF752F"/>
    <w:rsid w:val="38770AAE"/>
    <w:rsid w:val="38E548F5"/>
    <w:rsid w:val="3921119E"/>
    <w:rsid w:val="39A93495"/>
    <w:rsid w:val="39B81332"/>
    <w:rsid w:val="39BC20F4"/>
    <w:rsid w:val="3A6E0E9E"/>
    <w:rsid w:val="3AA70C82"/>
    <w:rsid w:val="3B8B01CB"/>
    <w:rsid w:val="3B966408"/>
    <w:rsid w:val="3E787FEA"/>
    <w:rsid w:val="3EBC7325"/>
    <w:rsid w:val="3FC67AED"/>
    <w:rsid w:val="3FE33301"/>
    <w:rsid w:val="401D7694"/>
    <w:rsid w:val="40484567"/>
    <w:rsid w:val="4115018E"/>
    <w:rsid w:val="41403805"/>
    <w:rsid w:val="41447285"/>
    <w:rsid w:val="41CF13C9"/>
    <w:rsid w:val="42E23C0E"/>
    <w:rsid w:val="473F2117"/>
    <w:rsid w:val="48916A7A"/>
    <w:rsid w:val="495226A3"/>
    <w:rsid w:val="4A820396"/>
    <w:rsid w:val="4B135BA3"/>
    <w:rsid w:val="4B4D1A7D"/>
    <w:rsid w:val="4BB02812"/>
    <w:rsid w:val="4CDF2213"/>
    <w:rsid w:val="4FD775E8"/>
    <w:rsid w:val="4FF40232"/>
    <w:rsid w:val="514346FF"/>
    <w:rsid w:val="52B83C83"/>
    <w:rsid w:val="531566A7"/>
    <w:rsid w:val="53257287"/>
    <w:rsid w:val="53350B77"/>
    <w:rsid w:val="535B1F01"/>
    <w:rsid w:val="54884B1A"/>
    <w:rsid w:val="55F50967"/>
    <w:rsid w:val="58DD28D9"/>
    <w:rsid w:val="596D64C0"/>
    <w:rsid w:val="5A044F99"/>
    <w:rsid w:val="5ABE2763"/>
    <w:rsid w:val="5B983C53"/>
    <w:rsid w:val="5BFF02FA"/>
    <w:rsid w:val="5D770157"/>
    <w:rsid w:val="5DD26B2B"/>
    <w:rsid w:val="5F662FD7"/>
    <w:rsid w:val="60A6584A"/>
    <w:rsid w:val="61CA01FD"/>
    <w:rsid w:val="61D84578"/>
    <w:rsid w:val="61E56D7F"/>
    <w:rsid w:val="62754E03"/>
    <w:rsid w:val="62E97948"/>
    <w:rsid w:val="63036941"/>
    <w:rsid w:val="6322536F"/>
    <w:rsid w:val="63667B10"/>
    <w:rsid w:val="63A306AE"/>
    <w:rsid w:val="63A94822"/>
    <w:rsid w:val="63F946B3"/>
    <w:rsid w:val="6E493160"/>
    <w:rsid w:val="6E675B31"/>
    <w:rsid w:val="6ED37B0E"/>
    <w:rsid w:val="70621B4C"/>
    <w:rsid w:val="70746052"/>
    <w:rsid w:val="71A76EB7"/>
    <w:rsid w:val="7337313B"/>
    <w:rsid w:val="74752F3F"/>
    <w:rsid w:val="74CB721D"/>
    <w:rsid w:val="752B1D71"/>
    <w:rsid w:val="779961DF"/>
    <w:rsid w:val="796E0107"/>
    <w:rsid w:val="7A582DA7"/>
    <w:rsid w:val="7AFD6C67"/>
    <w:rsid w:val="7DAC19F6"/>
    <w:rsid w:val="7FAE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9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after="120" w:afterLines="0" w:afterAutospacing="0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0">
    <w:name w:val="笔记正文"/>
    <w:basedOn w:val="1"/>
    <w:next w:val="1"/>
    <w:qFormat/>
    <w:uiPriority w:val="0"/>
    <w:pPr>
      <w:keepNext/>
      <w:keepLines/>
      <w:spacing w:before="240" w:beforeLines="0" w:after="64" w:afterLines="0" w:line="360" w:lineRule="auto"/>
      <w:ind w:firstLine="562" w:firstLineChars="200"/>
      <w:jc w:val="left"/>
      <w:outlineLvl w:val="6"/>
    </w:pPr>
    <w:rPr>
      <w:rFonts w:eastAsia="黑体" w:asciiTheme="minorAscii" w:hAnsiTheme="minorAscii"/>
      <w:sz w:val="24"/>
    </w:rPr>
  </w:style>
  <w:style w:type="paragraph" w:customStyle="1" w:styleId="11">
    <w:name w:val="笔记标题"/>
    <w:basedOn w:val="2"/>
    <w:next w:val="10"/>
    <w:qFormat/>
    <w:uiPriority w:val="0"/>
    <w:pPr>
      <w:keepNext/>
      <w:keepLines/>
      <w:spacing w:after="64" w:line="360" w:lineRule="auto"/>
      <w:ind w:firstLine="420" w:firstLineChars="200"/>
      <w:jc w:val="left"/>
      <w:outlineLvl w:val="6"/>
    </w:pPr>
    <w:rPr>
      <w:rFonts w:asciiTheme="minorAscii" w:hAnsiTheme="minorAscii"/>
      <w:b/>
      <w:sz w:val="28"/>
    </w:rPr>
  </w:style>
  <w:style w:type="paragraph" w:customStyle="1" w:styleId="12">
    <w:name w:val="样式1"/>
    <w:basedOn w:val="6"/>
    <w:next w:val="13"/>
    <w:qFormat/>
    <w:uiPriority w:val="0"/>
    <w:rPr>
      <w:rFonts w:eastAsia="黑体" w:asciiTheme="minorAscii" w:hAnsiTheme="minorAscii"/>
      <w:b/>
      <w:sz w:val="24"/>
    </w:rPr>
  </w:style>
  <w:style w:type="paragraph" w:customStyle="1" w:styleId="13">
    <w:name w:val="样式2"/>
    <w:basedOn w:val="1"/>
    <w:qFormat/>
    <w:uiPriority w:val="0"/>
    <w:pPr>
      <w:spacing w:afterLines="0" w:line="360" w:lineRule="auto"/>
      <w:ind w:left="0" w:leftChars="0" w:rightChars="0" w:firstLine="0" w:firstLineChars="0"/>
      <w:jc w:val="left"/>
    </w:pPr>
    <w:rPr>
      <w:rFonts w:eastAsia="黑体" w:asciiTheme="minorAscii" w:hAnsiTheme="minorAsci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2021-07-12T00:37:00Z</dcterms:created>
  <dc:creator>tom</dc:creator>
  <cp:lastModifiedBy>tom</cp:lastModifiedBy>
  <dcterms:modified xsi:type="dcterms:W3CDTF">2021-09-05T13:19:31Z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9370D5AAC1D34DE3BCEBEE295F4E823E</vt:lpwstr>
  </property>
</Properties>
</file>