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5329"/>
        <w:gridCol w:w="3685"/>
      </w:tblGrid>
      <w:tr>
        <w:tc>
          <w:tcPr>
            <w:tcW w:type="dxa" w:w="3496"/>
            <w:tcMar>
              <w:top w:w="0" w:type="dxa"/>
              <w:start w:w="20" w:type="dxa"/>
              <w:bottom w:w="0" w:type="dxa"/>
              <w:end w:w="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37999" cy="95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fil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999" cy="95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96"/>
            <w:tcMar>
              <w:top w:w="0" w:type="dxa"/>
              <w:start w:w="20" w:type="dxa"/>
              <w:bottom w:w="0" w:type="dxa"/>
              <w:end w:w="20" w:type="dxa"/>
            </w:tcMar>
            <w:vAlign w:val="center"/>
          </w:tcPr>
          <w:p>
            <w:pPr>
              <w:spacing w:before="0" w:after="0" w:line="252" w:lineRule="auto"/>
            </w:pPr>
            <w:r/>
            <w:hyperlink r:id="rId10">
              <w:r>
                <w:rPr>
                  <w:rFonts w:ascii="Arial" w:hAnsi="Arial" w:eastAsia="Microsoft YaHei"/>
                  <w:color w:val="101D35"/>
                  <w:sz w:val="41"/>
                  <w:b/>
                </w:rPr>
                <w:t>刘莫昕</w:t>
              </w:r>
            </w:hyperlink>
            <w:r>
              <w:br/>
            </w:r>
            <w:r>
              <w:rPr>
                <w:rFonts w:ascii="Arial" w:hAnsi="Arial" w:eastAsia="Microsoft YaHei"/>
                <w:b/>
                <w:color w:val="0057D9"/>
                <w:sz w:val="23"/>
              </w:rPr>
              <w:t>智能硬件项目经理</w:t>
            </w:r>
            <w:r>
              <w:br/>
            </w:r>
            <w:r>
              <w:rPr>
                <w:rFonts w:ascii="Arial" w:hAnsi="Arial" w:eastAsia="Microsoft YaHei"/>
                <w:b/>
                <w:color w:val="5B677A"/>
                <w:sz w:val="15"/>
              </w:rPr>
              <w:t>SMART HARDWARE PROJECT MANAGER</w:t>
            </w:r>
          </w:p>
        </w:tc>
        <w:tc>
          <w:tcPr>
            <w:tcW w:type="dxa" w:w="3496"/>
            <w:tcMar>
              <w:top w:w="0" w:type="dxa"/>
              <w:start w:w="20" w:type="dxa"/>
              <w:bottom w:w="0" w:type="dxa"/>
              <w:end w:w="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42000" cy="34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ndscribe-bran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" cy="34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Microsoft YaHei"/>
                <w:b/>
                <w:color w:val="101D35"/>
                <w:sz w:val="14"/>
              </w:rPr>
              <w:t>MindScribe</w:t>
            </w:r>
            <w:r>
              <w:br/>
            </w:r>
            <w:r>
              <w:rPr>
                <w:rFonts w:ascii="Arial" w:hAnsi="Arial" w:eastAsia="Microsoft YaHei"/>
                <w:b w:val="0"/>
                <w:color w:val="101D35"/>
                <w:sz w:val="16"/>
              </w:rPr>
              <w:t>杭州 · 159 9446 1673</w:t>
            </w:r>
            <w:r>
              <w:br/>
            </w:r>
            <w:hyperlink r:id="rId12">
              <w:r>
                <w:rPr>
                  <w:rFonts w:ascii="Arial" w:hAnsi="Arial" w:eastAsia="Microsoft YaHei"/>
                  <w:color w:val="0057D9"/>
                  <w:sz w:val="14"/>
                </w:rPr>
                <w:t>scretliasion@163.com</w:t>
              </w:r>
            </w:hyperlink>
            <w:r>
              <w:br/>
            </w:r>
            <w:hyperlink r:id="rId10">
              <w:r>
                <w:rPr>
                  <w:rFonts w:ascii="Arial" w:hAnsi="Arial" w:eastAsia="Microsoft YaHei"/>
                  <w:color w:val="0057D9"/>
                  <w:sz w:val="14"/>
                </w:rPr>
                <w:t>作品集：mindscribe-app.pages.dev</w:t>
              </w:r>
            </w:hyperlink>
            <w:r>
              <w:br/>
            </w:r>
            <w:r>
              <w:rPr>
                <w:rFonts w:ascii="Arial" w:hAnsi="Arial" w:eastAsia="Microsoft YaHei"/>
                <w:b w:val="0"/>
                <w:color w:val="5B677A"/>
                <w:sz w:val="15"/>
              </w:rPr>
              <w:t>英语可作为工作语言</w:t>
            </w:r>
          </w:p>
        </w:tc>
      </w:tr>
    </w:tbl>
    <w:p>
      <w:pPr>
        <w:spacing w:before="0" w:after="22" w:line="254" w:lineRule="auto"/>
      </w:pPr>
      <w:r>
        <w:rPr>
          <w:rFonts w:ascii="Arial" w:hAnsi="Arial" w:eastAsia="Microsoft YaHei"/>
          <w:b w:val="0"/>
          <w:color w:val="1B2330"/>
          <w:sz w:val="17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8"/>
            <w:shd w:fill="EEF4FF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01D35"/>
                <w:sz w:val="17"/>
              </w:rPr>
              <w:t xml:space="preserve">职业概述  </w:t>
            </w:r>
            <w:r>
              <w:rPr>
                <w:rFonts w:ascii="Arial" w:hAnsi="Arial" w:eastAsia="Microsoft YaHei"/>
                <w:b w:val="0"/>
                <w:color w:val="1B2330"/>
                <w:sz w:val="16"/>
              </w:rPr>
              <w:t>具备门禁机、家用门锁、玻璃门锁及房车锁多产品线全生命周期管理经验，覆盖产品定义、研发跟进、测试验证、认证合规、供应商协同、试产量产与售后闭环。硕士阶段接受全英文教学，英语可作为工作语言；具备独立对接尼泊尔等海外客户的需求澄清与项目沟通经验。能够在软硬件、结构、固件、云平台与供应链之间建立共同语言，以里程碑、风险清单和问题闭环推动稳定交付。</w:t>
            </w:r>
          </w:p>
        </w:tc>
      </w:tr>
    </w:tbl>
    <w:p>
      <w:pPr>
        <w:keepNext/>
        <w:spacing w:before="104" w:after="65" w:line="252" w:lineRule="auto"/>
        <w:pBdr>
          <w:bottom w:val="single" w:sz="10" w:space="2" w:color="0057D9"/>
        </w:pBdr>
      </w:pPr>
      <w:r>
        <w:rPr>
          <w:rFonts w:ascii="Arial" w:hAnsi="Arial" w:eastAsia="Microsoft YaHei"/>
          <w:b/>
          <w:color w:val="101D35"/>
          <w:sz w:val="21"/>
        </w:rPr>
        <w:t>核心能力</w:t>
      </w:r>
    </w:p>
    <w:p>
      <w:pPr>
        <w:spacing w:before="0" w:after="0" w:line="252" w:lineRule="auto"/>
      </w:pPr>
      <w:r>
        <w:rPr>
          <w:rFonts w:ascii="Arial" w:hAnsi="Arial" w:eastAsia="Microsoft YaHei"/>
          <w:b/>
          <w:color w:val="0057D9"/>
          <w:sz w:val="15"/>
        </w:rPr>
        <w:t>全生命周期管理  ·  研发与供应商协同  ·  软硬件联调  ·  测试验证  ·  认证合规  ·  试产与量产  ·  客诉闭环  ·  英语项目沟通</w:t>
      </w:r>
    </w:p>
    <w:p>
      <w:pPr>
        <w:keepNext/>
        <w:spacing w:before="104" w:after="65" w:line="252" w:lineRule="auto"/>
        <w:pBdr>
          <w:bottom w:val="single" w:sz="10" w:space="2" w:color="0057D9"/>
        </w:pBdr>
      </w:pPr>
      <w:r>
        <w:rPr>
          <w:rFonts w:ascii="Arial" w:hAnsi="Arial" w:eastAsia="Microsoft YaHei"/>
          <w:b/>
          <w:color w:val="101D35"/>
          <w:sz w:val="21"/>
        </w:rPr>
        <w:t>工作经历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824"/>
        <w:gridCol w:w="2381"/>
      </w:tblGrid>
      <w:tr>
        <w:tc>
          <w:tcPr>
            <w:tcW w:type="dxa" w:w="5244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01D35"/>
                <w:sz w:val="19"/>
              </w:rPr>
              <w:t>得力集团</w:t>
            </w:r>
            <w:r>
              <w:rPr>
                <w:rFonts w:ascii="Arial" w:hAnsi="Arial" w:eastAsia="Microsoft YaHei"/>
                <w:b/>
                <w:color w:val="0057D9"/>
                <w:sz w:val="17"/>
              </w:rPr>
              <w:t xml:space="preserve">  智能硬件项目经理</w:t>
            </w:r>
          </w:p>
        </w:tc>
        <w:tc>
          <w:tcPr>
            <w:tcW w:type="dxa" w:w="5244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Arial" w:hAnsi="Arial" w:eastAsia="Microsoft YaHei"/>
                <w:b/>
                <w:color w:val="5B677A"/>
                <w:sz w:val="16"/>
              </w:rPr>
              <w:t>2026.03 — 至今</w:t>
            </w:r>
          </w:p>
        </w:tc>
      </w:tr>
    </w:tbl>
    <w:p>
      <w:pPr>
        <w:spacing w:before="0" w:after="22" w:line="254" w:lineRule="auto"/>
      </w:pPr>
      <w:r>
        <w:rPr>
          <w:rFonts w:ascii="Arial" w:hAnsi="Arial" w:eastAsia="Microsoft YaHei"/>
          <w:b w:val="0"/>
          <w:color w:val="5B677A"/>
          <w:sz w:val="16"/>
        </w:rPr>
        <w:t>负责门禁机、家用门锁、玻璃门锁与房车锁产品线，统筹自研整机与 OEM 项目的研发、测试、标准化、交付和售后。</w:t>
      </w:r>
    </w:p>
    <w:p>
      <w:pPr>
        <w:spacing w:before="0" w:after="15" w:line="252" w:lineRule="auto"/>
        <w:ind w:left="198" w:hanging="130"/>
      </w:pPr>
      <w:r>
        <w:rPr>
          <w:rFonts w:ascii="Arial" w:hAnsi="Arial" w:eastAsia="Microsoft YaHei"/>
          <w:b/>
          <w:color w:val="0057D9"/>
          <w:sz w:val="16"/>
        </w:rPr>
        <w:t xml:space="preserve">•  </w:t>
      </w:r>
      <w:r>
        <w:rPr>
          <w:rFonts w:ascii="Arial" w:hAnsi="Arial" w:eastAsia="Microsoft YaHei"/>
          <w:b w:val="0"/>
          <w:color w:val="1B2330"/>
          <w:sz w:val="16"/>
        </w:rPr>
        <w:t>并行推进 2.4 英寸、5 英寸、7 英寸门禁机及多款 OEM 机型；完成 AL912C、AC213、AC205C 三款 2.4 英寸门禁机研发、测试与试产，按计划于 2026 年 8 月上市。</w:t>
      </w:r>
    </w:p>
    <w:p>
      <w:pPr>
        <w:spacing w:before="0" w:after="15" w:line="252" w:lineRule="auto"/>
        <w:ind w:left="198" w:hanging="130"/>
      </w:pPr>
      <w:r>
        <w:rPr>
          <w:rFonts w:ascii="Arial" w:hAnsi="Arial" w:eastAsia="Microsoft YaHei"/>
          <w:b/>
          <w:color w:val="0057D9"/>
          <w:sz w:val="16"/>
        </w:rPr>
        <w:t xml:space="preserve">•  </w:t>
      </w:r>
      <w:r>
        <w:rPr>
          <w:rFonts w:ascii="Arial" w:hAnsi="Arial" w:eastAsia="Microsoft YaHei"/>
          <w:b w:val="0"/>
          <w:color w:val="1B2330"/>
          <w:sz w:val="16"/>
        </w:rPr>
        <w:t>统筹 5 英寸防水门禁机 AC516/AL962C 的型式测试、硬件可靠性验证、首轮功能测试及包材设计；针对掌静脉识别与物料交期问题组织复测、分析与风险复盘。</w:t>
      </w:r>
    </w:p>
    <w:p>
      <w:pPr>
        <w:spacing w:before="0" w:after="15" w:line="252" w:lineRule="auto"/>
        <w:ind w:left="198" w:hanging="130"/>
      </w:pPr>
      <w:r>
        <w:rPr>
          <w:rFonts w:ascii="Arial" w:hAnsi="Arial" w:eastAsia="Microsoft YaHei"/>
          <w:b/>
          <w:color w:val="0057D9"/>
          <w:sz w:val="16"/>
        </w:rPr>
        <w:t xml:space="preserve">•  </w:t>
      </w:r>
      <w:r>
        <w:rPr>
          <w:rFonts w:ascii="Arial" w:hAnsi="Arial" w:eastAsia="Microsoft YaHei"/>
          <w:b w:val="0"/>
          <w:color w:val="1B2330"/>
          <w:sz w:val="16"/>
        </w:rPr>
        <w:t>负责 AC22 人脸家用门锁新国标适配，对比检测机构方案并推进认证；同步完成 DL-AC27 等存量机型标准差异梳理、参数与资料迭代。</w:t>
      </w:r>
    </w:p>
    <w:p>
      <w:pPr>
        <w:spacing w:before="0" w:after="15" w:line="252" w:lineRule="auto"/>
        <w:ind w:left="198" w:hanging="130"/>
      </w:pPr>
      <w:r>
        <w:rPr>
          <w:rFonts w:ascii="Arial" w:hAnsi="Arial" w:eastAsia="Microsoft YaHei"/>
          <w:b/>
          <w:color w:val="0057D9"/>
          <w:sz w:val="16"/>
        </w:rPr>
        <w:t xml:space="preserve">•  </w:t>
      </w:r>
      <w:r>
        <w:rPr>
          <w:rFonts w:ascii="Arial" w:hAnsi="Arial" w:eastAsia="Microsoft YaHei"/>
          <w:b w:val="0"/>
          <w:color w:val="1B2330"/>
          <w:sz w:val="16"/>
        </w:rPr>
        <w:t>全流程推进房车锁项目，覆盖专利风险排查、供应商寻源、价格核定、试产验证与量产驻场；推动供应商解决低温锁舌失效，实现样机在 -30℃ 场景下正常动作。</w:t>
      </w:r>
    </w:p>
    <w:p>
      <w:pPr>
        <w:spacing w:before="0" w:after="15" w:line="252" w:lineRule="auto"/>
        <w:ind w:left="198" w:hanging="130"/>
      </w:pPr>
      <w:r>
        <w:rPr>
          <w:rFonts w:ascii="Arial" w:hAnsi="Arial" w:eastAsia="Microsoft YaHei"/>
          <w:b/>
          <w:color w:val="0057D9"/>
          <w:sz w:val="16"/>
        </w:rPr>
        <w:t xml:space="preserve">•  </w:t>
      </w:r>
      <w:r>
        <w:rPr>
          <w:rFonts w:ascii="Arial" w:hAnsi="Arial" w:eastAsia="Microsoft YaHei"/>
          <w:b w:val="0"/>
          <w:color w:val="1B2330"/>
          <w:sz w:val="16"/>
        </w:rPr>
        <w:t>接手门禁与锁具售后台账后，完成 10 条历史问题中的 5 条闭环；组织继电器虚焊、指纹识别、结构异响、门铃无响应等问题的根因分析与验证结案。</w:t>
      </w:r>
    </w:p>
    <w:p>
      <w:pPr>
        <w:spacing w:before="0" w:after="15" w:line="252" w:lineRule="auto"/>
        <w:ind w:left="198" w:hanging="130"/>
      </w:pPr>
      <w:r>
        <w:rPr>
          <w:rFonts w:ascii="Arial" w:hAnsi="Arial" w:eastAsia="Microsoft YaHei"/>
          <w:b/>
          <w:color w:val="0057D9"/>
          <w:sz w:val="16"/>
        </w:rPr>
        <w:t xml:space="preserve">•  </w:t>
      </w:r>
      <w:r>
        <w:rPr>
          <w:rFonts w:ascii="Arial" w:hAnsi="Arial" w:eastAsia="Microsoft YaHei"/>
          <w:b w:val="0"/>
          <w:color w:val="1B2330"/>
          <w:sz w:val="16"/>
        </w:rPr>
        <w:t>针对 AC512 门铃无响应问题拆解电路原理与典型错误接线场景，输出专项失效分析材料，为售后判定和现场整改建立依据。</w:t>
      </w:r>
    </w:p>
    <w:p>
      <w:pPr>
        <w:spacing w:before="0" w:after="15" w:line="252" w:lineRule="auto"/>
        <w:ind w:left="198" w:hanging="130"/>
      </w:pPr>
      <w:r>
        <w:rPr>
          <w:rFonts w:ascii="Arial" w:hAnsi="Arial" w:eastAsia="Microsoft YaHei"/>
          <w:b/>
          <w:color w:val="0057D9"/>
          <w:sz w:val="16"/>
        </w:rPr>
        <w:t xml:space="preserve">•  </w:t>
      </w:r>
      <w:r>
        <w:rPr>
          <w:rFonts w:ascii="Arial" w:hAnsi="Arial" w:eastAsia="Microsoft YaHei"/>
          <w:b w:val="0"/>
          <w:color w:val="1B2330"/>
          <w:sz w:val="16"/>
        </w:rPr>
        <w:t>推动全系门禁机参数、操作说明和技术规范对齐，补充操作视频二维码；协同售后团队明确岗位边界、问题流转与结案标准。</w:t>
      </w:r>
    </w:p>
    <w:p>
      <w:pPr>
        <w:spacing w:before="0" w:after="15" w:line="252" w:lineRule="auto"/>
        <w:ind w:left="198" w:hanging="130"/>
      </w:pPr>
      <w:r>
        <w:rPr>
          <w:rFonts w:ascii="Arial" w:hAnsi="Arial" w:eastAsia="Microsoft YaHei"/>
          <w:b/>
          <w:color w:val="0057D9"/>
          <w:sz w:val="16"/>
        </w:rPr>
        <w:t xml:space="preserve">•  </w:t>
      </w:r>
      <w:r>
        <w:rPr>
          <w:rFonts w:ascii="Arial" w:hAnsi="Arial" w:eastAsia="Microsoft YaHei"/>
          <w:b w:val="0"/>
          <w:color w:val="1B2330"/>
          <w:sz w:val="16"/>
        </w:rPr>
        <w:t>独立对接尼泊尔、巴基斯坦及其他海外区域客户，完成定制需求澄清、技术方案同步与项目进度沟通。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520"/>
        <w:gridCol w:w="3969"/>
      </w:tblGrid>
      <w:tr>
        <w:tc>
          <w:tcPr>
            <w:tcW w:type="dxa" w:w="5244"/>
            <w:shd w:fill="101D35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交付方法</w:t>
            </w:r>
          </w:p>
        </w:tc>
        <w:tc>
          <w:tcPr>
            <w:tcW w:type="dxa" w:w="5244"/>
            <w:shd w:fill="101D35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Arial" w:hAnsi="Arial" w:eastAsia="Microsoft YaHei"/>
                <w:b w:val="0"/>
                <w:color w:val="DCE6F7"/>
                <w:sz w:val="15"/>
              </w:rPr>
              <w:t>里程碑拆解 → 风险清单 → 责任人 → 验证标准 → 闭环复盘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824"/>
        <w:gridCol w:w="2381"/>
      </w:tblGrid>
      <w:tr>
        <w:tc>
          <w:tcPr>
            <w:tcW w:type="dxa" w:w="5244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01D35"/>
                <w:sz w:val="19"/>
              </w:rPr>
              <w:t>广西诺特广电有限公司</w:t>
            </w:r>
            <w:r>
              <w:rPr>
                <w:rFonts w:ascii="Arial" w:hAnsi="Arial" w:eastAsia="Microsoft YaHei"/>
                <w:b/>
                <w:color w:val="0057D9"/>
                <w:sz w:val="17"/>
              </w:rPr>
              <w:t xml:space="preserve">  热融合设备实习项目经理</w:t>
            </w:r>
          </w:p>
        </w:tc>
        <w:tc>
          <w:tcPr>
            <w:tcW w:type="dxa" w:w="5244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Arial" w:hAnsi="Arial" w:eastAsia="Microsoft YaHei"/>
                <w:b/>
                <w:color w:val="5B677A"/>
                <w:sz w:val="16"/>
              </w:rPr>
              <w:t>2024.06 — 2024.09</w:t>
            </w:r>
          </w:p>
        </w:tc>
      </w:tr>
    </w:tbl>
    <w:p>
      <w:pPr>
        <w:spacing w:before="0" w:after="15" w:line="252" w:lineRule="auto"/>
        <w:ind w:left="198" w:hanging="130"/>
      </w:pPr>
      <w:r>
        <w:rPr>
          <w:rFonts w:ascii="Arial" w:hAnsi="Arial" w:eastAsia="Microsoft YaHei"/>
          <w:b/>
          <w:color w:val="0057D9"/>
          <w:sz w:val="15"/>
        </w:rPr>
        <w:t xml:space="preserve">•  </w:t>
      </w:r>
      <w:r>
        <w:rPr>
          <w:rFonts w:ascii="Arial" w:hAnsi="Arial" w:eastAsia="Microsoft YaHei"/>
          <w:b w:val="0"/>
          <w:color w:val="1B2330"/>
          <w:sz w:val="15"/>
        </w:rPr>
        <w:t>协调设计团队与工厂资源，参与产品开发全周期，推动 3 款新品由设计阶段进入试产。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22"/>
        <w:gridCol w:w="2622"/>
        <w:gridCol w:w="2622"/>
        <w:gridCol w:w="2622"/>
      </w:tblGrid>
      <w:tr>
        <w:tc>
          <w:tcPr>
            <w:tcW w:type="dxa" w:w="2622"/>
            <w:shd w:fill="EEF4FF"/>
            <w:tcMar>
              <w:top w:w="110" w:type="dxa"/>
              <w:start w:w="85" w:type="dxa"/>
              <w:bottom w:w="110" w:type="dxa"/>
              <w:end w:w="8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01D35"/>
                <w:sz w:val="17"/>
              </w:rPr>
              <w:t>门禁终端</w:t>
            </w:r>
            <w:r>
              <w:br/>
            </w:r>
            <w:r>
              <w:rPr>
                <w:rFonts w:ascii="Arial" w:hAnsi="Arial" w:eastAsia="Microsoft YaHei"/>
                <w:b w:val="0"/>
                <w:color w:val="5B677A"/>
                <w:sz w:val="14"/>
              </w:rPr>
              <w:t>2.4 / 5 / 7 英寸与 OEM</w:t>
            </w:r>
          </w:p>
        </w:tc>
        <w:tc>
          <w:tcPr>
            <w:tcW w:type="dxa" w:w="2622"/>
            <w:shd w:fill="EEF4FF"/>
            <w:tcMar>
              <w:top w:w="110" w:type="dxa"/>
              <w:start w:w="85" w:type="dxa"/>
              <w:bottom w:w="110" w:type="dxa"/>
              <w:end w:w="8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01D35"/>
                <w:sz w:val="17"/>
              </w:rPr>
              <w:t>家用门锁</w:t>
            </w:r>
            <w:r>
              <w:br/>
            </w:r>
            <w:r>
              <w:rPr>
                <w:rFonts w:ascii="Arial" w:hAnsi="Arial" w:eastAsia="Microsoft YaHei"/>
                <w:b w:val="0"/>
                <w:color w:val="5B677A"/>
                <w:sz w:val="14"/>
              </w:rPr>
              <w:t>整机交付与合规适配</w:t>
            </w:r>
          </w:p>
        </w:tc>
        <w:tc>
          <w:tcPr>
            <w:tcW w:type="dxa" w:w="2622"/>
            <w:shd w:fill="EEF4FF"/>
            <w:tcMar>
              <w:top w:w="110" w:type="dxa"/>
              <w:start w:w="85" w:type="dxa"/>
              <w:bottom w:w="110" w:type="dxa"/>
              <w:end w:w="8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01D35"/>
                <w:sz w:val="17"/>
              </w:rPr>
              <w:t>玻璃门锁</w:t>
            </w:r>
            <w:r>
              <w:br/>
            </w:r>
            <w:r>
              <w:rPr>
                <w:rFonts w:ascii="Arial" w:hAnsi="Arial" w:eastAsia="Microsoft YaHei"/>
                <w:b w:val="0"/>
                <w:color w:val="5B677A"/>
                <w:sz w:val="14"/>
              </w:rPr>
              <w:t>识别、交互与项目协同</w:t>
            </w:r>
          </w:p>
        </w:tc>
        <w:tc>
          <w:tcPr>
            <w:tcW w:type="dxa" w:w="2622"/>
            <w:shd w:fill="EEF4FF"/>
            <w:tcMar>
              <w:top w:w="110" w:type="dxa"/>
              <w:start w:w="85" w:type="dxa"/>
              <w:bottom w:w="110" w:type="dxa"/>
              <w:end w:w="8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01D35"/>
                <w:sz w:val="17"/>
              </w:rPr>
              <w:t>房车锁</w:t>
            </w:r>
            <w:r>
              <w:br/>
            </w:r>
            <w:r>
              <w:rPr>
                <w:rFonts w:ascii="Arial" w:hAnsi="Arial" w:eastAsia="Microsoft YaHei"/>
                <w:b w:val="0"/>
                <w:color w:val="5B677A"/>
                <w:sz w:val="14"/>
              </w:rPr>
              <w:t>结构、试产与量产跟进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520"/>
        <w:gridCol w:w="3969"/>
      </w:tblGrid>
      <w:tr>
        <w:tc>
          <w:tcPr>
            <w:tcW w:type="dxa" w:w="5244"/>
            <w:shd w:fill="101D35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项目交付链路</w:t>
            </w:r>
          </w:p>
        </w:tc>
        <w:tc>
          <w:tcPr>
            <w:tcW w:type="dxa" w:w="5244"/>
            <w:shd w:fill="101D35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Arial" w:hAnsi="Arial" w:eastAsia="Microsoft YaHei"/>
                <w:b w:val="0"/>
                <w:color w:val="DCE6F7"/>
                <w:sz w:val="15"/>
              </w:rPr>
              <w:t>产品定义 → 研发协同 → 测试认证 → 供应链 → 试产量产 → 售后闭环</w:t>
            </w:r>
          </w:p>
        </w:tc>
      </w:tr>
    </w:tbl>
    <w:p>
      <w:pPr>
        <w:spacing w:before="80" w:after="0" w:line="252" w:lineRule="auto"/>
        <w:pBdr>
          <w:bottom w:val="single" w:sz="6" w:space="2" w:color="CCD7E8"/>
        </w:pBdr>
        <w:jc w:val="center"/>
      </w:pPr>
      <w:r>
        <w:rPr>
          <w:rFonts w:ascii="Arial" w:hAnsi="Arial" w:eastAsia="Microsoft YaHei"/>
          <w:b w:val="0"/>
          <w:color w:val="5B677A"/>
          <w:sz w:val="14"/>
        </w:rPr>
        <w:t>求职方向：智能硬件项目经理｜产品项目经理｜智能门禁 / IoT / 机器人与自动化相关方向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6463"/>
        <w:gridCol w:w="3402"/>
      </w:tblGrid>
      <w:tr>
        <w:tc>
          <w:tcPr>
            <w:tcW w:type="dxa" w:w="3496"/>
            <w:tcMar>
              <w:top w:w="0" w:type="dxa"/>
              <w:start w:w="15" w:type="dxa"/>
              <w:bottom w:w="0" w:type="dxa"/>
              <w:end w:w="1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23200" cy="2232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ndscribe-bran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0" cy="22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96"/>
            <w:tcMar>
              <w:top w:w="0" w:type="dxa"/>
              <w:start w:w="15" w:type="dxa"/>
              <w:bottom w:w="0" w:type="dxa"/>
              <w:end w:w="1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01D35"/>
                <w:sz w:val="23"/>
              </w:rPr>
              <w:t>刘莫昕</w:t>
            </w:r>
            <w:r>
              <w:rPr>
                <w:rFonts w:ascii="Arial" w:hAnsi="Arial" w:eastAsia="Microsoft YaHei"/>
                <w:b/>
                <w:color w:val="0057D9"/>
                <w:sz w:val="16"/>
              </w:rPr>
              <w:t xml:space="preserve">  智能硬件项目经理</w:t>
            </w:r>
          </w:p>
        </w:tc>
        <w:tc>
          <w:tcPr>
            <w:tcW w:type="dxa" w:w="3496"/>
            <w:tcMar>
              <w:top w:w="0" w:type="dxa"/>
              <w:start w:w="15" w:type="dxa"/>
              <w:bottom w:w="0" w:type="dxa"/>
              <w:end w:w="15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Arial" w:hAnsi="Arial" w:eastAsia="Microsoft YaHei"/>
                <w:b w:val="0"/>
                <w:color w:val="5B677A"/>
                <w:sz w:val="14"/>
              </w:rPr>
              <w:t>159 9446 1673 · scretliasion@163.com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c>
          <w:tcPr>
            <w:tcW w:type="dxa" w:w="3496"/>
            <w:shd w:fill="EEF4FF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0057D9"/>
                <w:sz w:val="23"/>
              </w:rPr>
              <w:t>3 款</w:t>
            </w:r>
            <w:r>
              <w:br/>
            </w:r>
            <w:r>
              <w:rPr>
                <w:rFonts w:ascii="Arial" w:hAnsi="Arial" w:eastAsia="Microsoft YaHei"/>
                <w:b/>
                <w:color w:val="5B677A"/>
                <w:sz w:val="14"/>
              </w:rPr>
              <w:t>2.4 英寸门禁机如期上市</w:t>
            </w:r>
          </w:p>
        </w:tc>
        <w:tc>
          <w:tcPr>
            <w:tcW w:type="dxa" w:w="3496"/>
            <w:shd w:fill="EEF4FF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0057D9"/>
                <w:sz w:val="23"/>
              </w:rPr>
              <w:t>5 / 10</w:t>
            </w:r>
            <w:r>
              <w:br/>
            </w:r>
            <w:r>
              <w:rPr>
                <w:rFonts w:ascii="Arial" w:hAnsi="Arial" w:eastAsia="Microsoft YaHei"/>
                <w:b/>
                <w:color w:val="5B677A"/>
                <w:sz w:val="14"/>
              </w:rPr>
              <w:t>历史客诉完成闭环</w:t>
            </w:r>
          </w:p>
        </w:tc>
        <w:tc>
          <w:tcPr>
            <w:tcW w:type="dxa" w:w="3496"/>
            <w:shd w:fill="EEF4FF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0057D9"/>
                <w:sz w:val="23"/>
              </w:rPr>
              <w:t>-30℃</w:t>
            </w:r>
            <w:r>
              <w:br/>
            </w:r>
            <w:r>
              <w:rPr>
                <w:rFonts w:ascii="Arial" w:hAnsi="Arial" w:eastAsia="Microsoft YaHei"/>
                <w:b/>
                <w:color w:val="5B677A"/>
                <w:sz w:val="14"/>
              </w:rPr>
              <w:t>房车锁低温验证通过</w:t>
            </w:r>
          </w:p>
        </w:tc>
      </w:tr>
    </w:tbl>
    <w:p>
      <w:pPr>
        <w:keepNext/>
        <w:spacing w:before="104" w:after="65" w:line="252" w:lineRule="auto"/>
        <w:pBdr>
          <w:bottom w:val="single" w:sz="10" w:space="2" w:color="0057D9"/>
        </w:pBdr>
      </w:pPr>
      <w:r>
        <w:rPr>
          <w:rFonts w:ascii="Arial" w:hAnsi="Arial" w:eastAsia="Microsoft YaHei"/>
          <w:b/>
          <w:color w:val="101D35"/>
          <w:sz w:val="21"/>
        </w:rPr>
        <w:t>代表项目与业务成果</w:t>
      </w:r>
    </w:p>
    <w:p>
      <w:pPr>
        <w:keepNext/>
        <w:spacing w:before="36" w:after="11" w:line="252" w:lineRule="auto"/>
      </w:pPr>
      <w:r>
        <w:rPr>
          <w:rFonts w:ascii="Arial" w:hAnsi="Arial" w:eastAsia="Microsoft YaHei"/>
          <w:b/>
          <w:color w:val="101D35"/>
          <w:sz w:val="17"/>
        </w:rPr>
        <w:t>01｜门禁机多型号上市与 OEM 交付</w:t>
      </w:r>
    </w:p>
    <w:p>
      <w:pPr>
        <w:keepNext/>
        <w:spacing w:before="0" w:after="11" w:line="252" w:lineRule="auto"/>
      </w:pPr>
      <w:r>
        <w:rPr>
          <w:rFonts w:ascii="Arial" w:hAnsi="Arial" w:eastAsia="Microsoft YaHei"/>
          <w:b w:val="0"/>
          <w:color w:val="5B677A"/>
          <w:sz w:val="15"/>
        </w:rPr>
        <w:t>AL912C / AC213 / AC205C / AC516 / AL962C / AC611 / AC711 / AC612 / AC615</w:t>
      </w:r>
    </w:p>
    <w:p>
      <w:pPr>
        <w:spacing w:before="0" w:after="22" w:line="254" w:lineRule="auto"/>
      </w:pPr>
      <w:r>
        <w:rPr>
          <w:rFonts w:ascii="Arial" w:hAnsi="Arial" w:eastAsia="Microsoft YaHei"/>
          <w:b w:val="0"/>
          <w:color w:val="1B2330"/>
          <w:sz w:val="15"/>
        </w:rPr>
        <w:t>从项目策划、协议与功能测试、可靠性验证到试产和入库，拆解关键节点并组织研发、品质、采购、供应商及生产协同；既管理自研整机，也处理 OEM 固件兼容、资料对齐与交付风险。</w:t>
      </w:r>
    </w:p>
    <w:p>
      <w:pPr>
        <w:keepNext/>
        <w:spacing w:before="36" w:after="11" w:line="252" w:lineRule="auto"/>
      </w:pPr>
      <w:r>
        <w:rPr>
          <w:rFonts w:ascii="Arial" w:hAnsi="Arial" w:eastAsia="Microsoft YaHei"/>
          <w:b/>
          <w:color w:val="101D35"/>
          <w:sz w:val="17"/>
        </w:rPr>
        <w:t>02｜智能门锁新国标切换</w:t>
      </w:r>
    </w:p>
    <w:p>
      <w:pPr>
        <w:spacing w:before="0" w:after="22" w:line="254" w:lineRule="auto"/>
      </w:pPr>
      <w:r>
        <w:rPr>
          <w:rFonts w:ascii="Arial" w:hAnsi="Arial" w:eastAsia="Microsoft YaHei"/>
          <w:b w:val="0"/>
          <w:color w:val="1B2330"/>
          <w:sz w:val="15"/>
        </w:rPr>
        <w:t>围绕 GB 21556.2-2025 切换窗口，推进 AC22 新品认证与 AC10、AC21、AC310、DL-AC27 等在售产品升级；完成检测方案比较、测试不符合项整改、标准差异核对与资料更新。</w:t>
      </w:r>
    </w:p>
    <w:p>
      <w:pPr>
        <w:keepNext/>
        <w:spacing w:before="36" w:after="11" w:line="252" w:lineRule="auto"/>
      </w:pPr>
      <w:r>
        <w:rPr>
          <w:rFonts w:ascii="Arial" w:hAnsi="Arial" w:eastAsia="Microsoft YaHei"/>
          <w:b/>
          <w:color w:val="101D35"/>
          <w:sz w:val="17"/>
        </w:rPr>
        <w:t>03｜品质问题与客诉闭环</w:t>
      </w:r>
    </w:p>
    <w:p>
      <w:pPr>
        <w:spacing w:before="0" w:after="22" w:line="254" w:lineRule="auto"/>
      </w:pPr>
      <w:r>
        <w:rPr>
          <w:rFonts w:ascii="Arial" w:hAnsi="Arial" w:eastAsia="Microsoft YaHei"/>
          <w:b w:val="0"/>
          <w:color w:val="1B2330"/>
          <w:sz w:val="15"/>
        </w:rPr>
        <w:t>建立问题台账，按“现象复现—影响评估—软硬件定位—责任与方案—验证结案”推进闭环；覆盖主板虚焊、固件异常、识别效果、结构缺陷、电源适配和现场接线等典型问题。</w:t>
      </w:r>
    </w:p>
    <w:p>
      <w:pPr>
        <w:keepNext/>
        <w:spacing w:before="104" w:after="65" w:line="252" w:lineRule="auto"/>
        <w:pBdr>
          <w:bottom w:val="single" w:sz="10" w:space="2" w:color="0057D9"/>
        </w:pBdr>
      </w:pPr>
      <w:r>
        <w:rPr>
          <w:rFonts w:ascii="Arial" w:hAnsi="Arial" w:eastAsia="Microsoft YaHei"/>
          <w:b/>
          <w:color w:val="101D35"/>
          <w:sz w:val="21"/>
        </w:rPr>
        <w:t>教育背景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824"/>
        <w:gridCol w:w="2381"/>
      </w:tblGrid>
      <w:tr>
        <w:tc>
          <w:tcPr>
            <w:tcW w:type="dxa" w:w="5244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01D35"/>
                <w:sz w:val="19"/>
              </w:rPr>
              <w:t>浙江工商大学萨塞克斯人工智能学院</w:t>
            </w:r>
            <w:r>
              <w:rPr>
                <w:rFonts w:ascii="Arial" w:hAnsi="Arial" w:eastAsia="Microsoft YaHei"/>
                <w:b/>
                <w:color w:val="0057D9"/>
                <w:sz w:val="17"/>
              </w:rPr>
              <w:t xml:space="preserve">  机器人与自动化系统（全英文授课）｜硕士</w:t>
            </w:r>
          </w:p>
        </w:tc>
        <w:tc>
          <w:tcPr>
            <w:tcW w:type="dxa" w:w="5244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Arial" w:hAnsi="Arial" w:eastAsia="Microsoft YaHei"/>
                <w:b/>
                <w:color w:val="5B677A"/>
                <w:sz w:val="16"/>
              </w:rPr>
            </w:r>
          </w:p>
        </w:tc>
      </w:tr>
    </w:tbl>
    <w:p>
      <w:pPr>
        <w:spacing w:before="0" w:after="26" w:line="254" w:lineRule="auto"/>
      </w:pPr>
      <w:r>
        <w:rPr>
          <w:rFonts w:ascii="Arial" w:hAnsi="Arial" w:eastAsia="Microsoft YaHei"/>
          <w:b w:val="0"/>
          <w:color w:val="5B677A"/>
          <w:sz w:val="15"/>
        </w:rPr>
        <w:t>机器学习与深度学习、计算机视觉、运动规划与控制、嵌入式人工智能、三维建模与力学仿真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824"/>
        <w:gridCol w:w="2381"/>
      </w:tblGrid>
      <w:tr>
        <w:tc>
          <w:tcPr>
            <w:tcW w:type="dxa" w:w="5244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01D35"/>
                <w:sz w:val="19"/>
              </w:rPr>
              <w:t>浙江工商大学</w:t>
            </w:r>
            <w:r>
              <w:rPr>
                <w:rFonts w:ascii="Arial" w:hAnsi="Arial" w:eastAsia="Microsoft YaHei"/>
                <w:b/>
                <w:color w:val="0057D9"/>
                <w:sz w:val="17"/>
              </w:rPr>
              <w:t xml:space="preserve">  电子信息专业｜本科</w:t>
            </w:r>
          </w:p>
        </w:tc>
        <w:tc>
          <w:tcPr>
            <w:tcW w:type="dxa" w:w="5244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Arial" w:hAnsi="Arial" w:eastAsia="Microsoft YaHei"/>
                <w:b/>
                <w:color w:val="5B677A"/>
                <w:sz w:val="16"/>
              </w:rPr>
            </w:r>
          </w:p>
        </w:tc>
      </w:tr>
    </w:tbl>
    <w:p>
      <w:pPr>
        <w:spacing w:before="0" w:after="26" w:line="254" w:lineRule="auto"/>
      </w:pPr>
      <w:r>
        <w:rPr>
          <w:rFonts w:ascii="Arial" w:hAnsi="Arial" w:eastAsia="Microsoft YaHei"/>
          <w:b w:val="0"/>
          <w:color w:val="5B677A"/>
          <w:sz w:val="15"/>
        </w:rPr>
        <w:t>电路分析、数字/模拟电子技术、单片机综合、信号与系统、EDA 技术</w:t>
      </w:r>
    </w:p>
    <w:p>
      <w:pPr>
        <w:keepNext/>
        <w:spacing w:before="104" w:after="65" w:line="252" w:lineRule="auto"/>
        <w:pBdr>
          <w:bottom w:val="single" w:sz="10" w:space="2" w:color="0057D9"/>
        </w:pBdr>
      </w:pPr>
      <w:r>
        <w:rPr>
          <w:rFonts w:ascii="Arial" w:hAnsi="Arial" w:eastAsia="Microsoft YaHei"/>
          <w:b/>
          <w:color w:val="101D35"/>
          <w:sz w:val="21"/>
        </w:rPr>
        <w:t>工程与研究项目</w:t>
      </w:r>
    </w:p>
    <w:p>
      <w:pPr>
        <w:spacing w:before="0" w:after="15" w:line="252" w:lineRule="auto"/>
        <w:ind w:left="198" w:hanging="130"/>
      </w:pPr>
      <w:r>
        <w:rPr>
          <w:rFonts w:ascii="Arial" w:hAnsi="Arial" w:eastAsia="Microsoft YaHei"/>
          <w:b/>
          <w:color w:val="0057D9"/>
          <w:sz w:val="15"/>
        </w:rPr>
        <w:t xml:space="preserve">•  </w:t>
      </w:r>
      <w:r>
        <w:rPr>
          <w:rFonts w:ascii="Arial" w:hAnsi="Arial" w:eastAsia="Microsoft YaHei"/>
          <w:b w:val="0"/>
          <w:color w:val="1B2330"/>
          <w:sz w:val="15"/>
        </w:rPr>
        <w:t>高铁 5G 波束与资源协同：构建四场景通信仿真平台，以 PPO 与 Q-learning 协同处理连续波束/功率和离散切换；报告仿真中直线轨道切换成功率由 92.8% 提升至 97.4%。</w:t>
      </w:r>
    </w:p>
    <w:p>
      <w:pPr>
        <w:spacing w:before="0" w:after="15" w:line="252" w:lineRule="auto"/>
        <w:ind w:left="198" w:hanging="130"/>
      </w:pPr>
      <w:r>
        <w:rPr>
          <w:rFonts w:ascii="Arial" w:hAnsi="Arial" w:eastAsia="Microsoft YaHei"/>
          <w:b/>
          <w:color w:val="0057D9"/>
          <w:sz w:val="15"/>
        </w:rPr>
        <w:t xml:space="preserve">•  </w:t>
      </w:r>
      <w:r>
        <w:rPr>
          <w:rFonts w:ascii="Arial" w:hAnsi="Arial" w:eastAsia="Microsoft YaHei"/>
          <w:b w:val="0"/>
          <w:color w:val="1B2330"/>
          <w:sz w:val="15"/>
        </w:rPr>
        <w:t>无人机蜂窝覆盖盲点搜索：设计航迹规划、信道模型与信号可视化三模块系统；内螺旋航迹较往复式航迹模拟用时减少约 28.92%—33.33%。</w:t>
      </w:r>
    </w:p>
    <w:p>
      <w:pPr>
        <w:spacing w:before="0" w:after="15" w:line="252" w:lineRule="auto"/>
        <w:ind w:left="198" w:hanging="130"/>
      </w:pPr>
      <w:r>
        <w:rPr>
          <w:rFonts w:ascii="Arial" w:hAnsi="Arial" w:eastAsia="Microsoft YaHei"/>
          <w:b/>
          <w:color w:val="0057D9"/>
          <w:sz w:val="15"/>
        </w:rPr>
        <w:t xml:space="preserve">•  </w:t>
      </w:r>
      <w:r>
        <w:rPr>
          <w:rFonts w:ascii="Arial" w:hAnsi="Arial" w:eastAsia="Microsoft YaHei"/>
          <w:b w:val="0"/>
          <w:color w:val="1B2330"/>
          <w:sz w:val="15"/>
        </w:rPr>
        <w:t>糖豆智能分拣原型：使用 Arduino UNO、TCS34725 与双舵机构建分拣装置；3 分钟分拣 76 颗，准确率 97.4%。</w:t>
      </w:r>
    </w:p>
    <w:p>
      <w:pPr>
        <w:spacing w:before="0" w:after="15" w:line="252" w:lineRule="auto"/>
        <w:ind w:left="198" w:hanging="130"/>
      </w:pPr>
      <w:r>
        <w:rPr>
          <w:rFonts w:ascii="Arial" w:hAnsi="Arial" w:eastAsia="Microsoft YaHei"/>
          <w:b/>
          <w:color w:val="0057D9"/>
          <w:sz w:val="15"/>
        </w:rPr>
        <w:t xml:space="preserve">•  </w:t>
      </w:r>
      <w:r>
        <w:rPr>
          <w:rFonts w:ascii="Arial" w:hAnsi="Arial" w:eastAsia="Microsoft YaHei"/>
          <w:b w:val="0"/>
          <w:color w:val="1B2330"/>
          <w:sz w:val="15"/>
        </w:rPr>
        <w:t>机器人与自主导航：基于云深处四足机器人平台集成 ROS Navigation、Cartographer 与 RViz，完成实时建图、传感器可视化和多点导航演示。</w:t>
      </w:r>
    </w:p>
    <w:p>
      <w:pPr>
        <w:keepNext/>
        <w:spacing w:before="104" w:after="65" w:line="252" w:lineRule="auto"/>
        <w:pBdr>
          <w:bottom w:val="single" w:sz="10" w:space="2" w:color="0057D9"/>
        </w:pBdr>
      </w:pPr>
      <w:r>
        <w:rPr>
          <w:rFonts w:ascii="Arial" w:hAnsi="Arial" w:eastAsia="Microsoft YaHei"/>
          <w:b/>
          <w:color w:val="101D35"/>
          <w:sz w:val="21"/>
        </w:rPr>
        <w:t>工具、语言与专业能力</w:t>
      </w:r>
    </w:p>
    <w:p>
      <w:pPr>
        <w:spacing w:before="0" w:after="26" w:line="254" w:lineRule="auto"/>
      </w:pPr>
      <w:r>
        <w:rPr>
          <w:rFonts w:ascii="Arial" w:hAnsi="Arial" w:eastAsia="Microsoft YaHei"/>
          <w:b w:val="0"/>
          <w:color w:val="1B2330"/>
          <w:sz w:val="15"/>
        </w:rPr>
        <w:t>项目管理：里程碑、风险识别、跨部门协同、供应商管理、测试验证、试产/量产、客诉闭环</w:t>
      </w:r>
    </w:p>
    <w:p>
      <w:pPr>
        <w:spacing w:before="0" w:after="26" w:line="254" w:lineRule="auto"/>
      </w:pPr>
      <w:r>
        <w:rPr>
          <w:rFonts w:ascii="Arial" w:hAnsi="Arial" w:eastAsia="Microsoft YaHei"/>
          <w:b w:val="0"/>
          <w:color w:val="1B2330"/>
          <w:sz w:val="15"/>
        </w:rPr>
        <w:t>智能硬件：门禁整机、门锁与电控锁、固件与协议、局域网/云平台基础、硬件失效分析、结构与装配</w:t>
      </w:r>
    </w:p>
    <w:p>
      <w:pPr>
        <w:spacing w:before="0" w:after="26" w:line="254" w:lineRule="auto"/>
      </w:pPr>
      <w:r>
        <w:rPr>
          <w:rFonts w:ascii="Arial" w:hAnsi="Arial" w:eastAsia="Microsoft YaHei"/>
          <w:b w:val="0"/>
          <w:color w:val="1B2330"/>
          <w:sz w:val="15"/>
        </w:rPr>
        <w:t>工具：SolidWorks、MATLAB/Simulink、Python、Altium Designer、LabVIEW、C++、TensorFlow/PyTorch</w:t>
      </w:r>
    </w:p>
    <w:p>
      <w:pPr>
        <w:spacing w:before="0" w:after="26" w:line="254" w:lineRule="auto"/>
      </w:pPr>
      <w:r>
        <w:rPr>
          <w:rFonts w:ascii="Arial" w:hAnsi="Arial" w:eastAsia="Microsoft YaHei"/>
          <w:b w:val="0"/>
          <w:color w:val="1B2330"/>
          <w:sz w:val="15"/>
        </w:rPr>
        <w:t>语言：CET-6 519｜CET-4 520｜IELTS 6.0｜可进行英文需求澄清、技术沟通与项目协同</w:t>
      </w:r>
    </w:p>
    <w:p>
      <w:pPr>
        <w:spacing w:before="0" w:after="26" w:line="254" w:lineRule="auto"/>
      </w:pPr>
      <w:r>
        <w:rPr>
          <w:rFonts w:ascii="Arial" w:hAnsi="Arial" w:eastAsia="Microsoft YaHei"/>
          <w:b w:val="0"/>
          <w:color w:val="1B2330"/>
          <w:sz w:val="15"/>
        </w:rPr>
        <w:t>长期习惯：坚持每日跑步约 4 km；2025—2026 年跑步记录累计超过 1,600 km。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520"/>
        <w:gridCol w:w="3969"/>
      </w:tblGrid>
      <w:tr>
        <w:tc>
          <w:tcPr>
            <w:tcW w:type="dxa" w:w="5244"/>
            <w:shd w:fill="101D35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查看完整产品实拍、项目视频与双语履历</w:t>
            </w:r>
          </w:p>
        </w:tc>
        <w:tc>
          <w:tcPr>
            <w:tcW w:type="dxa" w:w="5244"/>
            <w:shd w:fill="101D35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right"/>
            </w:pPr>
            <w:r/>
            <w:hyperlink r:id="rId10">
              <w:r>
                <w:rPr>
                  <w:rFonts w:ascii="Arial" w:hAnsi="Arial" w:eastAsia="Microsoft YaHei"/>
                  <w:color w:val="8BB0FF"/>
                  <w:sz w:val="14"/>
                  <w:b/>
                </w:rPr>
                <w:t>mindscribe-app.pages.dev →</w:t>
              </w:r>
            </w:hyperlink>
          </w:p>
        </w:tc>
      </w:tr>
    </w:tbl>
    <w:sectPr w:rsidR="00FC693F" w:rsidRPr="0006063C" w:rsidSect="00034616">
      <w:pgSz w:w="11906" w:h="16838"/>
      <w:pgMar w:top="567" w:right="709" w:bottom="510" w:left="709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mindscribe-app.pages.dev/" TargetMode="External"/><Relationship Id="rId11" Type="http://schemas.openxmlformats.org/officeDocument/2006/relationships/image" Target="media/image2.png"/><Relationship Id="rId12" Type="http://schemas.openxmlformats.org/officeDocument/2006/relationships/hyperlink" Target="mailto:scretliasion@163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