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media/image1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561CD">
      <w:pPr>
        <w:pStyle w:val="19"/>
        <w:jc w:val="center"/>
        <w:rPr>
          <w:rStyle w:val="14"/>
          <w:rFonts w:hint="eastAsia" w:ascii="宋体" w:hAnsi="宋体" w:eastAsia="宋体" w:cs="宋体"/>
          <w:sz w:val="30"/>
          <w:szCs w:val="30"/>
        </w:rPr>
      </w:pPr>
      <w:r>
        <w:rPr>
          <w:rStyle w:val="14"/>
          <w:rFonts w:hint="eastAsia" w:ascii="宋体" w:hAnsi="宋体" w:eastAsia="宋体" w:cs="宋体"/>
          <w:sz w:val="30"/>
          <w:szCs w:val="30"/>
        </w:rPr>
        <w:t>在线-离线协同驱动的高铁通信波束与资源智能管理</w:t>
      </w:r>
    </w:p>
    <w:p w14:paraId="71C5C5DF">
      <w:pPr>
        <w:pStyle w:val="19"/>
        <w:jc w:val="center"/>
        <w:rPr>
          <w:rStyle w:val="14"/>
          <w:rFonts w:hint="eastAsia" w:asciiTheme="minorEastAsia" w:hAnsiTheme="minorEastAsia" w:eastAsiaTheme="minorEastAsia" w:cstheme="minorEastAsia"/>
          <w:b w:val="0"/>
          <w:bCs/>
          <w:sz w:val="24"/>
          <w:szCs w:val="24"/>
        </w:rPr>
      </w:pPr>
      <w:r>
        <w:rPr>
          <w:rStyle w:val="14"/>
          <w:rFonts w:hint="eastAsia" w:asciiTheme="minorEastAsia" w:hAnsiTheme="minorEastAsia" w:eastAsiaTheme="minorEastAsia" w:cstheme="minorEastAsia"/>
          <w:b w:val="0"/>
          <w:bCs/>
          <w:sz w:val="24"/>
          <w:szCs w:val="24"/>
        </w:rPr>
        <w:t>刘莫昕，王雷</w:t>
      </w:r>
    </w:p>
    <w:p w14:paraId="4B44DD88">
      <w:pPr>
        <w:pStyle w:val="19"/>
        <w:jc w:val="center"/>
        <w:rPr>
          <w:rStyle w:val="14"/>
          <w:rFonts w:hint="eastAsia" w:asciiTheme="minorEastAsia" w:hAnsiTheme="minorEastAsia" w:eastAsiaTheme="minorEastAsia" w:cstheme="minorEastAsia"/>
          <w:b w:val="0"/>
          <w:bCs/>
          <w:sz w:val="18"/>
          <w:szCs w:val="18"/>
        </w:rPr>
      </w:pPr>
      <w:r>
        <w:rPr>
          <w:rStyle w:val="14"/>
          <w:rFonts w:hint="eastAsia" w:asciiTheme="minorEastAsia" w:hAnsiTheme="minorEastAsia" w:eastAsiaTheme="minorEastAsia" w:cstheme="minorEastAsia"/>
          <w:b w:val="0"/>
          <w:bCs/>
          <w:sz w:val="18"/>
          <w:szCs w:val="18"/>
        </w:rPr>
        <w:t>浙江工商大学，杭州，</w:t>
      </w:r>
      <w:r>
        <w:rPr>
          <w:rFonts w:hint="eastAsia" w:ascii="Euclid" w:hAnsi="Euclid" w:eastAsia="宋体" w:cs="Euclid"/>
          <w:iCs/>
          <w:color w:val="auto"/>
          <w:sz w:val="18"/>
          <w:szCs w:val="18"/>
        </w:rPr>
        <w:t>310018</w:t>
      </w:r>
    </w:p>
    <w:p w14:paraId="2BF380A6">
      <w:pPr>
        <w:pStyle w:val="19"/>
        <w:widowControl/>
        <w:adjustRightInd/>
        <w:spacing w:line="300" w:lineRule="auto"/>
        <w:ind w:right="420" w:rightChars="200"/>
        <w:rPr>
          <w:rFonts w:hint="eastAsia" w:ascii="宋体" w:hAnsi="宋体" w:eastAsia="宋体" w:cs="宋体"/>
          <w:kern w:val="0"/>
          <w:sz w:val="21"/>
          <w:szCs w:val="21"/>
          <w:lang w:bidi="ar"/>
        </w:rPr>
      </w:pPr>
      <w:r>
        <w:rPr>
          <w:rStyle w:val="14"/>
          <w:rFonts w:hint="eastAsia" w:ascii="宋体" w:hAnsi="宋体" w:eastAsia="宋体" w:cs="宋体"/>
          <w:sz w:val="21"/>
          <w:szCs w:val="21"/>
        </w:rPr>
        <w:t>摘 要：</w:t>
      </w:r>
      <w:r>
        <w:rPr>
          <w:rStyle w:val="14"/>
          <w:rFonts w:ascii="宋体" w:hAnsi="宋体" w:eastAsia="宋体" w:cs="宋体"/>
          <w:b w:val="0"/>
          <w:bCs/>
          <w:kern w:val="0"/>
          <w:sz w:val="21"/>
          <w:szCs w:val="21"/>
          <w:lang w:bidi="ar"/>
        </w:rPr>
        <w:t>高速铁路通信面临多普勒效应、频繁切换和复杂地形等挑战，导致波束跟踪失准和链路中断频繁。</w:t>
      </w:r>
      <w:r>
        <w:rPr>
          <w:rStyle w:val="14"/>
          <w:rFonts w:hint="eastAsia" w:ascii="宋体" w:hAnsi="宋体" w:eastAsia="宋体" w:cs="宋体"/>
          <w:b w:val="0"/>
          <w:bCs/>
          <w:kern w:val="0"/>
          <w:sz w:val="21"/>
          <w:szCs w:val="21"/>
          <w:lang w:val="en-US" w:eastAsia="zh-CN" w:bidi="ar"/>
        </w:rPr>
        <w:t>该</w:t>
      </w:r>
      <w:r>
        <w:rPr>
          <w:rStyle w:val="14"/>
          <w:rFonts w:ascii="宋体" w:hAnsi="宋体" w:eastAsia="宋体" w:cs="宋体"/>
          <w:b w:val="0"/>
          <w:bCs/>
          <w:kern w:val="0"/>
          <w:sz w:val="21"/>
          <w:szCs w:val="21"/>
          <w:lang w:bidi="ar"/>
        </w:rPr>
        <w:t>文旨在设计一种智能决策方案，以提升波束管理的实时性、稳定性与系统整体性能。为此，</w:t>
      </w:r>
      <w:r>
        <w:rPr>
          <w:rStyle w:val="14"/>
          <w:rFonts w:hint="eastAsia" w:ascii="宋体" w:hAnsi="宋体" w:eastAsia="宋体" w:cs="宋体"/>
          <w:b w:val="0"/>
          <w:bCs/>
          <w:kern w:val="0"/>
          <w:sz w:val="21"/>
          <w:szCs w:val="21"/>
          <w:lang w:val="en-US" w:eastAsia="zh-CN" w:bidi="ar"/>
        </w:rPr>
        <w:t>该</w:t>
      </w:r>
      <w:r>
        <w:rPr>
          <w:rStyle w:val="14"/>
          <w:rFonts w:hint="eastAsia" w:ascii="宋体" w:hAnsi="宋体" w:eastAsia="宋体" w:cs="宋体"/>
          <w:b w:val="0"/>
          <w:bCs/>
          <w:kern w:val="0"/>
          <w:sz w:val="21"/>
          <w:szCs w:val="21"/>
          <w:lang w:bidi="ar"/>
        </w:rPr>
        <w:t>文</w:t>
      </w:r>
      <w:r>
        <w:rPr>
          <w:rStyle w:val="14"/>
          <w:rFonts w:ascii="宋体" w:hAnsi="宋体" w:eastAsia="宋体" w:cs="宋体"/>
          <w:b w:val="0"/>
          <w:bCs/>
          <w:kern w:val="0"/>
          <w:sz w:val="21"/>
          <w:szCs w:val="21"/>
          <w:lang w:bidi="ar"/>
        </w:rPr>
        <w:t>提出一种在线</w:t>
      </w:r>
      <w:r>
        <w:rPr>
          <w:rStyle w:val="14"/>
          <w:rFonts w:hint="eastAsia" w:ascii="宋体" w:hAnsi="宋体" w:eastAsia="宋体" w:cs="宋体"/>
          <w:b w:val="0"/>
          <w:bCs/>
          <w:kern w:val="0"/>
          <w:sz w:val="21"/>
          <w:szCs w:val="21"/>
          <w:lang w:bidi="ar"/>
        </w:rPr>
        <w:t>-</w:t>
      </w:r>
      <w:r>
        <w:rPr>
          <w:rStyle w:val="14"/>
          <w:rFonts w:ascii="宋体" w:hAnsi="宋体" w:eastAsia="宋体" w:cs="宋体"/>
          <w:b w:val="0"/>
          <w:bCs/>
          <w:kern w:val="0"/>
          <w:sz w:val="21"/>
          <w:szCs w:val="21"/>
          <w:lang w:bidi="ar"/>
        </w:rPr>
        <w:t>离线协同的混合强化学习决策框架。该框架首先引入自注意力机制，增强高维动作间的相关性，从而提升波束决策的实时性与协同性。其次，构建了基于“局部-区域-全列”分级断链判定的精细化奖励函数，有效解决了稀疏奖励环境下的信号引导问题。最后，为验证算法有效性，本文开发了高保真仿真平台，该平台集成了多普勒频移、车体遮挡等物理效应，并集成了四类场景的自适应信道模型。仿真实验表明，所提方案在多种典型场景下均取得显著效果。在直线轨道场景中，切换成功率由基准算法的</w:t>
      </w:r>
      <w:r>
        <w:rPr>
          <w:rFonts w:hint="eastAsia" w:ascii="Euclid" w:hAnsi="Euclid" w:eastAsia="宋体" w:cs="Euclid"/>
          <w:iCs/>
          <w:color w:val="auto"/>
          <w:sz w:val="21"/>
          <w:szCs w:val="21"/>
        </w:rPr>
        <w:t>92.8%</w:t>
      </w:r>
      <w:r>
        <w:rPr>
          <w:rStyle w:val="14"/>
          <w:rFonts w:ascii="宋体" w:hAnsi="宋体" w:eastAsia="宋体" w:cs="宋体"/>
          <w:b w:val="0"/>
          <w:bCs/>
          <w:kern w:val="0"/>
          <w:sz w:val="21"/>
          <w:szCs w:val="21"/>
          <w:lang w:bidi="ar"/>
        </w:rPr>
        <w:t>提升至</w:t>
      </w:r>
      <w:r>
        <w:rPr>
          <w:rFonts w:hint="eastAsia" w:ascii="Euclid" w:hAnsi="Euclid" w:eastAsia="宋体" w:cs="Euclid"/>
          <w:iCs/>
          <w:color w:val="auto"/>
          <w:sz w:val="21"/>
          <w:szCs w:val="21"/>
        </w:rPr>
        <w:t>97.4%</w:t>
      </w:r>
      <w:r>
        <w:rPr>
          <w:rStyle w:val="14"/>
          <w:rFonts w:ascii="宋体" w:hAnsi="宋体" w:eastAsia="宋体" w:cs="宋体"/>
          <w:b w:val="0"/>
          <w:bCs/>
          <w:kern w:val="0"/>
          <w:sz w:val="21"/>
          <w:szCs w:val="21"/>
          <w:lang w:bidi="ar"/>
        </w:rPr>
        <w:t>；在最具挑战的高架桥“塔下黑”区域，通过动态波束横滚技术，成功将</w:t>
      </w:r>
      <w:r>
        <w:rPr>
          <w:rFonts w:hint="eastAsia" w:ascii="Euclid" w:hAnsi="Euclid" w:eastAsia="宋体" w:cs="Euclid"/>
          <w:iCs/>
          <w:color w:val="auto"/>
          <w:sz w:val="21"/>
          <w:szCs w:val="21"/>
        </w:rPr>
        <w:t>SINR</w:t>
      </w:r>
      <w:r>
        <w:rPr>
          <w:rStyle w:val="14"/>
          <w:rFonts w:ascii="宋体" w:hAnsi="宋体" w:eastAsia="宋体" w:cs="宋体"/>
          <w:b w:val="0"/>
          <w:bCs/>
          <w:kern w:val="0"/>
          <w:sz w:val="21"/>
          <w:szCs w:val="21"/>
          <w:lang w:bidi="ar"/>
        </w:rPr>
        <w:t>提升超过</w:t>
      </w:r>
      <w:r>
        <w:rPr>
          <w:rFonts w:hint="eastAsia" w:ascii="Euclid" w:hAnsi="Euclid" w:eastAsia="宋体" w:cs="Euclid"/>
          <w:iCs/>
          <w:color w:val="auto"/>
          <w:sz w:val="21"/>
          <w:szCs w:val="21"/>
        </w:rPr>
        <w:t>7dB</w:t>
      </w:r>
      <w:r>
        <w:rPr>
          <w:rStyle w:val="14"/>
          <w:rFonts w:ascii="宋体" w:hAnsi="宋体" w:eastAsia="宋体" w:cs="宋体"/>
          <w:b w:val="0"/>
          <w:bCs/>
          <w:kern w:val="0"/>
          <w:sz w:val="21"/>
          <w:szCs w:val="21"/>
          <w:lang w:bidi="ar"/>
        </w:rPr>
        <w:t>，通信中断概率从</w:t>
      </w:r>
      <w:r>
        <w:rPr>
          <w:rFonts w:hint="eastAsia" w:ascii="Euclid" w:hAnsi="Euclid" w:eastAsia="宋体" w:cs="Euclid"/>
          <w:iCs/>
          <w:color w:val="auto"/>
          <w:sz w:val="21"/>
          <w:szCs w:val="21"/>
        </w:rPr>
        <w:t>5.3%</w:t>
      </w:r>
      <w:r>
        <w:rPr>
          <w:rStyle w:val="14"/>
          <w:rFonts w:ascii="宋体" w:hAnsi="宋体" w:eastAsia="宋体" w:cs="宋体"/>
          <w:b w:val="0"/>
          <w:bCs/>
          <w:kern w:val="0"/>
          <w:sz w:val="21"/>
          <w:szCs w:val="21"/>
          <w:lang w:bidi="ar"/>
        </w:rPr>
        <w:t>降至</w:t>
      </w:r>
      <w:r>
        <w:rPr>
          <w:rFonts w:hint="eastAsia" w:ascii="Euclid" w:hAnsi="Euclid" w:eastAsia="宋体" w:cs="Euclid"/>
          <w:iCs/>
          <w:color w:val="auto"/>
          <w:sz w:val="21"/>
          <w:szCs w:val="21"/>
        </w:rPr>
        <w:t>0.2%</w:t>
      </w:r>
      <w:r>
        <w:rPr>
          <w:rStyle w:val="14"/>
          <w:rFonts w:ascii="宋体" w:hAnsi="宋体" w:eastAsia="宋体" w:cs="宋体"/>
          <w:b w:val="0"/>
          <w:bCs/>
          <w:kern w:val="0"/>
          <w:sz w:val="21"/>
          <w:szCs w:val="21"/>
          <w:lang w:bidi="ar"/>
        </w:rPr>
        <w:t>。消融实验进一步验证了分级奖励与动态横滚两个核心创新点的有效性。研究成果表明，该在线-离线协同决策框架能够自适应复杂动态环境，实现波束、功率与切换的协同优化。这显著提升了通信链路的可靠性与稳定性。本研究可为高速移动场景下的通信资源调度算法提供高可信度的仿真依据与有价值的工程实践参考。</w:t>
      </w:r>
    </w:p>
    <w:p w14:paraId="379B3CC4">
      <w:pPr>
        <w:pStyle w:val="19"/>
        <w:adjustRightInd/>
        <w:spacing w:line="300" w:lineRule="auto"/>
        <w:ind w:left="420" w:leftChars="200" w:right="420" w:rightChars="200"/>
        <w:rPr>
          <w:rStyle w:val="14"/>
          <w:rFonts w:hint="eastAsia" w:ascii="宋体" w:hAnsi="宋体" w:eastAsia="宋体" w:cs="宋体"/>
          <w:b w:val="0"/>
          <w:bCs/>
          <w:sz w:val="18"/>
          <w:szCs w:val="18"/>
        </w:rPr>
      </w:pPr>
    </w:p>
    <w:p w14:paraId="59770A96">
      <w:pPr>
        <w:pStyle w:val="19"/>
        <w:ind w:right="420" w:rightChars="200"/>
        <w:rPr>
          <w:rFonts w:hint="eastAsia" w:ascii="宋体" w:hAnsi="宋体" w:eastAsia="宋体" w:cs="宋体"/>
          <w:color w:val="auto"/>
          <w:kern w:val="0"/>
          <w:sz w:val="21"/>
          <w:szCs w:val="21"/>
          <w:lang w:bidi="ar"/>
        </w:rPr>
      </w:pPr>
      <w:r>
        <w:rPr>
          <w:rFonts w:hint="eastAsia" w:ascii="宋体" w:hAnsi="宋体" w:eastAsia="宋体" w:cs="宋体"/>
          <w:b/>
          <w:bCs/>
          <w:color w:val="auto"/>
          <w:kern w:val="0"/>
          <w:sz w:val="21"/>
          <w:szCs w:val="21"/>
          <w:lang w:bidi="ar"/>
        </w:rPr>
        <w:t>关键词：</w:t>
      </w:r>
      <w:r>
        <w:rPr>
          <w:rFonts w:hint="eastAsia" w:ascii="宋体" w:hAnsi="宋体" w:eastAsia="宋体" w:cs="宋体"/>
          <w:color w:val="auto"/>
          <w:kern w:val="0"/>
          <w:sz w:val="21"/>
          <w:szCs w:val="21"/>
          <w:lang w:bidi="ar"/>
        </w:rPr>
        <w:t>铁路通信；移动通信系统；波束成形；混合强化学习；资源分配</w:t>
      </w:r>
    </w:p>
    <w:p w14:paraId="46DDFF19">
      <w:pPr>
        <w:pStyle w:val="19"/>
        <w:ind w:right="420" w:rightChars="200"/>
        <w:rPr>
          <w:rFonts w:ascii="Euclid" w:hAnsi="Euclid" w:eastAsia="宋体" w:cs="Euclid"/>
          <w:iCs/>
          <w:color w:val="auto"/>
          <w:sz w:val="21"/>
          <w:szCs w:val="21"/>
        </w:rPr>
      </w:pPr>
      <w:r>
        <w:rPr>
          <w:rFonts w:hint="eastAsia" w:ascii="宋体" w:hAnsi="宋体" w:eastAsia="宋体" w:cs="宋体"/>
          <w:b/>
          <w:bCs/>
          <w:color w:val="auto"/>
          <w:kern w:val="0"/>
          <w:sz w:val="21"/>
          <w:szCs w:val="21"/>
          <w:lang w:bidi="ar"/>
        </w:rPr>
        <w:t>中图分类号：</w:t>
      </w:r>
      <w:r>
        <w:rPr>
          <w:rFonts w:hint="eastAsia" w:ascii="Euclid" w:hAnsi="Euclid" w:eastAsia="宋体" w:cs="Euclid"/>
          <w:iCs/>
          <w:color w:val="auto"/>
          <w:sz w:val="21"/>
          <w:szCs w:val="21"/>
        </w:rPr>
        <w:t>U285.3; TN929.5</w:t>
      </w:r>
    </w:p>
    <w:p w14:paraId="4D903D6B">
      <w:pPr>
        <w:pStyle w:val="19"/>
        <w:ind w:right="420" w:rightChars="200"/>
        <w:rPr>
          <w:rFonts w:ascii="Euclid" w:hAnsi="Euclid" w:eastAsia="宋体" w:cs="Euclid"/>
          <w:iCs/>
          <w:color w:val="auto"/>
          <w:sz w:val="21"/>
          <w:szCs w:val="21"/>
        </w:rPr>
      </w:pPr>
    </w:p>
    <w:p w14:paraId="31911BD2">
      <w:pPr>
        <w:pStyle w:val="19"/>
        <w:ind w:right="420" w:rightChars="200"/>
        <w:rPr>
          <w:rFonts w:ascii="Euclid" w:hAnsi="Euclid" w:eastAsia="宋体" w:cs="Euclid"/>
          <w:iCs/>
          <w:color w:val="auto"/>
          <w:sz w:val="21"/>
          <w:szCs w:val="21"/>
        </w:rPr>
      </w:pPr>
    </w:p>
    <w:p w14:paraId="26E51AFC">
      <w:pPr>
        <w:pStyle w:val="19"/>
        <w:ind w:right="420" w:rightChars="200"/>
        <w:rPr>
          <w:rFonts w:ascii="Euclid" w:hAnsi="Euclid" w:eastAsia="宋体" w:cs="Euclid"/>
          <w:iCs/>
          <w:color w:val="auto"/>
          <w:sz w:val="21"/>
          <w:szCs w:val="21"/>
        </w:rPr>
      </w:pPr>
    </w:p>
    <w:p w14:paraId="3E490B44">
      <w:pPr>
        <w:pStyle w:val="19"/>
        <w:ind w:right="420" w:rightChars="200"/>
        <w:rPr>
          <w:rFonts w:ascii="Euclid" w:hAnsi="Euclid" w:eastAsia="宋体" w:cs="Euclid"/>
          <w:iCs/>
          <w:color w:val="auto"/>
          <w:sz w:val="21"/>
          <w:szCs w:val="21"/>
        </w:rPr>
      </w:pPr>
    </w:p>
    <w:p w14:paraId="134201C1">
      <w:pPr>
        <w:pStyle w:val="19"/>
        <w:ind w:right="420" w:rightChars="200"/>
        <w:rPr>
          <w:rFonts w:ascii="Euclid" w:hAnsi="Euclid" w:eastAsia="宋体" w:cs="Euclid"/>
          <w:iCs/>
          <w:color w:val="auto"/>
          <w:sz w:val="21"/>
          <w:szCs w:val="21"/>
        </w:rPr>
      </w:pPr>
    </w:p>
    <w:p w14:paraId="6649F89E">
      <w:pPr>
        <w:pStyle w:val="19"/>
        <w:ind w:right="420" w:rightChars="200"/>
        <w:rPr>
          <w:rFonts w:ascii="Euclid" w:hAnsi="Euclid" w:eastAsia="宋体" w:cs="Euclid"/>
          <w:iCs/>
          <w:color w:val="auto"/>
          <w:sz w:val="21"/>
          <w:szCs w:val="21"/>
        </w:rPr>
      </w:pPr>
    </w:p>
    <w:p w14:paraId="3ED3A562">
      <w:pPr>
        <w:pStyle w:val="19"/>
        <w:ind w:right="420" w:rightChars="200"/>
        <w:rPr>
          <w:rFonts w:ascii="Euclid" w:hAnsi="Euclid" w:eastAsia="宋体" w:cs="Euclid"/>
          <w:iCs/>
          <w:color w:val="auto"/>
          <w:sz w:val="21"/>
          <w:szCs w:val="21"/>
        </w:rPr>
      </w:pPr>
    </w:p>
    <w:p w14:paraId="587C6E3A">
      <w:pPr>
        <w:pStyle w:val="19"/>
        <w:ind w:right="420" w:rightChars="200"/>
        <w:rPr>
          <w:rFonts w:ascii="Euclid" w:hAnsi="Euclid" w:eastAsia="宋体" w:cs="Euclid"/>
          <w:iCs/>
          <w:color w:val="auto"/>
          <w:sz w:val="21"/>
          <w:szCs w:val="21"/>
        </w:rPr>
      </w:pPr>
    </w:p>
    <w:p w14:paraId="389D87CE">
      <w:pPr>
        <w:pStyle w:val="19"/>
        <w:ind w:right="420" w:rightChars="200"/>
        <w:rPr>
          <w:rFonts w:ascii="Euclid" w:hAnsi="Euclid" w:eastAsia="宋体" w:cs="Euclid"/>
          <w:iCs/>
          <w:color w:val="auto"/>
          <w:sz w:val="21"/>
          <w:szCs w:val="21"/>
        </w:rPr>
      </w:pPr>
    </w:p>
    <w:p w14:paraId="0E6FB06C">
      <w:pPr>
        <w:pStyle w:val="19"/>
        <w:ind w:right="420" w:rightChars="200"/>
        <w:rPr>
          <w:rFonts w:ascii="Euclid" w:hAnsi="Euclid" w:eastAsia="宋体" w:cs="Euclid"/>
          <w:iCs/>
          <w:color w:val="auto"/>
          <w:sz w:val="21"/>
          <w:szCs w:val="21"/>
        </w:rPr>
      </w:pPr>
    </w:p>
    <w:p w14:paraId="6DCFD6C1">
      <w:pPr>
        <w:pStyle w:val="19"/>
        <w:ind w:right="420" w:rightChars="200"/>
        <w:rPr>
          <w:rFonts w:ascii="Euclid" w:hAnsi="Euclid" w:eastAsia="宋体" w:cs="Euclid"/>
          <w:iCs/>
          <w:color w:val="auto"/>
          <w:sz w:val="21"/>
          <w:szCs w:val="21"/>
        </w:rPr>
      </w:pPr>
    </w:p>
    <w:p w14:paraId="596E9ACE">
      <w:pPr>
        <w:pStyle w:val="19"/>
        <w:ind w:right="420" w:rightChars="200"/>
        <w:rPr>
          <w:rFonts w:ascii="Euclid" w:hAnsi="Euclid" w:eastAsia="宋体" w:cs="Euclid"/>
          <w:iCs/>
          <w:color w:val="auto"/>
          <w:sz w:val="21"/>
          <w:szCs w:val="21"/>
        </w:rPr>
      </w:pPr>
    </w:p>
    <w:p w14:paraId="0335B1DF">
      <w:pPr>
        <w:pStyle w:val="19"/>
        <w:ind w:right="420" w:rightChars="200"/>
        <w:rPr>
          <w:rFonts w:ascii="Euclid" w:hAnsi="Euclid" w:eastAsia="宋体" w:cs="Euclid"/>
          <w:iCs/>
          <w:color w:val="auto"/>
          <w:sz w:val="21"/>
          <w:szCs w:val="21"/>
        </w:rPr>
      </w:pPr>
    </w:p>
    <w:p w14:paraId="3DF5741B">
      <w:pPr>
        <w:pStyle w:val="19"/>
        <w:ind w:right="420" w:rightChars="200"/>
        <w:rPr>
          <w:rFonts w:ascii="Euclid" w:hAnsi="Euclid" w:eastAsia="宋体" w:cs="Euclid"/>
          <w:iCs/>
          <w:color w:val="auto"/>
          <w:sz w:val="21"/>
          <w:szCs w:val="21"/>
        </w:rPr>
      </w:pPr>
    </w:p>
    <w:p w14:paraId="0C73FD37">
      <w:pPr>
        <w:pStyle w:val="2"/>
        <w:widowControl/>
        <w:spacing w:line="16" w:lineRule="atLeast"/>
        <w:rPr>
          <w:rFonts w:cs="宋体"/>
          <w:kern w:val="0"/>
          <w:sz w:val="21"/>
          <w:szCs w:val="21"/>
          <w:lang w:bidi="ar"/>
        </w:rPr>
      </w:pPr>
      <w:r>
        <w:rPr>
          <w:rFonts w:ascii="Euclid" w:hAnsi="Euclid" w:cs="Euclid"/>
          <w:iCs/>
          <w:kern w:val="2"/>
          <w:sz w:val="28"/>
          <w:szCs w:val="28"/>
        </w:rPr>
        <w:t>0.</w:t>
      </w:r>
      <w:r>
        <w:rPr>
          <w:rFonts w:cs="宋体"/>
          <w:color w:val="000000"/>
          <w:sz w:val="28"/>
          <w:szCs w:val="28"/>
        </w:rPr>
        <w:t>引言</w:t>
      </w:r>
    </w:p>
    <w:p w14:paraId="3AB37CA8">
      <w:pPr>
        <w:pStyle w:val="19"/>
        <w:widowControl/>
        <w:ind w:firstLine="420"/>
        <w:rPr>
          <w:rFonts w:hint="eastAsia" w:ascii="宋体" w:hAnsi="宋体" w:eastAsia="宋体" w:cs="宋体"/>
          <w:kern w:val="0"/>
          <w:sz w:val="21"/>
          <w:szCs w:val="21"/>
          <w:lang w:bidi="ar"/>
        </w:rPr>
      </w:pPr>
      <w:r>
        <w:rPr>
          <w:rFonts w:hint="eastAsia" w:ascii="宋体" w:hAnsi="宋体" w:eastAsia="宋体" w:cs="宋体"/>
          <w:kern w:val="0"/>
          <w:sz w:val="21"/>
          <w:szCs w:val="21"/>
          <w:lang w:bidi="ar"/>
        </w:rPr>
        <w:t>高速铁路已成为现代综合交通体系的重要组成部分。截至</w:t>
      </w:r>
      <w:r>
        <w:rPr>
          <w:rFonts w:ascii="Times New Roman" w:hAnsi="Times New Roman" w:eastAsia="宋体"/>
          <w:kern w:val="0"/>
          <w:sz w:val="21"/>
          <w:szCs w:val="21"/>
          <w:lang w:bidi="ar"/>
        </w:rPr>
        <w:t>2024</w:t>
      </w:r>
      <w:r>
        <w:rPr>
          <w:rFonts w:hint="eastAsia" w:ascii="宋体" w:hAnsi="宋体" w:eastAsia="宋体" w:cs="宋体"/>
          <w:kern w:val="0"/>
          <w:sz w:val="21"/>
          <w:szCs w:val="21"/>
          <w:lang w:bidi="ar"/>
        </w:rPr>
        <w:t>年底，我国高速铁路运营里程已突破</w:t>
      </w:r>
      <w:r>
        <w:rPr>
          <w:rFonts w:ascii="Euclid" w:hAnsi="Euclid" w:eastAsia="宋体" w:cs="Euclid"/>
          <w:iCs/>
          <w:color w:val="auto"/>
          <w:sz w:val="21"/>
          <w:szCs w:val="21"/>
        </w:rPr>
        <w:t>4.8</w:t>
      </w:r>
      <w:r>
        <w:rPr>
          <w:rFonts w:hint="eastAsia" w:ascii="宋体" w:hAnsi="宋体" w:eastAsia="宋体" w:cs="宋体"/>
          <w:kern w:val="0"/>
          <w:sz w:val="21"/>
          <w:szCs w:val="21"/>
          <w:lang w:bidi="ar"/>
        </w:rPr>
        <w:t>万公里，建成世界最大的高速铁路网络</w:t>
      </w:r>
      <w:r>
        <w:rPr>
          <w:rFonts w:ascii="Euclid" w:hAnsi="Euclid" w:eastAsia="宋体" w:cs="Euclid"/>
          <w:iCs/>
          <w:color w:val="auto"/>
          <w:sz w:val="21"/>
          <w:szCs w:val="21"/>
          <w:vertAlign w:val="superscript"/>
        </w:rPr>
        <w:t>[1]</w:t>
      </w:r>
      <w:r>
        <w:rPr>
          <w:rFonts w:hint="eastAsia" w:ascii="宋体" w:hAnsi="宋体" w:eastAsia="宋体" w:cs="宋体"/>
          <w:kern w:val="0"/>
          <w:sz w:val="21"/>
          <w:szCs w:val="21"/>
          <w:lang w:bidi="ar"/>
        </w:rPr>
        <w:t>。随着列车时速提升至 300-500 公里，其无线通信系统面临严峻挑战：</w:t>
      </w:r>
      <w:r>
        <w:rPr>
          <w:rFonts w:hint="eastAsia" w:ascii="Euclid" w:hAnsi="Euclid" w:eastAsia="宋体" w:cs="Euclid"/>
          <w:iCs/>
          <w:color w:val="auto"/>
          <w:sz w:val="21"/>
          <w:szCs w:val="21"/>
        </w:rPr>
        <w:t>1.</w:t>
      </w:r>
      <w:r>
        <w:rPr>
          <w:rFonts w:hint="eastAsia" w:ascii="宋体" w:hAnsi="宋体" w:eastAsia="宋体" w:cs="宋体"/>
          <w:kern w:val="0"/>
          <w:sz w:val="21"/>
          <w:szCs w:val="21"/>
          <w:lang w:bidi="ar"/>
        </w:rPr>
        <w:t>多普勒效应： 高速移动严重破坏信号正交性，引入</w:t>
      </w:r>
      <w:r>
        <w:rPr>
          <w:rFonts w:hint="eastAsia" w:ascii="Euclid" w:hAnsi="Euclid" w:eastAsia="宋体" w:cs="Euclid"/>
          <w:iCs/>
          <w:color w:val="auto"/>
          <w:sz w:val="21"/>
          <w:szCs w:val="21"/>
        </w:rPr>
        <w:t>ICI</w:t>
      </w:r>
      <w:r>
        <w:rPr>
          <w:rFonts w:hint="eastAsia" w:ascii="宋体" w:hAnsi="宋体" w:eastAsia="宋体" w:cs="宋体"/>
          <w:kern w:val="0"/>
          <w:sz w:val="21"/>
          <w:szCs w:val="21"/>
          <w:lang w:bidi="ar"/>
        </w:rPr>
        <w:t>干扰并导致高误码率</w:t>
      </w:r>
      <w:r>
        <w:rPr>
          <w:rFonts w:hint="eastAsia" w:ascii="Euclid" w:hAnsi="Euclid" w:eastAsia="宋体" w:cs="Euclid"/>
          <w:iCs/>
          <w:color w:val="auto"/>
          <w:sz w:val="21"/>
          <w:szCs w:val="21"/>
          <w:vertAlign w:val="superscript"/>
        </w:rPr>
        <w:t>[2]</w:t>
      </w:r>
      <w:r>
        <w:rPr>
          <w:rFonts w:hint="eastAsia" w:ascii="宋体" w:hAnsi="宋体" w:eastAsia="宋体" w:cs="宋体"/>
          <w:kern w:val="0"/>
          <w:sz w:val="21"/>
          <w:szCs w:val="21"/>
          <w:lang w:bidi="ar"/>
        </w:rPr>
        <w:t>。</w:t>
      </w:r>
      <w:r>
        <w:rPr>
          <w:rFonts w:hint="eastAsia" w:ascii="Euclid" w:hAnsi="Euclid" w:eastAsia="宋体" w:cs="Euclid"/>
          <w:iCs/>
          <w:color w:val="auto"/>
          <w:sz w:val="21"/>
          <w:szCs w:val="21"/>
        </w:rPr>
        <w:t>2.</w:t>
      </w:r>
      <w:r>
        <w:rPr>
          <w:rFonts w:hint="eastAsia" w:ascii="宋体" w:hAnsi="宋体" w:eastAsia="宋体" w:cs="宋体"/>
          <w:kern w:val="0"/>
          <w:sz w:val="21"/>
          <w:szCs w:val="21"/>
          <w:lang w:bidi="ar"/>
        </w:rPr>
        <w:t>频繁切换：列车频繁穿越基站服务区，传统切换方法难以保证通信的连续性与稳定性</w:t>
      </w:r>
      <w:r>
        <w:rPr>
          <w:rFonts w:hint="eastAsia" w:ascii="Euclid" w:hAnsi="Euclid" w:eastAsia="宋体" w:cs="Euclid"/>
          <w:iCs/>
          <w:color w:val="auto"/>
          <w:sz w:val="21"/>
          <w:szCs w:val="21"/>
          <w:vertAlign w:val="superscript"/>
        </w:rPr>
        <w:t>[3]</w:t>
      </w:r>
      <w:r>
        <w:rPr>
          <w:rFonts w:hint="eastAsia" w:ascii="宋体" w:hAnsi="宋体" w:eastAsia="宋体" w:cs="宋体"/>
          <w:kern w:val="0"/>
          <w:sz w:val="21"/>
          <w:szCs w:val="21"/>
          <w:lang w:bidi="ar"/>
        </w:rPr>
        <w:t>。</w:t>
      </w:r>
      <w:r>
        <w:rPr>
          <w:rFonts w:hint="eastAsia" w:ascii="Euclid" w:hAnsi="Euclid" w:eastAsia="宋体" w:cs="Euclid"/>
          <w:iCs/>
          <w:color w:val="auto"/>
          <w:sz w:val="21"/>
          <w:szCs w:val="21"/>
        </w:rPr>
        <w:t>3.</w:t>
      </w:r>
      <w:r>
        <w:rPr>
          <w:rFonts w:hint="eastAsia" w:ascii="宋体" w:hAnsi="宋体" w:eastAsia="宋体" w:cs="宋体"/>
          <w:kern w:val="0"/>
          <w:sz w:val="21"/>
          <w:szCs w:val="21"/>
          <w:lang w:bidi="ar"/>
        </w:rPr>
        <w:t>复杂信道：复杂的地形与车体结构加剧了通信难度，使得信道时变性突出，严重影响传输稳定性</w:t>
      </w:r>
      <w:r>
        <w:rPr>
          <w:rFonts w:hint="eastAsia" w:ascii="Euclid" w:hAnsi="Euclid" w:eastAsia="宋体" w:cs="Euclid"/>
          <w:iCs/>
          <w:color w:val="auto"/>
          <w:sz w:val="21"/>
          <w:szCs w:val="21"/>
          <w:vertAlign w:val="superscript"/>
        </w:rPr>
        <w:t>[4]</w:t>
      </w:r>
      <w:r>
        <w:rPr>
          <w:rFonts w:hint="eastAsia" w:ascii="宋体" w:hAnsi="宋体" w:eastAsia="宋体" w:cs="宋体"/>
          <w:kern w:val="0"/>
          <w:sz w:val="21"/>
          <w:szCs w:val="21"/>
          <w:lang w:bidi="ar"/>
        </w:rPr>
        <w:t>。针对上述问题，现有研究主要从以下几个方向展开：</w:t>
      </w:r>
      <w:r>
        <w:rPr>
          <w:rFonts w:hint="eastAsia" w:ascii="宋体" w:hAnsi="宋体" w:eastAsia="宋体" w:cs="宋体"/>
          <w:kern w:val="0"/>
          <w:sz w:val="21"/>
          <w:szCs w:val="21"/>
          <w:lang w:bidi="ar"/>
        </w:rPr>
        <w:br w:type="textWrapping"/>
      </w:r>
      <w:r>
        <w:rPr>
          <w:rFonts w:hint="eastAsia" w:ascii="宋体" w:hAnsi="宋体" w:eastAsia="宋体" w:cs="宋体"/>
          <w:kern w:val="0"/>
          <w:sz w:val="21"/>
          <w:szCs w:val="21"/>
          <w:lang w:val="en-US" w:eastAsia="zh-CN" w:bidi="ar"/>
        </w:rPr>
        <w:tab/>
      </w:r>
      <w:r>
        <w:rPr>
          <w:rFonts w:hint="eastAsia" w:ascii="宋体" w:hAnsi="宋体" w:eastAsia="宋体" w:cs="宋体"/>
          <w:kern w:val="0"/>
          <w:sz w:val="21"/>
          <w:szCs w:val="21"/>
          <w:lang w:bidi="ar"/>
        </w:rPr>
        <w:t>宋冬学者</w:t>
      </w:r>
      <w:r>
        <w:rPr>
          <w:rFonts w:ascii="Euclid" w:hAnsi="Euclid" w:eastAsia="宋体" w:cs="Euclid"/>
          <w:iCs/>
          <w:color w:val="auto"/>
          <w:sz w:val="21"/>
          <w:szCs w:val="21"/>
          <w:vertAlign w:val="superscript"/>
        </w:rPr>
        <w:t>[5]</w:t>
      </w:r>
      <w:r>
        <w:rPr>
          <w:rFonts w:hint="eastAsia" w:ascii="宋体" w:hAnsi="宋体" w:eastAsia="宋体" w:cs="宋体"/>
          <w:kern w:val="0"/>
          <w:sz w:val="21"/>
          <w:szCs w:val="21"/>
          <w:lang w:bidi="ar"/>
        </w:rPr>
        <w:t>总结了通过优化基站分布、手动调整功率与切换门限的工程优化方案，该方法依赖人工经验，缺乏自适应能力。张义,常铭哲等学者</w:t>
      </w:r>
      <w:r>
        <w:rPr>
          <w:rFonts w:hint="eastAsia" w:ascii="Euclid" w:hAnsi="Euclid" w:eastAsia="宋体" w:cs="Euclid"/>
          <w:iCs/>
          <w:color w:val="auto"/>
          <w:sz w:val="21"/>
          <w:szCs w:val="21"/>
          <w:vertAlign w:val="superscript"/>
        </w:rPr>
        <w:t>[6]</w:t>
      </w:r>
      <w:r>
        <w:rPr>
          <w:rFonts w:hint="eastAsia" w:ascii="宋体" w:hAnsi="宋体" w:eastAsia="宋体" w:cs="宋体"/>
          <w:kern w:val="0"/>
          <w:sz w:val="21"/>
          <w:szCs w:val="21"/>
          <w:lang w:bidi="ar"/>
        </w:rPr>
        <w:t>将基站部署建模为几何优化问题，推导了切换成功率与站间距的函数关系。张荣涛学者</w:t>
      </w:r>
      <w:r>
        <w:rPr>
          <w:rFonts w:hint="eastAsia" w:ascii="Euclid" w:hAnsi="Euclid" w:eastAsia="宋体" w:cs="Euclid"/>
          <w:iCs/>
          <w:color w:val="auto"/>
          <w:sz w:val="21"/>
          <w:szCs w:val="21"/>
          <w:vertAlign w:val="superscript"/>
        </w:rPr>
        <w:t>[7]</w:t>
      </w:r>
      <w:r>
        <w:rPr>
          <w:rFonts w:hint="eastAsia" w:ascii="宋体" w:hAnsi="宋体" w:eastAsia="宋体" w:cs="宋体"/>
          <w:kern w:val="0"/>
          <w:sz w:val="21"/>
          <w:szCs w:val="21"/>
          <w:lang w:bidi="ar"/>
        </w:rPr>
        <w:t>提出了一种基于椭圆函数的联合判决算法，实现了切换参数的自适应调整。张鑫文学者</w:t>
      </w:r>
      <w:r>
        <w:rPr>
          <w:rFonts w:hint="eastAsia" w:ascii="Euclid" w:hAnsi="Euclid" w:eastAsia="宋体" w:cs="Euclid"/>
          <w:iCs/>
          <w:color w:val="auto"/>
          <w:sz w:val="21"/>
          <w:szCs w:val="21"/>
          <w:vertAlign w:val="superscript"/>
        </w:rPr>
        <w:t>[8]</w:t>
      </w:r>
      <w:r>
        <w:rPr>
          <w:rFonts w:hint="eastAsia" w:ascii="宋体" w:hAnsi="宋体" w:eastAsia="宋体" w:cs="宋体"/>
          <w:kern w:val="0"/>
          <w:sz w:val="21"/>
          <w:szCs w:val="21"/>
          <w:lang w:bidi="ar"/>
        </w:rPr>
        <w:t>则研究了公专网协同策略，通过射频调整与参数优化实现分层覆盖。在波束管理方面，张闻博学者</w:t>
      </w:r>
      <w:r>
        <w:rPr>
          <w:rFonts w:hint="eastAsia" w:ascii="Euclid" w:hAnsi="Euclid" w:eastAsia="宋体" w:cs="Euclid"/>
          <w:iCs/>
          <w:color w:val="auto"/>
          <w:sz w:val="21"/>
          <w:szCs w:val="21"/>
          <w:vertAlign w:val="superscript"/>
        </w:rPr>
        <w:t>[9]</w:t>
      </w:r>
      <w:r>
        <w:rPr>
          <w:rFonts w:hint="eastAsia" w:ascii="宋体" w:hAnsi="宋体" w:eastAsia="宋体" w:cs="宋体"/>
          <w:kern w:val="0"/>
          <w:sz w:val="21"/>
          <w:szCs w:val="21"/>
          <w:lang w:bidi="ar"/>
        </w:rPr>
        <w:t>提出了一种基于轨迹特性的模拟波束赋形方案；宋雅在其研究中</w:t>
      </w:r>
      <w:r>
        <w:rPr>
          <w:rFonts w:hint="eastAsia" w:ascii="Euclid" w:hAnsi="Euclid" w:eastAsia="宋体" w:cs="Euclid"/>
          <w:iCs/>
          <w:color w:val="auto"/>
          <w:sz w:val="21"/>
          <w:szCs w:val="21"/>
          <w:vertAlign w:val="superscript"/>
        </w:rPr>
        <w:t>[10]</w:t>
      </w:r>
      <w:r>
        <w:rPr>
          <w:rFonts w:hint="eastAsia" w:ascii="宋体" w:hAnsi="宋体" w:eastAsia="宋体" w:cs="宋体"/>
          <w:kern w:val="0"/>
          <w:sz w:val="21"/>
          <w:szCs w:val="21"/>
          <w:lang w:bidi="ar"/>
        </w:rPr>
        <w:t>采用自适应卡尔曼滤波补偿多普勒频移以辅助波束优化。然而，上述方案普遍存在局限性：它们或依赖于准静态系统参数，缺乏对信道的快速响应能力；或面临预测模型失配、实时性不足的问题。</w:t>
      </w:r>
    </w:p>
    <w:p w14:paraId="12C2169F">
      <w:pPr>
        <w:pStyle w:val="19"/>
        <w:widowControl/>
        <w:ind w:firstLine="420"/>
        <w:rPr>
          <w:rFonts w:ascii="Euclid" w:hAnsi="Euclid" w:eastAsia="宋体" w:cs="Euclid"/>
          <w:iCs/>
          <w:color w:val="auto"/>
          <w:sz w:val="21"/>
          <w:szCs w:val="21"/>
        </w:rPr>
      </w:pPr>
      <w:r>
        <w:rPr>
          <w:rFonts w:hint="eastAsia" w:ascii="宋体" w:hAnsi="宋体" w:eastAsia="宋体" w:cs="宋体"/>
          <w:kern w:val="0"/>
          <w:sz w:val="21"/>
          <w:szCs w:val="21"/>
          <w:lang w:bidi="ar"/>
        </w:rPr>
        <w:t>值得注意的是，铁路轨道的固定特性</w:t>
      </w:r>
      <w:r>
        <w:rPr>
          <w:rFonts w:hint="eastAsia" w:ascii="Euclid" w:hAnsi="Euclid" w:eastAsia="宋体" w:cs="Euclid"/>
          <w:iCs/>
          <w:color w:val="auto"/>
          <w:sz w:val="21"/>
          <w:szCs w:val="21"/>
        </w:rPr>
        <w:t>为破解这些难题提供了突破口。铁路轨道的固定特性带来明确的时空规律性，这为列车精确定位与波束随动技术的落地提供了关键前提</w:t>
      </w:r>
      <w:r>
        <w:rPr>
          <w:rFonts w:hint="eastAsia" w:ascii="Euclid" w:hAnsi="Euclid" w:eastAsia="宋体" w:cs="Euclid"/>
          <w:iCs/>
          <w:color w:val="auto"/>
          <w:sz w:val="21"/>
          <w:szCs w:val="21"/>
          <w:vertAlign w:val="superscript"/>
        </w:rPr>
        <w:t>[11]</w:t>
      </w:r>
      <w:r>
        <w:rPr>
          <w:rFonts w:hint="eastAsia" w:ascii="Euclid" w:hAnsi="Euclid" w:eastAsia="宋体" w:cs="Euclid"/>
          <w:iCs/>
          <w:color w:val="auto"/>
          <w:sz w:val="21"/>
          <w:szCs w:val="21"/>
        </w:rPr>
        <w:t>。基于此，</w:t>
      </w:r>
      <w:r>
        <w:rPr>
          <w:rFonts w:hint="eastAsia" w:ascii="Euclid" w:hAnsi="Euclid" w:eastAsia="宋体" w:cs="Euclid"/>
          <w:iCs/>
          <w:color w:val="auto"/>
          <w:sz w:val="21"/>
          <w:szCs w:val="21"/>
          <w:lang w:val="en-US" w:eastAsia="zh-CN"/>
        </w:rPr>
        <w:t>该</w:t>
      </w:r>
      <w:r>
        <w:rPr>
          <w:rFonts w:hint="eastAsia" w:ascii="Euclid" w:hAnsi="Euclid" w:eastAsia="宋体" w:cs="Euclid"/>
          <w:iCs/>
          <w:color w:val="auto"/>
          <w:sz w:val="21"/>
          <w:szCs w:val="21"/>
        </w:rPr>
        <w:t>文核心研究内容如下：</w:t>
      </w:r>
      <w:r>
        <w:rPr>
          <w:rFonts w:ascii="Euclid" w:hAnsi="Euclid" w:eastAsia="宋体" w:cs="Euclid"/>
          <w:iCs/>
          <w:color w:val="auto"/>
          <w:sz w:val="21"/>
          <w:szCs w:val="21"/>
        </w:rPr>
        <w:t>(1)</w:t>
      </w:r>
      <w:r>
        <w:rPr>
          <w:rFonts w:hint="eastAsia" w:ascii="Euclid" w:hAnsi="Euclid" w:eastAsia="宋体" w:cs="Euclid"/>
          <w:iCs/>
          <w:color w:val="auto"/>
          <w:sz w:val="21"/>
          <w:szCs w:val="21"/>
        </w:rPr>
        <w:t>构建面向高维连续动作空间的混合强化学习决策框架。将资源调控问题建模为POMDP，提出基于PPO和Q-learning串并行结合的方法。</w:t>
      </w:r>
      <w:r>
        <w:rPr>
          <w:rFonts w:ascii="Euclid" w:hAnsi="Euclid" w:eastAsia="宋体" w:cs="Euclid"/>
          <w:iCs/>
          <w:color w:val="auto"/>
          <w:sz w:val="21"/>
          <w:szCs w:val="21"/>
        </w:rPr>
        <w:t>(2)</w:t>
      </w:r>
      <w:r>
        <w:rPr>
          <w:rFonts w:hint="eastAsia" w:ascii="Euclid" w:hAnsi="Euclid" w:eastAsia="宋体" w:cs="Euclid"/>
          <w:iCs/>
          <w:color w:val="auto"/>
          <w:sz w:val="21"/>
          <w:szCs w:val="21"/>
        </w:rPr>
        <w:t>搭建高保真多场景仿真验证平台。集成典型场景，深度融合</w:t>
      </w:r>
      <w:r>
        <w:rPr>
          <w:rFonts w:ascii="Euclid" w:hAnsi="Euclid" w:eastAsia="宋体" w:cs="Euclid"/>
          <w:iCs/>
          <w:color w:val="auto"/>
          <w:sz w:val="21"/>
          <w:szCs w:val="21"/>
        </w:rPr>
        <w:t>3GPP RMa</w:t>
      </w:r>
      <w:r>
        <w:rPr>
          <w:rFonts w:hint="eastAsia" w:ascii="Euclid" w:hAnsi="Euclid" w:eastAsia="宋体" w:cs="Euclid"/>
          <w:iCs/>
          <w:color w:val="auto"/>
          <w:sz w:val="21"/>
          <w:szCs w:val="21"/>
        </w:rPr>
        <w:t>信道模型及关键物理效应。</w:t>
      </w:r>
      <w:r>
        <w:rPr>
          <w:rFonts w:ascii="Euclid" w:hAnsi="Euclid" w:eastAsia="宋体" w:cs="Euclid"/>
          <w:iCs/>
          <w:color w:val="auto"/>
          <w:sz w:val="21"/>
          <w:szCs w:val="21"/>
        </w:rPr>
        <w:t>(3)</w:t>
      </w:r>
      <w:r>
        <w:rPr>
          <w:rFonts w:hint="eastAsia" w:ascii="Euclid" w:hAnsi="Euclid" w:eastAsia="宋体" w:cs="Euclid"/>
          <w:iCs/>
          <w:color w:val="auto"/>
          <w:sz w:val="21"/>
          <w:szCs w:val="21"/>
        </w:rPr>
        <w:t>设计基于融合分级链路中断判定的多维度奖励函数。提出“局部-区域-全列”</w:t>
      </w:r>
      <w:r>
        <w:rPr>
          <w:rFonts w:ascii="Euclid" w:hAnsi="Euclid" w:eastAsia="宋体" w:cs="Euclid"/>
          <w:iCs/>
          <w:color w:val="auto"/>
          <w:sz w:val="21"/>
          <w:szCs w:val="21"/>
        </w:rPr>
        <w:t>3</w:t>
      </w:r>
      <w:r>
        <w:rPr>
          <w:rFonts w:hint="eastAsia" w:ascii="Euclid" w:hAnsi="Euclid" w:eastAsia="宋体" w:cs="Euclid"/>
          <w:iCs/>
          <w:color w:val="auto"/>
          <w:sz w:val="21"/>
          <w:szCs w:val="21"/>
        </w:rPr>
        <w:t>级</w:t>
      </w:r>
      <w:r>
        <w:rPr>
          <w:rFonts w:hint="eastAsia" w:ascii="Euclid" w:hAnsi="Euclid" w:eastAsia="宋体" w:cs="Euclid"/>
          <w:iCs/>
          <w:color w:val="auto"/>
          <w:sz w:val="21"/>
          <w:szCs w:val="21"/>
          <w:lang w:val="en-US" w:eastAsia="zh-CN"/>
        </w:rPr>
        <w:t>断链</w:t>
      </w:r>
      <w:r>
        <w:rPr>
          <w:rFonts w:hint="eastAsia" w:ascii="Euclid" w:hAnsi="Euclid" w:eastAsia="宋体" w:cs="Euclid"/>
          <w:iCs/>
          <w:color w:val="auto"/>
          <w:sz w:val="21"/>
          <w:szCs w:val="21"/>
        </w:rPr>
        <w:t>判定准则，构建多维状态的稠密奖励信号。</w:t>
      </w:r>
    </w:p>
    <w:p w14:paraId="3AEA8038">
      <w:pPr>
        <w:pStyle w:val="2"/>
        <w:widowControl/>
        <w:spacing w:line="16" w:lineRule="atLeast"/>
        <w:rPr>
          <w:rFonts w:ascii="黑体" w:hAnsi="黑体" w:eastAsia="黑体" w:cs="黑体"/>
          <w:sz w:val="28"/>
          <w:szCs w:val="28"/>
        </w:rPr>
      </w:pPr>
      <w:r>
        <w:rPr>
          <w:rFonts w:ascii="Times New Roman" w:hAnsi="Times New Roman" w:eastAsia="黑体" w:cs="黑体"/>
          <w:color w:val="000000"/>
          <w:sz w:val="28"/>
          <w:szCs w:val="28"/>
        </w:rPr>
        <w:t>1</w:t>
      </w:r>
      <w:r>
        <w:rPr>
          <w:rFonts w:ascii="黑体" w:hAnsi="黑体" w:eastAsia="黑体" w:cs="黑体"/>
          <w:color w:val="000000"/>
          <w:sz w:val="28"/>
          <w:szCs w:val="28"/>
        </w:rPr>
        <w:t>.相关技术与理论基础</w:t>
      </w:r>
    </w:p>
    <w:p w14:paraId="5145AF7F">
      <w:pPr>
        <w:pStyle w:val="3"/>
        <w:widowControl/>
        <w:spacing w:line="16" w:lineRule="atLeast"/>
        <w:rPr>
          <w:rFonts w:hint="default" w:ascii="Euclid" w:hAnsi="Euclid" w:cs="Euclid"/>
          <w:iCs/>
          <w:kern w:val="2"/>
          <w:sz w:val="21"/>
          <w:szCs w:val="21"/>
        </w:rPr>
      </w:pPr>
      <w:r>
        <w:rPr>
          <w:rFonts w:ascii="Euclid" w:hAnsi="Euclid" w:cs="Euclid"/>
          <w:iCs/>
          <w:kern w:val="2"/>
          <w:sz w:val="21"/>
          <w:szCs w:val="21"/>
        </w:rPr>
        <w:t>1.1 高铁无线信道特性与工程挑战</w:t>
      </w:r>
    </w:p>
    <w:p w14:paraId="796A7C17">
      <w:pPr>
        <w:pStyle w:val="19"/>
        <w:widowControl/>
        <w:ind w:firstLine="420"/>
        <w:rPr>
          <w:rFonts w:hint="eastAsia" w:ascii="宋体" w:hAnsi="宋体" w:eastAsia="宋体" w:cs="宋体"/>
          <w:kern w:val="0"/>
          <w:sz w:val="21"/>
          <w:szCs w:val="21"/>
          <w:lang w:bidi="ar"/>
        </w:rPr>
      </w:pPr>
      <w:r>
        <w:rPr>
          <w:rFonts w:ascii="宋体" w:hAnsi="宋体" w:eastAsia="宋体" w:cs="宋体"/>
          <w:kern w:val="0"/>
          <w:sz w:val="21"/>
          <w:szCs w:val="21"/>
          <w:lang w:bidi="ar"/>
        </w:rPr>
        <w:t>高铁线路多穿越开阔的乡村或郊区，基站与列车之间距离远，属于典型的宏蜂窝覆盖场景。根据电磁波在自由空间传播的特性，信号强度会与传输距离的平方成反比急剧衰减。</w:t>
      </w:r>
    </w:p>
    <w:p w14:paraId="05278036">
      <w:pPr>
        <w:pStyle w:val="19"/>
        <w:widowControl/>
        <w:ind w:firstLine="420"/>
        <w:rPr>
          <w:rFonts w:hint="eastAsia" w:ascii="宋体" w:hAnsi="宋体" w:eastAsia="宋体" w:cs="宋体"/>
          <w:kern w:val="0"/>
          <w:sz w:val="21"/>
          <w:szCs w:val="21"/>
          <w:lang w:bidi="ar"/>
        </w:rPr>
      </w:pPr>
      <w:r>
        <w:rPr>
          <w:rFonts w:ascii="宋体" w:hAnsi="宋体" w:eastAsia="宋体" w:cs="宋体"/>
          <w:kern w:val="0"/>
          <w:sz w:val="21"/>
          <w:szCs w:val="21"/>
          <w:lang w:bidi="ar"/>
        </w:rPr>
        <w:t>实测数据表明，车体穿透损耗随频段升高而增大，在</w:t>
      </w:r>
      <w:r>
        <w:rPr>
          <w:rFonts w:hint="eastAsia" w:ascii="Euclid" w:hAnsi="Euclid" w:eastAsia="宋体" w:cs="Euclid"/>
          <w:iCs/>
          <w:color w:val="auto"/>
          <w:sz w:val="21"/>
          <w:szCs w:val="21"/>
        </w:rPr>
        <w:t>800-900MHz</w:t>
      </w:r>
      <w:r>
        <w:rPr>
          <w:rFonts w:ascii="宋体" w:hAnsi="宋体" w:eastAsia="宋体" w:cs="宋体"/>
          <w:kern w:val="0"/>
          <w:sz w:val="21"/>
          <w:szCs w:val="21"/>
          <w:lang w:bidi="ar"/>
        </w:rPr>
        <w:t>频段，穿透损耗约为</w:t>
      </w:r>
      <w:r>
        <w:rPr>
          <w:rFonts w:hint="eastAsia" w:ascii="Euclid" w:hAnsi="Euclid" w:eastAsia="宋体" w:cs="Euclid"/>
          <w:iCs/>
          <w:color w:val="auto"/>
          <w:sz w:val="21"/>
          <w:szCs w:val="21"/>
        </w:rPr>
        <w:t>26-28dB</w:t>
      </w:r>
      <w:r>
        <w:rPr>
          <w:rFonts w:ascii="宋体" w:hAnsi="宋体" w:eastAsia="宋体" w:cs="宋体"/>
          <w:kern w:val="0"/>
          <w:sz w:val="21"/>
          <w:szCs w:val="21"/>
          <w:lang w:bidi="ar"/>
        </w:rPr>
        <w:t>；而在</w:t>
      </w:r>
      <w:r>
        <w:rPr>
          <w:rFonts w:hint="eastAsia" w:ascii="Euclid" w:hAnsi="Euclid" w:eastAsia="宋体" w:cs="Euclid"/>
          <w:iCs/>
          <w:color w:val="auto"/>
          <w:sz w:val="21"/>
          <w:szCs w:val="21"/>
        </w:rPr>
        <w:t>3.5GHz</w:t>
      </w:r>
      <w:r>
        <w:rPr>
          <w:rFonts w:ascii="宋体" w:hAnsi="宋体" w:eastAsia="宋体" w:cs="宋体"/>
          <w:kern w:val="0"/>
          <w:sz w:val="21"/>
          <w:szCs w:val="21"/>
          <w:lang w:bidi="ar"/>
        </w:rPr>
        <w:t>频段，损耗值增加至</w:t>
      </w:r>
      <w:r>
        <w:rPr>
          <w:rFonts w:hint="eastAsia" w:ascii="Euclid" w:hAnsi="Euclid" w:eastAsia="宋体" w:cs="Euclid"/>
          <w:iCs/>
          <w:color w:val="auto"/>
          <w:sz w:val="21"/>
          <w:szCs w:val="21"/>
        </w:rPr>
        <w:t>31-34dB</w:t>
      </w:r>
      <w:r>
        <w:rPr>
          <w:rFonts w:ascii="宋体" w:hAnsi="宋体" w:eastAsia="宋体" w:cs="宋体"/>
          <w:kern w:val="0"/>
          <w:sz w:val="21"/>
          <w:szCs w:val="21"/>
          <w:lang w:bidi="ar"/>
        </w:rPr>
        <w:t>，增幅达</w:t>
      </w:r>
      <w:r>
        <w:rPr>
          <w:rFonts w:hint="eastAsia" w:ascii="Euclid" w:hAnsi="Euclid" w:eastAsia="宋体" w:cs="Euclid"/>
          <w:iCs/>
          <w:color w:val="auto"/>
          <w:sz w:val="21"/>
          <w:szCs w:val="21"/>
        </w:rPr>
        <w:t>25%</w:t>
      </w:r>
      <w:r>
        <w:rPr>
          <w:rFonts w:ascii="宋体" w:hAnsi="宋体" w:eastAsia="宋体" w:cs="宋体"/>
          <w:kern w:val="0"/>
          <w:sz w:val="21"/>
          <w:szCs w:val="21"/>
          <w:lang w:bidi="ar"/>
        </w:rPr>
        <w:t>以上。</w:t>
      </w:r>
    </w:p>
    <w:p w14:paraId="576E42DA">
      <w:pPr>
        <w:pStyle w:val="19"/>
        <w:widowControl/>
        <w:ind w:firstLine="420"/>
        <w:rPr>
          <w:rFonts w:hint="eastAsia" w:ascii="宋体" w:hAnsi="宋体" w:eastAsia="宋体" w:cs="宋体"/>
          <w:sz w:val="21"/>
          <w:szCs w:val="21"/>
        </w:rPr>
      </w:pPr>
      <w:r>
        <w:rPr>
          <w:rFonts w:hint="eastAsia" w:ascii="宋体" w:hAnsi="宋体" w:eastAsia="宋体" w:cs="宋体"/>
          <w:sz w:val="21"/>
          <w:szCs w:val="21"/>
        </w:rPr>
        <w:t>小尺度衰落主要体现为高速运动引发的多普勒频移（如在</w:t>
      </w:r>
      <w:r>
        <w:rPr>
          <w:rFonts w:hint="eastAsia" w:ascii="Euclid" w:hAnsi="Euclid" w:eastAsia="宋体" w:cs="Euclid"/>
          <w:iCs/>
          <w:color w:val="auto"/>
          <w:sz w:val="21"/>
          <w:szCs w:val="21"/>
        </w:rPr>
        <w:t>2.1GHz</w:t>
      </w:r>
      <w:r>
        <w:rPr>
          <w:rFonts w:hint="eastAsia" w:ascii="宋体" w:hAnsi="宋体" w:eastAsia="宋体" w:cs="宋体"/>
          <w:sz w:val="21"/>
          <w:szCs w:val="21"/>
        </w:rPr>
        <w:t>频段可达</w:t>
      </w:r>
      <w:r>
        <w:rPr>
          <w:rFonts w:hint="eastAsia" w:ascii="Euclid" w:hAnsi="Euclid" w:eastAsia="宋体" w:cs="Euclid"/>
          <w:iCs/>
          <w:color w:val="auto"/>
          <w:sz w:val="21"/>
          <w:szCs w:val="21"/>
        </w:rPr>
        <w:t>680Hz</w:t>
      </w:r>
      <w:r>
        <w:rPr>
          <w:rFonts w:hint="eastAsia" w:ascii="宋体" w:hAnsi="宋体" w:eastAsia="宋体" w:cs="宋体"/>
          <w:sz w:val="21"/>
          <w:szCs w:val="21"/>
        </w:rPr>
        <w:t>），其变化规律随视距条件波动显著。在不同的传播环境中，K因子呈现显著差异。</w:t>
      </w:r>
    </w:p>
    <w:p w14:paraId="65BC44D9">
      <w:pPr>
        <w:pStyle w:val="19"/>
        <w:ind w:firstLine="420"/>
        <w:jc w:val="left"/>
        <w:rPr>
          <w:rFonts w:asciiTheme="minorEastAsia" w:hAnsiTheme="minorEastAsia" w:eastAsiaTheme="minorEastAsia" w:cstheme="minorEastAsia"/>
          <w:color w:val="auto"/>
          <w:kern w:val="0"/>
          <w:sz w:val="21"/>
          <w:szCs w:val="21"/>
        </w:rPr>
      </w:pPr>
      <w:r>
        <w:rPr>
          <w:rFonts w:asciiTheme="minorEastAsia" w:hAnsiTheme="minorEastAsia" w:eastAsiaTheme="minorEastAsia" w:cstheme="minorEastAsia"/>
          <w:color w:val="auto"/>
          <w:kern w:val="0"/>
          <w:sz w:val="21"/>
          <w:szCs w:val="21"/>
        </w:rPr>
        <w:t>通信可靠性面临的挑战不仅源于信号传播环境的复杂性,还与基站天线设计密切相关。其中,"塔下黑"现象是影响覆盖性能的关键因素之一。该现象产生的物理机制为:高铁基站天线为保证远距离覆盖,通常采用高增益定向天线并设置主瓣下倾角,以补偿路径损耗。然而,这种设计会在天线正下方及近场区域形成辐射功率密度的显著下降,即"空域覆盖盲区"。如图1所示,当列车进入基站近场区域时,接收信号强度会急剧衰减,导致通信质量显著下降甚至中断。这一现象在"之字形"基站布局的切换区域尤为突出,要求智能体必须提前预判并动态调整波束指向,以确保切换过程的平滑过渡。</w:t>
      </w:r>
    </w:p>
    <w:p w14:paraId="0584BAC0">
      <w:pPr>
        <w:pStyle w:val="19"/>
        <w:ind w:firstLine="420"/>
        <w:jc w:val="center"/>
        <w:rPr>
          <w:rFonts w:hint="eastAsia" w:eastAsia="微软雅黑"/>
          <w:sz w:val="16"/>
          <w:lang w:eastAsia="zh-CN"/>
        </w:rPr>
      </w:pPr>
      <w:r>
        <w:rPr>
          <w:rFonts w:hint="eastAsia" w:eastAsia="微软雅黑"/>
          <w:sz w:val="16"/>
          <w:lang w:eastAsia="zh-CN"/>
        </w:rPr>
        <w:drawing>
          <wp:inline distT="0" distB="0" distL="114300" distR="114300">
            <wp:extent cx="2299970" cy="1390650"/>
            <wp:effectExtent l="0" t="0" r="1270" b="11430"/>
            <wp:docPr id="3" name="图片 3" descr="天线波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天线波束"/>
                    <pic:cNvPicPr>
                      <a:picLocks noChangeAspect="1"/>
                    </pic:cNvPicPr>
                  </pic:nvPicPr>
                  <pic:blipFill>
                    <a:blip r:embed="rId4"/>
                    <a:stretch>
                      <a:fillRect/>
                    </a:stretch>
                  </pic:blipFill>
                  <pic:spPr>
                    <a:xfrm>
                      <a:off x="0" y="0"/>
                      <a:ext cx="2299970" cy="1390650"/>
                    </a:xfrm>
                    <a:prstGeom prst="rect">
                      <a:avLst/>
                    </a:prstGeom>
                  </pic:spPr>
                </pic:pic>
              </a:graphicData>
            </a:graphic>
          </wp:inline>
        </w:drawing>
      </w:r>
    </w:p>
    <w:p w14:paraId="4FFCFCC4">
      <w:pPr>
        <w:pStyle w:val="19"/>
        <w:ind w:firstLine="420"/>
        <w:jc w:val="center"/>
        <w:rPr>
          <w:rFonts w:hint="eastAsia" w:ascii="宋体" w:hAnsi="宋体" w:eastAsia="宋体" w:cs="宋体"/>
          <w:sz w:val="18"/>
          <w:szCs w:val="18"/>
        </w:rPr>
      </w:pPr>
      <w:r>
        <w:rPr>
          <w:rFonts w:hint="eastAsia" w:asciiTheme="minorEastAsia" w:hAnsiTheme="minorEastAsia" w:eastAsiaTheme="minorEastAsia" w:cstheme="minorEastAsia"/>
          <w:b/>
          <w:bCs/>
          <w:color w:val="auto"/>
          <w:kern w:val="0"/>
          <w:sz w:val="18"/>
          <w:szCs w:val="18"/>
        </w:rPr>
        <w:t>图1“塔下黑”示意图</w:t>
      </w:r>
    </w:p>
    <w:p w14:paraId="3779BAB4">
      <w:pPr>
        <w:widowControl/>
        <w:jc w:val="center"/>
        <w:rPr>
          <w:rFonts w:ascii="Euclid" w:hAnsi="Euclid" w:cs="Euclid"/>
          <w:b/>
          <w:bCs/>
          <w:iCs/>
          <w:sz w:val="18"/>
          <w:szCs w:val="18"/>
        </w:rPr>
      </w:pPr>
      <w:r>
        <w:rPr>
          <w:rFonts w:ascii="Euclid" w:hAnsi="Euclid" w:cs="Euclid"/>
          <w:b/>
          <w:bCs/>
          <w:iCs/>
          <w:sz w:val="18"/>
          <w:szCs w:val="18"/>
        </w:rPr>
        <w:t>Fig.1 Signal degradation in the antenna's nadir region</w:t>
      </w:r>
    </w:p>
    <w:p w14:paraId="53FC5A84">
      <w:pPr>
        <w:pStyle w:val="3"/>
        <w:widowControl/>
        <w:spacing w:line="16" w:lineRule="atLeast"/>
        <w:rPr>
          <w:rFonts w:hint="default" w:ascii="Euclid" w:hAnsi="Euclid" w:cs="Euclid"/>
          <w:iCs/>
          <w:kern w:val="2"/>
          <w:sz w:val="21"/>
          <w:szCs w:val="21"/>
        </w:rPr>
      </w:pPr>
      <w:r>
        <w:rPr>
          <w:rFonts w:ascii="Euclid" w:hAnsi="Euclid" w:cs="Euclid"/>
          <w:iCs/>
          <w:kern w:val="2"/>
          <w:sz w:val="21"/>
          <w:szCs w:val="21"/>
        </w:rPr>
        <w:t>1.2 覆盖方案与天线技术</w:t>
      </w:r>
    </w:p>
    <w:p w14:paraId="179354AD">
      <w:pPr>
        <w:ind w:firstLine="420" w:firstLineChars="0"/>
        <w:jc w:val="left"/>
        <w:rPr>
          <w:rFonts w:hint="eastAsia" w:ascii="Euclid" w:hAnsi="Euclid" w:eastAsia="宋体" w:cs="Euclid"/>
          <w:iCs/>
          <w:color w:val="auto"/>
          <w:kern w:val="2"/>
          <w:sz w:val="21"/>
          <w:szCs w:val="21"/>
          <w:lang w:val="en-US" w:eastAsia="zh-CN" w:bidi="ar-SA"/>
        </w:rPr>
      </w:pPr>
      <w:r>
        <w:rPr>
          <w:rFonts w:hint="eastAsia" w:ascii="Euclid" w:hAnsi="Euclid" w:eastAsia="宋体" w:cs="Euclid"/>
          <w:iCs/>
          <w:color w:val="auto"/>
          <w:kern w:val="2"/>
          <w:sz w:val="21"/>
          <w:szCs w:val="21"/>
          <w:lang w:val="en-US" w:eastAsia="zh-CN" w:bidi="ar-SA"/>
        </w:rPr>
        <w:t>高铁基站普遍采用沿铁路两侧交错部署的"之字形"布局,站间距设置为1-3公里、站轨距设计不小于50米以及天线挂高采用15-35米等核心参数,以确保信号均衡覆盖并利用空间分集抑制多普勒效应。在该布局下,掠射角(即基站天线主轴方向与列车车窗平面法线之间的夹角)成为影响信号穿透效率的关键参数。如图2所示,掠射角θ需满足式(1)的约束,以确保电磁波能够有效穿透车窗玻璃进入车厢内部。当</w:t>
      </w:r>
      <w:r>
        <w:rPr>
          <w:rFonts w:hint="eastAsia" w:ascii="黑体" w:hAnsi="黑体" w:eastAsia="黑体" w:cs="黑体"/>
          <w:iCs/>
          <w:color w:val="auto"/>
          <w:kern w:val="2"/>
          <w:sz w:val="21"/>
          <w:szCs w:val="21"/>
          <w:lang w:val="en-US" w:eastAsia="zh-CN" w:bidi="ar-SA"/>
        </w:rPr>
        <w:t>θ</w:t>
      </w:r>
      <w:r>
        <w:rPr>
          <w:rFonts w:hint="eastAsia" w:ascii="Euclid" w:hAnsi="Euclid" w:eastAsia="宋体" w:cs="Euclid"/>
          <w:iCs/>
          <w:color w:val="auto"/>
          <w:kern w:val="2"/>
          <w:sz w:val="21"/>
          <w:szCs w:val="21"/>
          <w:lang w:val="en-US" w:eastAsia="zh-CN" w:bidi="ar-SA"/>
        </w:rPr>
        <w:t>&lt;10º时,电磁波近乎平行于车窗表面入射,穿透损耗急剧增大;当θ接近90º时,虽穿透效率最高,但会导致覆盖范围过窄。因此,合理设置站轨距和天线挂高,使掠射角保持在最优范围内,是保障车内信号质量的基础。</w:t>
      </w:r>
    </w:p>
    <w:p w14:paraId="326C70D6">
      <w:pPr>
        <w:ind w:firstLine="420" w:firstLineChars="0"/>
        <w:jc w:val="center"/>
        <w:rPr>
          <w:rFonts w:hint="eastAsia" w:ascii="Euclid" w:hAnsi="Euclid" w:eastAsia="宋体" w:cs="Euclid"/>
          <w:iCs/>
          <w:color w:val="auto"/>
          <w:kern w:val="2"/>
          <w:sz w:val="21"/>
          <w:szCs w:val="21"/>
          <w:lang w:val="en-US" w:eastAsia="zh-CN" w:bidi="ar-SA"/>
        </w:rPr>
      </w:pPr>
      <w:r>
        <w:rPr>
          <w:rFonts w:hint="eastAsia" w:ascii="Euclid" w:hAnsi="Euclid" w:eastAsia="宋体" w:cs="Euclid"/>
          <w:iCs/>
          <w:color w:val="auto"/>
          <w:kern w:val="2"/>
          <w:sz w:val="21"/>
          <w:szCs w:val="21"/>
          <w:lang w:val="en-US" w:eastAsia="zh-CN" w:bidi="ar-SA"/>
        </w:rPr>
        <w:object>
          <v:shape id="_x0000_i1025" o:spt="75" type="#_x0000_t75" style="height:19.2pt;width:100.8pt;" o:ole="t" filled="f" o:preferrelative="t" stroked="f" coordsize="21600,21600">
            <v:path/>
            <v:fill on="f" focussize="0,0"/>
            <v:stroke on="f" joinstyle="miter"/>
            <v:imagedata r:id="rId6" o:title=""/>
            <o:lock v:ext="edit" aspectratio="t"/>
            <w10:wrap type="none"/>
            <w10:anchorlock/>
          </v:shape>
          <o:OLEObject Type="Embed" ProgID="Equation.KSEE3" ShapeID="_x0000_i1025" DrawAspect="Content" ObjectID="_1468075725" r:id="rId5">
            <o:LockedField>false</o:LockedField>
          </o:OLEObject>
        </w:object>
      </w:r>
      <w:r>
        <w:rPr>
          <w:rFonts w:hint="eastAsia" w:ascii="Euclid" w:hAnsi="Euclid" w:eastAsia="宋体" w:cs="Euclid"/>
          <w:iCs/>
          <w:color w:val="auto"/>
          <w:kern w:val="2"/>
          <w:sz w:val="21"/>
          <w:szCs w:val="21"/>
          <w:lang w:val="en-US" w:eastAsia="zh-CN" w:bidi="ar-SA"/>
        </w:rPr>
        <w:t xml:space="preserve">         </w:t>
      </w:r>
      <w:r>
        <w:rPr>
          <w:rFonts w:hint="eastAsia" w:ascii="Euclid" w:hAnsi="Euclid" w:eastAsia="宋体" w:cs="Euclid"/>
          <w:iCs/>
          <w:color w:val="auto"/>
          <w:kern w:val="2"/>
          <w:sz w:val="18"/>
          <w:szCs w:val="18"/>
          <w:lang w:val="en-US" w:eastAsia="zh-CN" w:bidi="ar-SA"/>
        </w:rPr>
        <w:t xml:space="preserve"> 10º&lt;</w:t>
      </w:r>
      <w:r>
        <w:rPr>
          <w:rFonts w:hint="default" w:ascii="Euclid" w:hAnsi="Euclid" w:eastAsia="宋体" w:cs="Euclid"/>
          <w:iCs/>
          <w:color w:val="auto"/>
          <w:kern w:val="2"/>
          <w:sz w:val="18"/>
          <w:szCs w:val="18"/>
          <w:lang w:val="en-US" w:eastAsia="zh-CN" w:bidi="ar-SA"/>
        </w:rPr>
        <w:t>θ</w:t>
      </w:r>
      <w:r>
        <w:rPr>
          <w:rFonts w:hint="eastAsia" w:ascii="Euclid" w:hAnsi="Euclid" w:eastAsia="宋体" w:cs="Euclid"/>
          <w:iCs/>
          <w:color w:val="auto"/>
          <w:kern w:val="2"/>
          <w:sz w:val="18"/>
          <w:szCs w:val="18"/>
          <w:lang w:val="en-US" w:eastAsia="zh-CN" w:bidi="ar-SA"/>
        </w:rPr>
        <w:t>&lt;90º            (1)</w:t>
      </w:r>
    </w:p>
    <w:p w14:paraId="053180C3">
      <w:pPr>
        <w:pStyle w:val="19"/>
        <w:jc w:val="center"/>
        <w:rPr>
          <w:rFonts w:hint="eastAsia" w:eastAsia="微软雅黑"/>
          <w:lang w:eastAsia="zh-CN"/>
        </w:rPr>
      </w:pPr>
      <w:r>
        <w:rPr>
          <w:rFonts w:hint="eastAsia" w:eastAsia="微软雅黑"/>
          <w:lang w:eastAsia="zh-CN"/>
        </w:rPr>
        <w:drawing>
          <wp:inline distT="0" distB="0" distL="114300" distR="114300">
            <wp:extent cx="2633345" cy="1533525"/>
            <wp:effectExtent l="0" t="0" r="3175" b="5715"/>
            <wp:docPr id="2" name="图片 2" descr="掠射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掠射角"/>
                    <pic:cNvPicPr>
                      <a:picLocks noChangeAspect="1"/>
                    </pic:cNvPicPr>
                  </pic:nvPicPr>
                  <pic:blipFill>
                    <a:blip r:embed="rId7"/>
                    <a:stretch>
                      <a:fillRect/>
                    </a:stretch>
                  </pic:blipFill>
                  <pic:spPr>
                    <a:xfrm>
                      <a:off x="0" y="0"/>
                      <a:ext cx="2633345" cy="1533525"/>
                    </a:xfrm>
                    <a:prstGeom prst="rect">
                      <a:avLst/>
                    </a:prstGeom>
                  </pic:spPr>
                </pic:pic>
              </a:graphicData>
            </a:graphic>
          </wp:inline>
        </w:drawing>
      </w:r>
    </w:p>
    <w:p w14:paraId="57256319">
      <w:pPr>
        <w:pStyle w:val="19"/>
        <w:jc w:val="center"/>
        <w:rPr>
          <w:rFonts w:hint="eastAsia" w:asciiTheme="minorEastAsia" w:hAnsiTheme="minorEastAsia" w:eastAsiaTheme="minorEastAsia" w:cstheme="minorEastAsia"/>
          <w:b/>
          <w:bCs/>
          <w:color w:val="auto"/>
          <w:kern w:val="0"/>
          <w:sz w:val="18"/>
          <w:szCs w:val="18"/>
        </w:rPr>
      </w:pPr>
      <w:r>
        <w:rPr>
          <w:rFonts w:hint="eastAsia" w:asciiTheme="minorEastAsia" w:hAnsiTheme="minorEastAsia" w:eastAsiaTheme="minorEastAsia" w:cstheme="minorEastAsia"/>
          <w:b/>
          <w:bCs/>
          <w:color w:val="auto"/>
          <w:kern w:val="0"/>
          <w:sz w:val="18"/>
          <w:szCs w:val="18"/>
        </w:rPr>
        <w:t>图2 掠射角示意图</w:t>
      </w:r>
    </w:p>
    <w:p w14:paraId="5057A101">
      <w:pPr>
        <w:widowControl/>
        <w:jc w:val="center"/>
        <w:rPr>
          <w:rFonts w:ascii="Euclid" w:hAnsi="Euclid" w:cs="Euclid"/>
          <w:b/>
          <w:bCs/>
          <w:iCs/>
          <w:sz w:val="18"/>
          <w:szCs w:val="18"/>
        </w:rPr>
      </w:pPr>
      <w:r>
        <w:rPr>
          <w:rFonts w:ascii="Euclid" w:hAnsi="Euclid" w:cs="Euclid"/>
          <w:b/>
          <w:bCs/>
          <w:iCs/>
          <w:sz w:val="18"/>
          <w:szCs w:val="18"/>
        </w:rPr>
        <w:t>Fig.</w:t>
      </w:r>
      <w:r>
        <w:rPr>
          <w:rFonts w:hint="eastAsia" w:ascii="Euclid" w:hAnsi="Euclid" w:cs="Euclid"/>
          <w:b/>
          <w:bCs/>
          <w:iCs/>
          <w:sz w:val="18"/>
          <w:szCs w:val="18"/>
        </w:rPr>
        <w:t>2</w:t>
      </w:r>
      <w:r>
        <w:rPr>
          <w:rFonts w:ascii="Euclid" w:hAnsi="Euclid" w:cs="Euclid"/>
          <w:b/>
          <w:bCs/>
          <w:iCs/>
          <w:sz w:val="18"/>
          <w:szCs w:val="18"/>
        </w:rPr>
        <w:t xml:space="preserve"> Schematic of the Grazing Angle</w:t>
      </w:r>
    </w:p>
    <w:p w14:paraId="4CC884EB">
      <w:pPr>
        <w:pStyle w:val="19"/>
        <w:ind w:firstLine="420"/>
        <w:rPr>
          <w:rFonts w:hint="eastAsia" w:asciiTheme="minorEastAsia" w:hAnsiTheme="minorEastAsia" w:eastAsiaTheme="minorEastAsia" w:cstheme="minorEastAsia"/>
          <w:color w:val="auto"/>
          <w:kern w:val="0"/>
          <w:sz w:val="21"/>
          <w:szCs w:val="21"/>
        </w:rPr>
      </w:pPr>
      <w:r>
        <w:rPr>
          <w:rFonts w:asciiTheme="minorEastAsia" w:hAnsiTheme="minorEastAsia" w:eastAsiaTheme="minorEastAsia" w:cstheme="minorEastAsia"/>
          <w:color w:val="auto"/>
          <w:kern w:val="0"/>
          <w:sz w:val="21"/>
          <w:szCs w:val="21"/>
        </w:rPr>
        <w:t>隧道</w:t>
      </w:r>
      <w:r>
        <w:rPr>
          <w:rFonts w:hint="eastAsia" w:asciiTheme="minorEastAsia" w:hAnsiTheme="minorEastAsia" w:eastAsiaTheme="minorEastAsia" w:cstheme="minorEastAsia"/>
          <w:color w:val="auto"/>
          <w:kern w:val="0"/>
          <w:sz w:val="21"/>
          <w:szCs w:val="21"/>
        </w:rPr>
        <w:t>场景中，</w:t>
      </w:r>
      <w:r>
        <w:rPr>
          <w:rFonts w:asciiTheme="minorEastAsia" w:hAnsiTheme="minorEastAsia" w:eastAsiaTheme="minorEastAsia" w:cstheme="minorEastAsia"/>
          <w:color w:val="auto"/>
          <w:kern w:val="0"/>
          <w:sz w:val="21"/>
          <w:szCs w:val="21"/>
        </w:rPr>
        <w:t>受隧道内部空间限制，天线的安装条件较为严格。</w:t>
      </w:r>
      <w:r>
        <w:rPr>
          <w:rFonts w:hint="eastAsia" w:asciiTheme="minorEastAsia" w:hAnsiTheme="minorEastAsia" w:eastAsiaTheme="minorEastAsia" w:cstheme="minorEastAsia"/>
          <w:color w:val="auto"/>
          <w:kern w:val="0"/>
          <w:sz w:val="21"/>
          <w:szCs w:val="21"/>
        </w:rPr>
        <w:t>现行的高铁隧道无线覆盖方案中主流建设方案采用“</w:t>
      </w:r>
      <w:r>
        <w:rPr>
          <w:rFonts w:hint="eastAsia" w:ascii="Euclid" w:hAnsi="Euclid" w:eastAsia="宋体" w:cs="Euclid"/>
          <w:iCs/>
          <w:color w:val="auto"/>
          <w:sz w:val="21"/>
          <w:szCs w:val="21"/>
        </w:rPr>
        <w:t xml:space="preserve">RRU + </w:t>
      </w:r>
      <w:r>
        <w:rPr>
          <w:rFonts w:hint="eastAsia" w:asciiTheme="minorEastAsia" w:hAnsiTheme="minorEastAsia" w:eastAsiaTheme="minorEastAsia" w:cstheme="minorEastAsia"/>
          <w:color w:val="auto"/>
          <w:kern w:val="0"/>
          <w:sz w:val="21"/>
          <w:szCs w:val="21"/>
        </w:rPr>
        <w:t>漏泄电缆”协同覆盖方式。</w:t>
      </w:r>
    </w:p>
    <w:p w14:paraId="43A0183E">
      <w:pPr>
        <w:pStyle w:val="19"/>
        <w:jc w:val="center"/>
        <w:rPr>
          <w:rFonts w:hint="eastAsia" w:asciiTheme="minorEastAsia" w:hAnsiTheme="minorEastAsia" w:eastAsiaTheme="minorEastAsia" w:cstheme="minorEastAsia"/>
          <w:color w:val="auto"/>
          <w:kern w:val="0"/>
          <w:sz w:val="16"/>
        </w:rPr>
      </w:pPr>
      <w:r>
        <w:rPr>
          <w:rFonts w:asciiTheme="minorEastAsia" w:hAnsiTheme="minorEastAsia" w:eastAsiaTheme="minorEastAsia" w:cstheme="minorEastAsia"/>
          <w:color w:val="auto"/>
          <w:kern w:val="0"/>
          <w:sz w:val="16"/>
        </w:rPr>
        <w:drawing>
          <wp:inline distT="0" distB="0" distL="0" distR="0">
            <wp:extent cx="2745105" cy="937895"/>
            <wp:effectExtent l="0" t="0" r="13335" b="6985"/>
            <wp:docPr id="726809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0928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745105" cy="937895"/>
                    </a:xfrm>
                    <a:prstGeom prst="rect">
                      <a:avLst/>
                    </a:prstGeom>
                    <a:noFill/>
                    <a:ln>
                      <a:noFill/>
                    </a:ln>
                  </pic:spPr>
                </pic:pic>
              </a:graphicData>
            </a:graphic>
          </wp:inline>
        </w:drawing>
      </w:r>
    </w:p>
    <w:p w14:paraId="6FCED970">
      <w:pPr>
        <w:pStyle w:val="19"/>
        <w:jc w:val="center"/>
        <w:rPr>
          <w:rFonts w:hint="eastAsia" w:asciiTheme="minorEastAsia" w:hAnsiTheme="minorEastAsia" w:eastAsiaTheme="minorEastAsia" w:cstheme="minorEastAsia"/>
          <w:b/>
          <w:bCs/>
          <w:color w:val="auto"/>
          <w:kern w:val="0"/>
          <w:sz w:val="18"/>
          <w:szCs w:val="18"/>
        </w:rPr>
      </w:pPr>
      <w:r>
        <w:rPr>
          <w:rFonts w:hint="eastAsia" w:asciiTheme="minorEastAsia" w:hAnsiTheme="minorEastAsia" w:eastAsiaTheme="minorEastAsia" w:cstheme="minorEastAsia"/>
          <w:b/>
          <w:bCs/>
          <w:color w:val="auto"/>
          <w:kern w:val="0"/>
          <w:sz w:val="18"/>
          <w:szCs w:val="18"/>
        </w:rPr>
        <w:t>图3 泄露电缆配合RRU覆盖布局示意图</w:t>
      </w:r>
    </w:p>
    <w:p w14:paraId="6D789280">
      <w:pPr>
        <w:widowControl/>
        <w:jc w:val="center"/>
        <w:rPr>
          <w:rFonts w:ascii="Euclid" w:hAnsi="Euclid" w:cs="Euclid"/>
          <w:b/>
          <w:bCs/>
          <w:iCs/>
          <w:sz w:val="15"/>
          <w:szCs w:val="15"/>
        </w:rPr>
      </w:pPr>
      <w:r>
        <w:rPr>
          <w:rFonts w:ascii="Euclid" w:hAnsi="Euclid" w:cs="Euclid"/>
          <w:b/>
          <w:bCs/>
          <w:iCs/>
          <w:sz w:val="15"/>
          <w:szCs w:val="15"/>
        </w:rPr>
        <w:t>Fig.</w:t>
      </w:r>
      <w:r>
        <w:rPr>
          <w:rFonts w:hint="eastAsia" w:ascii="Euclid" w:hAnsi="Euclid" w:cs="Euclid"/>
          <w:b/>
          <w:bCs/>
          <w:iCs/>
          <w:sz w:val="15"/>
          <w:szCs w:val="15"/>
        </w:rPr>
        <w:t>3</w:t>
      </w:r>
      <w:r>
        <w:rPr>
          <w:rFonts w:ascii="Euclid" w:hAnsi="Euclid" w:cs="Euclid"/>
          <w:b/>
          <w:bCs/>
          <w:iCs/>
          <w:sz w:val="15"/>
          <w:szCs w:val="15"/>
        </w:rPr>
        <w:t>. Leaky Cable and RRU Coverage Layout</w:t>
      </w:r>
    </w:p>
    <w:p w14:paraId="4599193B">
      <w:pPr>
        <w:pStyle w:val="19"/>
        <w:ind w:firstLine="420"/>
        <w:rPr>
          <w:rFonts w:hint="eastAsia" w:asciiTheme="minorEastAsia" w:hAnsiTheme="minorEastAsia" w:eastAsiaTheme="minorEastAsia" w:cstheme="minorEastAsia"/>
          <w:color w:val="auto"/>
          <w:kern w:val="0"/>
          <w:sz w:val="21"/>
          <w:szCs w:val="21"/>
        </w:rPr>
      </w:pPr>
      <w:r>
        <w:rPr>
          <w:rFonts w:hint="eastAsia" w:asciiTheme="minorEastAsia" w:hAnsiTheme="minorEastAsia" w:eastAsiaTheme="minorEastAsia" w:cstheme="minorEastAsia"/>
          <w:color w:val="auto"/>
          <w:kern w:val="0"/>
          <w:sz w:val="21"/>
          <w:szCs w:val="21"/>
        </w:rPr>
        <w:t>在山地环境中。覆盖设计整体采用分层覆盖架构</w:t>
      </w:r>
      <w:r>
        <w:rPr>
          <w:rFonts w:hint="eastAsia" w:asciiTheme="minorEastAsia" w:hAnsiTheme="minorEastAsia" w:eastAsiaTheme="minorEastAsia" w:cstheme="minorEastAsia"/>
          <w:color w:val="auto"/>
          <w:kern w:val="0"/>
          <w:sz w:val="21"/>
          <w:szCs w:val="21"/>
          <w:vertAlign w:val="superscript"/>
        </w:rPr>
        <w:t>[12]</w:t>
      </w:r>
      <w:r>
        <w:rPr>
          <w:rFonts w:hint="eastAsia" w:asciiTheme="minorEastAsia" w:hAnsiTheme="minorEastAsia" w:eastAsiaTheme="minorEastAsia" w:cstheme="minorEastAsia"/>
          <w:color w:val="auto"/>
          <w:kern w:val="0"/>
          <w:sz w:val="21"/>
          <w:szCs w:val="21"/>
        </w:rPr>
        <w:t>，由宏基站承担广域覆盖主体功能，微基站与射频拉远单元</w:t>
      </w:r>
      <w:r>
        <w:rPr>
          <w:rFonts w:hint="eastAsia" w:ascii="Euclid" w:hAnsi="Euclid" w:eastAsia="宋体" w:cs="Euclid"/>
          <w:iCs/>
          <w:color w:val="auto"/>
          <w:sz w:val="21"/>
          <w:szCs w:val="21"/>
        </w:rPr>
        <w:t>(</w:t>
      </w:r>
      <w:r>
        <w:rPr>
          <w:rFonts w:ascii="Euclid" w:hAnsi="Euclid" w:eastAsia="宋体" w:cs="Euclid"/>
          <w:iCs/>
          <w:color w:val="auto"/>
          <w:sz w:val="21"/>
          <w:szCs w:val="21"/>
        </w:rPr>
        <w:t>RRU</w:t>
      </w:r>
      <w:r>
        <w:rPr>
          <w:rFonts w:hint="eastAsia" w:ascii="Euclid" w:hAnsi="Euclid" w:eastAsia="宋体" w:cs="Euclid"/>
          <w:iCs/>
          <w:color w:val="auto"/>
          <w:sz w:val="21"/>
          <w:szCs w:val="21"/>
        </w:rPr>
        <w:t>)</w:t>
      </w:r>
      <w:r>
        <w:rPr>
          <w:rFonts w:hint="eastAsia" w:asciiTheme="minorEastAsia" w:hAnsiTheme="minorEastAsia" w:eastAsiaTheme="minorEastAsia" w:cstheme="minorEastAsia"/>
          <w:color w:val="auto"/>
          <w:kern w:val="0"/>
          <w:sz w:val="21"/>
          <w:szCs w:val="21"/>
        </w:rPr>
        <w:t>则用于盲区补充和容量增强。</w:t>
      </w:r>
      <w:r>
        <w:rPr>
          <w:rFonts w:asciiTheme="minorEastAsia" w:hAnsiTheme="minorEastAsia" w:eastAsiaTheme="minorEastAsia" w:cstheme="minorEastAsia"/>
          <w:color w:val="auto"/>
          <w:kern w:val="0"/>
          <w:sz w:val="21"/>
          <w:szCs w:val="21"/>
        </w:rPr>
        <w:t>高架桥</w:t>
      </w:r>
      <w:r>
        <w:rPr>
          <w:rFonts w:hint="eastAsia" w:asciiTheme="minorEastAsia" w:hAnsiTheme="minorEastAsia" w:eastAsiaTheme="minorEastAsia" w:cstheme="minorEastAsia"/>
          <w:color w:val="auto"/>
          <w:kern w:val="0"/>
          <w:sz w:val="21"/>
          <w:szCs w:val="21"/>
        </w:rPr>
        <w:t>场景则</w:t>
      </w:r>
      <w:r>
        <w:rPr>
          <w:rFonts w:asciiTheme="minorEastAsia" w:hAnsiTheme="minorEastAsia" w:eastAsiaTheme="minorEastAsia" w:cstheme="minorEastAsia"/>
          <w:color w:val="auto"/>
          <w:kern w:val="0"/>
          <w:sz w:val="21"/>
          <w:szCs w:val="21"/>
        </w:rPr>
        <w:t>由于桥梁结构本身具有高度优势，天线部署高度普遍高于地面场景</w:t>
      </w:r>
      <w:r>
        <w:rPr>
          <w:rFonts w:ascii="Times New Roman" w:hAnsi="Times New Roman" w:eastAsia="宋体"/>
          <w:sz w:val="21"/>
          <w:szCs w:val="21"/>
          <w:vertAlign w:val="superscript"/>
        </w:rPr>
        <w:t>[13]</w:t>
      </w:r>
      <w:r>
        <w:rPr>
          <w:rFonts w:asciiTheme="minorEastAsia" w:hAnsiTheme="minorEastAsia" w:eastAsiaTheme="minorEastAsia" w:cstheme="minorEastAsia"/>
          <w:color w:val="auto"/>
          <w:kern w:val="0"/>
          <w:sz w:val="21"/>
          <w:szCs w:val="21"/>
        </w:rPr>
        <w:t>，</w:t>
      </w:r>
      <w:r>
        <w:rPr>
          <w:rFonts w:hint="eastAsia" w:asciiTheme="minorEastAsia" w:hAnsiTheme="minorEastAsia" w:eastAsiaTheme="minorEastAsia" w:cstheme="minorEastAsia"/>
          <w:color w:val="auto"/>
          <w:kern w:val="0"/>
          <w:sz w:val="21"/>
          <w:szCs w:val="21"/>
        </w:rPr>
        <w:t>导致</w:t>
      </w:r>
      <w:r>
        <w:rPr>
          <w:rFonts w:asciiTheme="minorEastAsia" w:hAnsiTheme="minorEastAsia" w:eastAsiaTheme="minorEastAsia" w:cstheme="minorEastAsia"/>
          <w:color w:val="auto"/>
          <w:kern w:val="0"/>
          <w:sz w:val="21"/>
          <w:szCs w:val="21"/>
        </w:rPr>
        <w:t>视距传播路径显著增强</w:t>
      </w:r>
      <w:r>
        <w:rPr>
          <w:rFonts w:hint="eastAsia" w:asciiTheme="minorEastAsia" w:hAnsiTheme="minorEastAsia" w:eastAsiaTheme="minorEastAsia" w:cstheme="minorEastAsia"/>
          <w:color w:val="auto"/>
          <w:kern w:val="0"/>
          <w:sz w:val="21"/>
          <w:szCs w:val="21"/>
        </w:rPr>
        <w:t>。</w:t>
      </w:r>
    </w:p>
    <w:p w14:paraId="1D69D975">
      <w:pPr>
        <w:pStyle w:val="19"/>
        <w:ind w:firstLine="420"/>
        <w:rPr>
          <w:rFonts w:hint="eastAsia" w:asciiTheme="minorEastAsia" w:hAnsiTheme="minorEastAsia" w:eastAsiaTheme="minorEastAsia" w:cstheme="minorEastAsia"/>
          <w:color w:val="auto"/>
          <w:kern w:val="0"/>
          <w:sz w:val="21"/>
          <w:szCs w:val="21"/>
        </w:rPr>
      </w:pPr>
      <w:r>
        <w:rPr>
          <w:rFonts w:asciiTheme="minorEastAsia" w:hAnsiTheme="minorEastAsia" w:eastAsiaTheme="minorEastAsia" w:cstheme="minorEastAsia"/>
          <w:color w:val="auto"/>
          <w:kern w:val="0"/>
          <w:sz w:val="21"/>
          <w:szCs w:val="21"/>
        </w:rPr>
        <w:t>在信号处理层面，</w:t>
      </w:r>
      <w:r>
        <w:rPr>
          <w:rFonts w:hint="eastAsia" w:ascii="Euclid" w:hAnsi="Euclid" w:eastAsia="宋体" w:cs="Euclid"/>
          <w:iCs/>
          <w:color w:val="auto"/>
          <w:sz w:val="21"/>
          <w:szCs w:val="21"/>
        </w:rPr>
        <w:t>MIMO</w:t>
      </w:r>
      <w:r>
        <w:rPr>
          <w:rFonts w:asciiTheme="minorEastAsia" w:hAnsiTheme="minorEastAsia" w:eastAsiaTheme="minorEastAsia" w:cstheme="minorEastAsia"/>
          <w:color w:val="auto"/>
          <w:kern w:val="0"/>
          <w:sz w:val="21"/>
          <w:szCs w:val="21"/>
        </w:rPr>
        <w:t>技术通过空间复用与分集提升系统容量与可靠性，波束赋形技术则通过精确的相位与幅度加权，实现能量的空间聚焦。</w:t>
      </w:r>
    </w:p>
    <w:p w14:paraId="00C81C00">
      <w:pPr>
        <w:pStyle w:val="3"/>
        <w:widowControl/>
        <w:spacing w:line="16" w:lineRule="atLeast"/>
        <w:rPr>
          <w:rFonts w:hint="default" w:ascii="Euclid" w:hAnsi="Euclid" w:cs="Euclid"/>
          <w:iCs/>
          <w:kern w:val="2"/>
          <w:sz w:val="21"/>
          <w:szCs w:val="21"/>
        </w:rPr>
      </w:pPr>
      <w:r>
        <w:rPr>
          <w:rFonts w:ascii="Euclid" w:hAnsi="Euclid" w:cs="Euclid"/>
          <w:iCs/>
          <w:kern w:val="2"/>
          <w:sz w:val="21"/>
          <w:szCs w:val="21"/>
        </w:rPr>
        <w:t>1.3 强化学习理论基础</w:t>
      </w:r>
    </w:p>
    <w:p w14:paraId="17E6CBD9">
      <w:pPr>
        <w:ind w:firstLine="420"/>
        <w:rPr>
          <w:rFonts w:hint="eastAsia" w:asciiTheme="minorEastAsia" w:hAnsiTheme="minorEastAsia" w:cstheme="minorEastAsia"/>
          <w:kern w:val="0"/>
          <w:szCs w:val="21"/>
        </w:rPr>
      </w:pPr>
      <w:r>
        <w:rPr>
          <w:rFonts w:asciiTheme="minorEastAsia" w:hAnsiTheme="minorEastAsia" w:cstheme="minorEastAsia"/>
          <w:kern w:val="0"/>
          <w:szCs w:val="21"/>
        </w:rPr>
        <w:t>标准的</w:t>
      </w:r>
      <w:r>
        <w:rPr>
          <w:rFonts w:ascii="Euclid" w:hAnsi="Euclid" w:cs="Euclid"/>
          <w:iCs/>
          <w:szCs w:val="21"/>
        </w:rPr>
        <w:t>RL</w:t>
      </w:r>
      <w:r>
        <w:rPr>
          <w:rFonts w:asciiTheme="minorEastAsia" w:hAnsiTheme="minorEastAsia" w:cstheme="minorEastAsia"/>
          <w:kern w:val="0"/>
          <w:szCs w:val="21"/>
        </w:rPr>
        <w:t>算法在面对高铁通信这类具有高维状态、混合动作空间以及复杂关联性的决策任务时，仍需引入更先进的机制来提升性能。</w:t>
      </w:r>
    </w:p>
    <w:p w14:paraId="0C26FEE1">
      <w:pPr>
        <w:ind w:firstLine="420"/>
        <w:jc w:val="left"/>
        <w:rPr>
          <w:rFonts w:hint="eastAsia" w:asciiTheme="minorEastAsia" w:hAnsiTheme="minorEastAsia" w:cstheme="minorEastAsia"/>
          <w:kern w:val="0"/>
          <w:szCs w:val="21"/>
        </w:rPr>
      </w:pPr>
      <w:r>
        <w:rPr>
          <w:rFonts w:ascii="Euclid" w:hAnsi="Euclid" w:cs="Euclid"/>
          <w:iCs/>
          <w:szCs w:val="21"/>
        </w:rPr>
        <w:t>Q-Prop</w:t>
      </w:r>
      <w:r>
        <w:rPr>
          <w:rFonts w:asciiTheme="minorEastAsia" w:hAnsiTheme="minorEastAsia" w:cstheme="minorEastAsia"/>
          <w:kern w:val="0"/>
          <w:szCs w:val="21"/>
        </w:rPr>
        <w:t>通过独立训练的批评家网络构建基线，在保证策略梯度无偏性的同时，显著降低估计方差，从而提升训练稳定性与采样效率。自注意力</w:t>
      </w:r>
      <w:r>
        <w:rPr>
          <w:rFonts w:ascii="Euclid" w:hAnsi="Euclid" w:cs="Euclid"/>
          <w:iCs/>
          <w:szCs w:val="21"/>
        </w:rPr>
        <w:t>(Self-Attention)</w:t>
      </w:r>
      <w:r>
        <w:rPr>
          <w:rFonts w:asciiTheme="minorEastAsia" w:hAnsiTheme="minorEastAsia" w:cstheme="minorEastAsia"/>
          <w:kern w:val="0"/>
          <w:szCs w:val="21"/>
        </w:rPr>
        <w:t>机制通过计算状态向量内部各元素之间的相关性权重，生成更具信息量的状态表征</w:t>
      </w:r>
      <w:r>
        <w:rPr>
          <w:rFonts w:hint="eastAsia" w:asciiTheme="minorEastAsia" w:hAnsiTheme="minorEastAsia" w:cstheme="minorEastAsia"/>
          <w:kern w:val="0"/>
          <w:szCs w:val="21"/>
        </w:rPr>
        <w:t>。</w:t>
      </w:r>
    </w:p>
    <w:p w14:paraId="4F0CC1CF">
      <w:pPr>
        <w:ind w:firstLine="420"/>
        <w:jc w:val="left"/>
        <w:rPr>
          <w:rFonts w:hint="eastAsia" w:asciiTheme="minorEastAsia" w:hAnsiTheme="minorEastAsia" w:cstheme="minorEastAsia"/>
          <w:kern w:val="0"/>
          <w:szCs w:val="21"/>
        </w:rPr>
      </w:pPr>
      <w:r>
        <w:rPr>
          <w:rFonts w:hint="eastAsia" w:asciiTheme="minorEastAsia" w:hAnsiTheme="minorEastAsia" w:cstheme="minorEastAsia"/>
          <w:kern w:val="0"/>
          <w:szCs w:val="21"/>
        </w:rPr>
        <w:t>由于</w:t>
      </w:r>
      <w:r>
        <w:rPr>
          <w:rFonts w:asciiTheme="minorEastAsia" w:hAnsiTheme="minorEastAsia" w:cstheme="minorEastAsia"/>
          <w:kern w:val="0"/>
          <w:szCs w:val="21"/>
        </w:rPr>
        <w:t>波束成形中</w:t>
      </w:r>
      <w:r>
        <w:rPr>
          <w:rFonts w:hint="eastAsia" w:asciiTheme="minorEastAsia" w:hAnsiTheme="minorEastAsia" w:cstheme="minorEastAsia"/>
          <w:kern w:val="0"/>
          <w:szCs w:val="21"/>
        </w:rPr>
        <w:t>存在</w:t>
      </w:r>
      <w:r>
        <w:rPr>
          <w:rFonts w:asciiTheme="minorEastAsia" w:hAnsiTheme="minorEastAsia" w:cstheme="minorEastAsia"/>
          <w:kern w:val="0"/>
          <w:szCs w:val="21"/>
        </w:rPr>
        <w:t>多个强相关动作维度，</w:t>
      </w:r>
      <w:r>
        <w:rPr>
          <w:rFonts w:hint="eastAsia" w:asciiTheme="minorEastAsia" w:hAnsiTheme="minorEastAsia" w:cstheme="minorEastAsia"/>
          <w:kern w:val="0"/>
          <w:szCs w:val="21"/>
        </w:rPr>
        <w:t>因此系统适用</w:t>
      </w:r>
      <w:r>
        <w:rPr>
          <w:rFonts w:asciiTheme="minorEastAsia" w:hAnsiTheme="minorEastAsia" w:cstheme="minorEastAsia"/>
          <w:kern w:val="0"/>
          <w:szCs w:val="21"/>
        </w:rPr>
        <w:t>多变量高斯分布来描述它们的内在耦合关系。其概率密度函数为：</w:t>
      </w:r>
    </w:p>
    <w:p w14:paraId="37741002">
      <w:pPr>
        <w:jc w:val="center"/>
        <w:rPr>
          <w:rFonts w:hint="eastAsia" w:asciiTheme="minorEastAsia" w:hAnsiTheme="minorEastAsia" w:cstheme="minorEastAsia"/>
          <w:kern w:val="0"/>
          <w:szCs w:val="21"/>
        </w:rPr>
      </w:pPr>
      <w:r>
        <w:rPr>
          <w:rFonts w:ascii="Times New Roman" w:hAnsi="Times New Roman"/>
          <w:kern w:val="0"/>
          <w:position w:val="-40"/>
          <w:szCs w:val="21"/>
        </w:rPr>
        <w:object>
          <v:shape id="_x0000_i1026" o:spt="75" type="#_x0000_t75" style="height:34.2pt;width:211.2pt;" o:ole="t" filled="f" o:preferrelative="t" stroked="f" coordsize="21600,21600">
            <v:path/>
            <v:fill on="f" focussize="0,0"/>
            <v:stroke on="f" joinstyle="miter"/>
            <v:imagedata r:id="rId10" o:title=""/>
            <o:lock v:ext="edit" aspectratio="t"/>
            <w10:wrap type="none"/>
            <w10:anchorlock/>
          </v:shape>
          <o:OLEObject Type="Embed" ProgID="Equation.KSEE3" ShapeID="_x0000_i1026" DrawAspect="Content" ObjectID="_1468075726" r:id="rId9">
            <o:LockedField>false</o:LockedField>
          </o:OLEObject>
        </w:object>
      </w:r>
      <w:r>
        <w:rPr>
          <w:rFonts w:hint="eastAsia" w:asciiTheme="minorEastAsia" w:hAnsiTheme="minorEastAsia" w:cstheme="minorEastAsia"/>
          <w:kern w:val="0"/>
          <w:position w:val="-40"/>
          <w:szCs w:val="21"/>
        </w:rPr>
        <w:t xml:space="preserve">          </w:t>
      </w:r>
      <w:r>
        <w:rPr>
          <w:rFonts w:hint="eastAsia" w:ascii="Euclid" w:hAnsi="Euclid" w:eastAsia="宋体" w:cs="Euclid"/>
          <w:iCs/>
          <w:color w:val="auto"/>
          <w:kern w:val="2"/>
          <w:sz w:val="18"/>
          <w:szCs w:val="18"/>
          <w:lang w:val="en-US" w:eastAsia="zh-CN" w:bidi="ar-SA"/>
        </w:rPr>
        <w:t xml:space="preserve"> </w:t>
      </w:r>
      <w:r>
        <w:rPr>
          <w:rFonts w:ascii="Euclid" w:hAnsi="Euclid" w:eastAsia="宋体" w:cs="Euclid"/>
          <w:iCs/>
          <w:color w:val="auto"/>
          <w:kern w:val="2"/>
          <w:sz w:val="18"/>
          <w:szCs w:val="18"/>
          <w:lang w:val="en-US" w:eastAsia="zh-CN" w:bidi="ar-SA"/>
        </w:rPr>
        <w:t>(</w:t>
      </w:r>
      <w:r>
        <w:rPr>
          <w:rFonts w:hint="eastAsia" w:ascii="Euclid" w:hAnsi="Euclid" w:eastAsia="宋体" w:cs="Euclid"/>
          <w:iCs/>
          <w:color w:val="auto"/>
          <w:kern w:val="2"/>
          <w:sz w:val="18"/>
          <w:szCs w:val="18"/>
          <w:lang w:val="en-US" w:eastAsia="zh-CN" w:bidi="ar-SA"/>
        </w:rPr>
        <w:t>2</w:t>
      </w:r>
      <w:r>
        <w:rPr>
          <w:rFonts w:ascii="Euclid" w:hAnsi="Euclid" w:eastAsia="宋体" w:cs="Euclid"/>
          <w:iCs/>
          <w:color w:val="auto"/>
          <w:kern w:val="2"/>
          <w:sz w:val="18"/>
          <w:szCs w:val="18"/>
          <w:lang w:val="en-US" w:eastAsia="zh-CN" w:bidi="ar-SA"/>
        </w:rPr>
        <w:t>)</w:t>
      </w:r>
    </w:p>
    <w:p w14:paraId="14D765A5">
      <w:pPr>
        <w:keepNext w:val="0"/>
        <w:keepLines w:val="0"/>
        <w:widowControl/>
        <w:suppressLineNumbers w:val="0"/>
        <w:ind w:firstLine="420" w:firstLineChars="0"/>
        <w:jc w:val="left"/>
        <w:rPr>
          <w:rFonts w:asciiTheme="minorEastAsia" w:hAnsiTheme="minorEastAsia" w:cstheme="minorEastAsia"/>
          <w:kern w:val="0"/>
          <w:szCs w:val="21"/>
        </w:rPr>
      </w:pPr>
      <w:r>
        <w:rPr>
          <w:rFonts w:asciiTheme="minorEastAsia" w:hAnsiTheme="minorEastAsia" w:cstheme="minorEastAsia"/>
          <w:kern w:val="0"/>
          <w:szCs w:val="21"/>
        </w:rPr>
        <w:t>其中，</w:t>
      </w:r>
      <m:oMath>
        <m:r>
          <m:rPr>
            <m:sty m:val="p"/>
          </m:rPr>
          <w:rPr>
            <w:rFonts w:ascii="Cambria Math" w:hAnsi="Cambria Math" w:cs="Euclid"/>
            <w:szCs w:val="21"/>
          </w:rPr>
          <m:t>k</m:t>
        </m:r>
      </m:oMath>
      <w:r>
        <w:rPr>
          <w:rFonts w:hint="eastAsia" w:asciiTheme="minorEastAsia" w:hAnsiTheme="minorEastAsia" w:cstheme="minorEastAsia"/>
          <w:kern w:val="0"/>
          <w:szCs w:val="21"/>
        </w:rPr>
        <w:t>为</w:t>
      </w:r>
      <w:r>
        <w:rPr>
          <w:rFonts w:asciiTheme="minorEastAsia" w:hAnsiTheme="minorEastAsia" w:cstheme="minorEastAsia"/>
          <w:kern w:val="0"/>
          <w:szCs w:val="21"/>
        </w:rPr>
        <w:t>动作维度，</w:t>
      </w:r>
      <m:oMath>
        <m:r>
          <m:rPr>
            <m:sty m:val="b"/>
          </m:rPr>
          <w:rPr>
            <w:rFonts w:ascii="Cambria Math" w:hAnsi="Cambria Math"/>
            <w:szCs w:val="21"/>
          </w:rPr>
          <m:t>x</m:t>
        </m:r>
      </m:oMath>
      <w:r>
        <w:rPr>
          <w:rFonts w:hint="eastAsia" w:asciiTheme="minorEastAsia" w:hAnsiTheme="minorEastAsia" w:cstheme="minorEastAsia"/>
          <w:kern w:val="0"/>
          <w:szCs w:val="21"/>
        </w:rPr>
        <w:t>为</w:t>
      </w:r>
      <w:r>
        <w:rPr>
          <w:rFonts w:asciiTheme="minorEastAsia" w:hAnsiTheme="minorEastAsia" w:cstheme="minorEastAsia"/>
          <w:kern w:val="0"/>
          <w:szCs w:val="21"/>
        </w:rPr>
        <w:t>动作向量，</w:t>
      </w:r>
      <m:oMath>
        <m:r>
          <m:rPr/>
          <w:rPr>
            <w:rFonts w:ascii="Cambria Math" w:hAnsi="Cambria Math"/>
            <w:szCs w:val="21"/>
          </w:rPr>
          <m:t>μ</m:t>
        </m:r>
      </m:oMath>
      <w:r>
        <w:rPr>
          <w:rFonts w:hint="eastAsia" w:asciiTheme="minorEastAsia" w:hAnsiTheme="minorEastAsia" w:cstheme="minorEastAsia"/>
          <w:kern w:val="0"/>
          <w:szCs w:val="21"/>
        </w:rPr>
        <w:t>为</w:t>
      </w:r>
      <w:r>
        <w:rPr>
          <w:rFonts w:asciiTheme="minorEastAsia" w:hAnsiTheme="minorEastAsia" w:cstheme="minorEastAsia"/>
          <w:kern w:val="0"/>
          <w:szCs w:val="21"/>
        </w:rPr>
        <w:t xml:space="preserve">均值向量， </w:t>
      </w:r>
      <m:oMath>
        <m:r>
          <m:rPr>
            <m:sty m:val="p"/>
          </m:rPr>
          <w:rPr>
            <w:rFonts w:ascii="Cambria Math" w:hAnsi="Cambria Math"/>
            <w:szCs w:val="21"/>
          </w:rPr>
          <m:t>Σ</m:t>
        </m:r>
      </m:oMath>
      <w:r>
        <w:rPr>
          <w:rFonts w:hint="eastAsia" w:asciiTheme="minorEastAsia" w:hAnsiTheme="minorEastAsia" w:cstheme="minorEastAsia"/>
          <w:kern w:val="0"/>
          <w:szCs w:val="21"/>
        </w:rPr>
        <w:t>为</w:t>
      </w:r>
      <w:r>
        <w:rPr>
          <w:rFonts w:asciiTheme="minorEastAsia" w:hAnsiTheme="minorEastAsia" w:cstheme="minorEastAsia"/>
          <w:kern w:val="0"/>
          <w:szCs w:val="21"/>
        </w:rPr>
        <w:t>协方差矩阵。</w:t>
      </w:r>
      <w:r>
        <w:rPr>
          <w:rFonts w:ascii="Euclid" w:hAnsi="Euclid" w:cs="Euclid"/>
          <w:iCs/>
          <w:szCs w:val="21"/>
        </w:rPr>
        <w:t>Actor</w:t>
      </w:r>
      <w:r>
        <w:rPr>
          <w:rFonts w:asciiTheme="minorEastAsia" w:hAnsiTheme="minorEastAsia" w:cstheme="minorEastAsia"/>
          <w:kern w:val="0"/>
          <w:szCs w:val="21"/>
        </w:rPr>
        <w:t>网络输出均值向量和协方差矩阵，使得采样动作能够更好地反映各维度间的内在联系，提升</w:t>
      </w:r>
      <w:r>
        <w:rPr>
          <w:rFonts w:hint="eastAsia" w:asciiTheme="minorEastAsia" w:hAnsiTheme="minorEastAsia" w:cstheme="minorEastAsia"/>
          <w:kern w:val="0"/>
          <w:szCs w:val="21"/>
        </w:rPr>
        <w:t>协同</w:t>
      </w:r>
      <w:r>
        <w:rPr>
          <w:rFonts w:asciiTheme="minorEastAsia" w:hAnsiTheme="minorEastAsia" w:cstheme="minorEastAsia"/>
          <w:kern w:val="0"/>
          <w:szCs w:val="21"/>
        </w:rPr>
        <w:t>控制的有效性。</w:t>
      </w:r>
    </w:p>
    <w:p w14:paraId="2AD1FC8E">
      <w:pPr>
        <w:keepNext w:val="0"/>
        <w:keepLines w:val="0"/>
        <w:widowControl/>
        <w:suppressLineNumbers w:val="0"/>
        <w:ind w:firstLine="420" w:firstLineChars="0"/>
        <w:jc w:val="left"/>
        <w:rPr>
          <w:rFonts w:ascii="Euclid" w:hAnsi="Euclid" w:cs="Euclid"/>
          <w:iCs/>
          <w:szCs w:val="21"/>
          <w:lang w:val="en-US" w:eastAsia="zh-CN"/>
        </w:rPr>
      </w:pPr>
      <w:r>
        <w:rPr>
          <w:rFonts w:ascii="Euclid" w:hAnsi="Euclid" w:cs="Euclid"/>
          <w:iCs/>
          <w:szCs w:val="21"/>
          <w:lang w:val="en-US" w:eastAsia="zh-CN"/>
        </w:rPr>
        <w:t>高铁通信场景对强化学习算法提出了独特的要求:一方面,波束角度和功率分配需要精细化的连续控制;另一方面,切换判决和模式选择需要明确的离散决策,两者强耦合且需实时协同。传统方法在处理此类混合动作空间时,常采用动作空间转换策略</w:t>
      </w:r>
      <w:r>
        <w:rPr>
          <w:rFonts w:hint="eastAsia" w:ascii="Euclid" w:hAnsi="Euclid" w:cs="Euclid"/>
          <w:iCs/>
          <w:szCs w:val="21"/>
          <w:lang w:val="en-US" w:eastAsia="zh-CN"/>
        </w:rPr>
        <w:t>（</w:t>
      </w:r>
      <w:r>
        <w:rPr>
          <w:rFonts w:ascii="Euclid" w:hAnsi="Euclid" w:cs="Euclid"/>
          <w:iCs/>
          <w:szCs w:val="21"/>
          <w:lang w:val="en-US" w:eastAsia="zh-CN"/>
        </w:rPr>
        <w:t>如离散化或连续化</w:t>
      </w:r>
      <w:r>
        <w:rPr>
          <w:rFonts w:hint="eastAsia" w:ascii="Euclid" w:hAnsi="Euclid" w:cs="Euclid"/>
          <w:iCs/>
          <w:szCs w:val="21"/>
          <w:lang w:val="en-US" w:eastAsia="zh-CN"/>
        </w:rPr>
        <w:t>）</w:t>
      </w:r>
      <w:r>
        <w:rPr>
          <w:rFonts w:ascii="Euclid" w:hAnsi="Euclid" w:cs="Euclid"/>
          <w:iCs/>
          <w:szCs w:val="21"/>
          <w:lang w:val="en-US" w:eastAsia="zh-CN"/>
        </w:rPr>
        <w:t>,这会引入不可避免的近似误差,影响策略性能。</w:t>
      </w:r>
      <w:r>
        <w:rPr>
          <w:rFonts w:hint="eastAsia" w:ascii="Euclid" w:hAnsi="Euclid" w:cs="Euclid"/>
          <w:iCs/>
          <w:szCs w:val="21"/>
          <w:lang w:val="en-US" w:eastAsia="zh-CN"/>
        </w:rPr>
        <w:t>该</w:t>
      </w:r>
      <w:r>
        <w:rPr>
          <w:rFonts w:ascii="Euclid" w:hAnsi="Euclid" w:cs="Euclid"/>
          <w:iCs/>
          <w:szCs w:val="21"/>
          <w:lang w:val="en-US" w:eastAsia="zh-CN"/>
        </w:rPr>
        <w:t>文提出的PPO与Q-learning混合架构,通过为两类动作分别构建优化通路,实现了对原始问题的忠实建模。</w:t>
      </w:r>
    </w:p>
    <w:p w14:paraId="25A86DAF">
      <w:pPr>
        <w:keepNext w:val="0"/>
        <w:keepLines w:val="0"/>
        <w:widowControl/>
        <w:suppressLineNumbers w:val="0"/>
        <w:ind w:firstLine="420" w:firstLineChars="0"/>
        <w:jc w:val="left"/>
        <w:rPr>
          <w:rFonts w:ascii="Euclid" w:hAnsi="Euclid" w:cs="Euclid"/>
          <w:iCs/>
          <w:szCs w:val="21"/>
        </w:rPr>
      </w:pPr>
      <w:r>
        <w:rPr>
          <w:rFonts w:asciiTheme="minorEastAsia" w:hAnsiTheme="minorEastAsia" w:cstheme="minorEastAsia"/>
          <w:kern w:val="0"/>
          <w:szCs w:val="21"/>
          <w:lang w:val="en-US" w:eastAsia="zh-CN"/>
        </w:rPr>
        <w:t>针对高铁通信场景的</w:t>
      </w:r>
      <w:r>
        <w:rPr>
          <w:rFonts w:ascii="Euclid" w:hAnsi="Euclid" w:cs="Euclid"/>
          <w:iCs/>
          <w:szCs w:val="21"/>
          <w:lang w:val="en-US" w:eastAsia="zh-CN"/>
        </w:rPr>
        <w:t>特殊挑战，</w:t>
      </w:r>
      <w:r>
        <w:rPr>
          <w:rFonts w:hint="eastAsia" w:ascii="Euclid" w:hAnsi="Euclid" w:cs="Euclid"/>
          <w:iCs/>
          <w:szCs w:val="21"/>
          <w:lang w:val="en-US" w:eastAsia="zh-CN"/>
        </w:rPr>
        <w:t>该</w:t>
      </w:r>
      <w:r>
        <w:rPr>
          <w:rFonts w:ascii="Euclid" w:hAnsi="Euclid" w:cs="Euclid"/>
          <w:iCs/>
          <w:szCs w:val="21"/>
          <w:lang w:val="en-US" w:eastAsia="zh-CN"/>
        </w:rPr>
        <w:t>文选择PPO与Q-learning串并行结合的混合强化学习框架，主要基于以下考虑：</w:t>
      </w:r>
    </w:p>
    <w:p w14:paraId="6F35573F">
      <w:pPr>
        <w:keepNext w:val="0"/>
        <w:keepLines w:val="0"/>
        <w:widowControl/>
        <w:suppressLineNumbers w:val="0"/>
        <w:ind w:firstLine="420" w:firstLineChars="0"/>
        <w:jc w:val="left"/>
        <w:rPr>
          <w:rFonts w:ascii="宋体" w:hAnsi="宋体" w:eastAsia="宋体" w:cs="宋体"/>
          <w:sz w:val="24"/>
          <w:szCs w:val="24"/>
        </w:rPr>
      </w:pPr>
      <w:r>
        <w:rPr>
          <w:rFonts w:ascii="Euclid" w:hAnsi="Euclid" w:cs="Euclid"/>
          <w:iCs/>
          <w:szCs w:val="21"/>
          <w:lang w:val="en-US" w:eastAsia="zh-CN"/>
        </w:rPr>
        <w:t>混合动作空间处理能力</w:t>
      </w:r>
      <w:r>
        <w:rPr>
          <w:rFonts w:hint="eastAsia" w:ascii="Euclid" w:hAnsi="Euclid" w:cs="Euclid"/>
          <w:iCs/>
          <w:szCs w:val="21"/>
          <w:lang w:val="en-US" w:eastAsia="zh-CN"/>
        </w:rPr>
        <w:t>:</w:t>
      </w:r>
      <w:r>
        <w:rPr>
          <w:rFonts w:ascii="Euclid" w:hAnsi="Euclid" w:cs="Euclid"/>
          <w:iCs/>
          <w:szCs w:val="21"/>
          <w:lang w:val="en-US" w:eastAsia="zh-CN"/>
        </w:rPr>
        <w:t>PPO负责连续动作空间的策略优化,Q-learning负责离散动作空间的价值学习,两者通过串并行机制协同工作,避免了动作空间简化带来的性能损失,保持了问题结构的完整性。</w:t>
      </w:r>
    </w:p>
    <w:p w14:paraId="41451FBB">
      <w:pPr>
        <w:keepNext w:val="0"/>
        <w:keepLines w:val="0"/>
        <w:widowControl/>
        <w:suppressLineNumbers w:val="0"/>
        <w:ind w:firstLine="420" w:firstLineChars="0"/>
        <w:jc w:val="left"/>
        <w:rPr>
          <w:rFonts w:ascii="Euclid" w:hAnsi="Euclid" w:cs="Euclid"/>
          <w:iCs/>
          <w:szCs w:val="21"/>
        </w:rPr>
      </w:pPr>
      <w:r>
        <w:rPr>
          <w:rFonts w:ascii="Euclid" w:hAnsi="Euclid" w:cs="Euclid"/>
          <w:iCs/>
          <w:szCs w:val="21"/>
          <w:lang w:val="en-US" w:eastAsia="zh-CN"/>
        </w:rPr>
        <w:t>收敛速度与稳定性平衡</w:t>
      </w:r>
      <w:r>
        <w:rPr>
          <w:rFonts w:hint="eastAsia" w:ascii="Euclid" w:hAnsi="Euclid" w:cs="Euclid"/>
          <w:iCs/>
          <w:szCs w:val="21"/>
          <w:lang w:val="en-US" w:eastAsia="zh-CN"/>
        </w:rPr>
        <w:t>:</w:t>
      </w:r>
      <w:r>
        <w:rPr>
          <w:rFonts w:ascii="Euclid" w:hAnsi="Euclid" w:cs="Euclid"/>
          <w:iCs/>
          <w:szCs w:val="21"/>
          <w:lang w:val="en-US" w:eastAsia="zh-CN"/>
        </w:rPr>
        <w:t>PPO的Clip机制约束策略更新幅度,保证训练稳定性</w:t>
      </w:r>
      <w:r>
        <w:rPr>
          <w:rFonts w:hint="eastAsia" w:ascii="Euclid" w:hAnsi="Euclid" w:cs="Euclid"/>
          <w:iCs/>
          <w:szCs w:val="21"/>
          <w:lang w:val="en-US" w:eastAsia="zh-CN"/>
        </w:rPr>
        <w:t>；</w:t>
      </w:r>
      <w:r>
        <w:rPr>
          <w:rFonts w:ascii="Euclid" w:hAnsi="Euclid" w:cs="Euclid"/>
          <w:iCs/>
          <w:szCs w:val="21"/>
          <w:lang w:val="en-US" w:eastAsia="zh-CN"/>
        </w:rPr>
        <w:t>Q-learning的离线经验学习降低策略梯度估计方差,提升样本效率,两者结合满足</w:t>
      </w:r>
      <w:r>
        <w:rPr>
          <w:rFonts w:hint="eastAsia" w:ascii="Euclid" w:hAnsi="Euclid" w:cs="Euclid"/>
          <w:iCs/>
          <w:szCs w:val="21"/>
          <w:lang w:val="en-US" w:eastAsia="zh-CN"/>
        </w:rPr>
        <w:t>以</w:t>
      </w:r>
      <w:r>
        <w:rPr>
          <w:rFonts w:ascii="Euclid" w:hAnsi="Euclid" w:cs="Euclid"/>
          <w:iCs/>
          <w:szCs w:val="21"/>
          <w:lang w:val="en-US" w:eastAsia="zh-CN"/>
        </w:rPr>
        <w:t>高动态环境下的实时决策需求。</w:t>
      </w:r>
    </w:p>
    <w:p w14:paraId="0ABA9EA8">
      <w:pPr>
        <w:pStyle w:val="2"/>
        <w:widowControl/>
        <w:spacing w:line="16" w:lineRule="atLeast"/>
        <w:rPr>
          <w:rFonts w:cs="宋体"/>
          <w:color w:val="000000"/>
          <w:sz w:val="28"/>
          <w:szCs w:val="28"/>
        </w:rPr>
      </w:pPr>
      <w:r>
        <w:rPr>
          <w:rFonts w:ascii="Euclid" w:hAnsi="Euclid" w:cs="Euclid"/>
          <w:iCs/>
          <w:kern w:val="2"/>
          <w:sz w:val="28"/>
          <w:szCs w:val="28"/>
        </w:rPr>
        <w:t>2.</w:t>
      </w:r>
      <w:r>
        <w:rPr>
          <w:rFonts w:cs="宋体"/>
          <w:color w:val="000000"/>
          <w:sz w:val="28"/>
          <w:szCs w:val="28"/>
        </w:rPr>
        <w:t>智能决策框架与仿真平台设计</w:t>
      </w:r>
    </w:p>
    <w:p w14:paraId="346540F7">
      <w:pPr>
        <w:widowControl/>
        <w:ind w:firstLine="420"/>
        <w:jc w:val="left"/>
        <w:rPr>
          <w:rFonts w:hint="eastAsia" w:ascii="宋体" w:hAnsi="宋体" w:cs="宋体"/>
          <w:color w:val="000000"/>
          <w:kern w:val="0"/>
          <w:szCs w:val="21"/>
          <w:lang w:bidi="ar"/>
        </w:rPr>
      </w:pPr>
      <w:r>
        <w:rPr>
          <w:rFonts w:hint="eastAsia" w:ascii="宋体" w:hAnsi="宋体" w:cs="宋体"/>
          <w:color w:val="000000"/>
          <w:kern w:val="0"/>
          <w:szCs w:val="21"/>
          <w:lang w:bidi="ar"/>
        </w:rPr>
        <w:t>针对</w:t>
      </w:r>
      <w:r>
        <w:rPr>
          <w:rFonts w:ascii="宋体" w:hAnsi="宋体" w:cs="宋体"/>
          <w:color w:val="000000"/>
          <w:kern w:val="0"/>
          <w:szCs w:val="21"/>
          <w:lang w:bidi="ar"/>
        </w:rPr>
        <w:t>高速铁路极端动态环境的智能波束</w:t>
      </w:r>
      <w:r>
        <w:rPr>
          <w:rFonts w:hint="eastAsia" w:ascii="宋体" w:hAnsi="宋体" w:cs="宋体"/>
          <w:color w:val="000000"/>
          <w:kern w:val="0"/>
          <w:szCs w:val="21"/>
          <w:lang w:bidi="ar"/>
        </w:rPr>
        <w:t>管理问题，该文构建</w:t>
      </w:r>
      <w:r>
        <w:rPr>
          <w:rFonts w:ascii="宋体" w:hAnsi="宋体" w:cs="宋体"/>
          <w:color w:val="000000"/>
          <w:kern w:val="0"/>
          <w:szCs w:val="21"/>
          <w:lang w:bidi="ar"/>
        </w:rPr>
        <w:t>部分可观察马尔可夫决策过程</w:t>
      </w:r>
      <w:r>
        <w:rPr>
          <w:rFonts w:hint="eastAsia" w:ascii="Euclid" w:hAnsi="Euclid" w:cs="Euclid"/>
          <w:iCs/>
          <w:szCs w:val="21"/>
        </w:rPr>
        <w:t>(</w:t>
      </w:r>
      <w:r>
        <w:rPr>
          <w:rFonts w:ascii="Euclid" w:hAnsi="Euclid" w:cs="Euclid"/>
          <w:iCs/>
          <w:szCs w:val="21"/>
        </w:rPr>
        <w:t>Partially Observable Markov Decision Process, POMDP</w:t>
      </w:r>
      <w:r>
        <w:rPr>
          <w:rFonts w:hint="eastAsia" w:ascii="Euclid" w:hAnsi="Euclid" w:cs="Euclid"/>
          <w:iCs/>
          <w:szCs w:val="21"/>
        </w:rPr>
        <w:t>)</w:t>
      </w:r>
      <w:r>
        <w:rPr>
          <w:rFonts w:ascii="宋体" w:hAnsi="宋体" w:cs="宋体"/>
          <w:color w:val="000000"/>
          <w:kern w:val="0"/>
          <w:szCs w:val="21"/>
          <w:lang w:bidi="ar"/>
        </w:rPr>
        <w:t>，其次，为求解该模型，设计了一套在线</w:t>
      </w:r>
      <w:r>
        <w:rPr>
          <w:rFonts w:hint="eastAsia" w:ascii="宋体" w:hAnsi="宋体" w:cs="宋体"/>
          <w:color w:val="000000"/>
          <w:kern w:val="0"/>
          <w:szCs w:val="21"/>
          <w:lang w:bidi="ar"/>
        </w:rPr>
        <w:t>-</w:t>
      </w:r>
      <w:r>
        <w:rPr>
          <w:rFonts w:ascii="宋体" w:hAnsi="宋体" w:cs="宋体"/>
          <w:color w:val="000000"/>
          <w:kern w:val="0"/>
          <w:szCs w:val="21"/>
          <w:lang w:bidi="ar"/>
        </w:rPr>
        <w:t>离线协同驱动的混合强化学习框架，该框架以近端策略优化</w:t>
      </w:r>
      <w:r>
        <w:rPr>
          <w:rFonts w:ascii="Euclid" w:hAnsi="Euclid" w:cs="Euclid"/>
          <w:iCs/>
          <w:szCs w:val="21"/>
        </w:rPr>
        <w:t>（Proximal Policy Optimization, PPO</w:t>
      </w:r>
      <w:r>
        <w:rPr>
          <w:rFonts w:hint="eastAsia" w:ascii="Euclid" w:hAnsi="Euclid" w:cs="Euclid"/>
          <w:iCs/>
          <w:szCs w:val="21"/>
        </w:rPr>
        <w:t>)</w:t>
      </w:r>
      <w:r>
        <w:rPr>
          <w:rFonts w:ascii="宋体" w:hAnsi="宋体" w:cs="宋体"/>
          <w:color w:val="000000"/>
          <w:kern w:val="0"/>
          <w:szCs w:val="21"/>
          <w:lang w:bidi="ar"/>
        </w:rPr>
        <w:t>为核心，并融合</w:t>
      </w:r>
      <w:r>
        <w:rPr>
          <w:rFonts w:ascii="Euclid" w:hAnsi="Euclid" w:cs="Euclid"/>
          <w:iCs/>
          <w:szCs w:val="21"/>
        </w:rPr>
        <w:t>Q-learning</w:t>
      </w:r>
      <w:r>
        <w:rPr>
          <w:rFonts w:ascii="宋体" w:hAnsi="宋体" w:cs="宋体"/>
          <w:color w:val="000000"/>
          <w:kern w:val="0"/>
          <w:szCs w:val="21"/>
          <w:lang w:bidi="ar"/>
        </w:rPr>
        <w:t>进行辅助，以平衡决策的实时性与长远性；最后，提出了融合分级</w:t>
      </w:r>
      <w:r>
        <w:rPr>
          <w:rFonts w:hint="eastAsia" w:ascii="Euclid" w:hAnsi="Euclid" w:eastAsia="宋体" w:cs="Euclid"/>
          <w:iCs/>
          <w:color w:val="auto"/>
          <w:sz w:val="21"/>
          <w:szCs w:val="21"/>
          <w:lang w:val="en-US" w:eastAsia="zh-CN"/>
        </w:rPr>
        <w:t>断链</w:t>
      </w:r>
      <w:r>
        <w:rPr>
          <w:rFonts w:ascii="宋体" w:hAnsi="宋体" w:cs="宋体"/>
          <w:color w:val="000000"/>
          <w:kern w:val="0"/>
          <w:szCs w:val="21"/>
          <w:lang w:bidi="ar"/>
        </w:rPr>
        <w:t>判定的多维度奖励函数，确保智能体的优化目标与真实通信服务质量高度一致。</w:t>
      </w:r>
    </w:p>
    <w:p w14:paraId="2B7A0478">
      <w:pPr>
        <w:pStyle w:val="3"/>
        <w:widowControl/>
        <w:spacing w:line="16" w:lineRule="atLeast"/>
        <w:rPr>
          <w:rFonts w:hint="default" w:ascii="Euclid" w:hAnsi="Euclid" w:cs="Euclid"/>
          <w:iCs/>
          <w:kern w:val="2"/>
          <w:sz w:val="21"/>
          <w:szCs w:val="21"/>
        </w:rPr>
      </w:pPr>
      <w:r>
        <w:rPr>
          <w:rFonts w:ascii="Euclid" w:hAnsi="Euclid" w:cs="Euclid"/>
          <w:iCs/>
          <w:kern w:val="2"/>
          <w:sz w:val="21"/>
          <w:szCs w:val="21"/>
        </w:rPr>
        <w:t>2.1 高铁通信优化问题的POMDP建模</w:t>
      </w:r>
    </w:p>
    <w:p w14:paraId="030A470A">
      <w:pPr>
        <w:pStyle w:val="19"/>
        <w:ind w:firstLine="420"/>
        <w:jc w:val="both"/>
        <w:rPr>
          <w:rFonts w:hint="eastAsia" w:ascii="宋体" w:hAnsi="宋体" w:eastAsia="宋体" w:cs="宋体"/>
          <w:sz w:val="24"/>
          <w:szCs w:val="24"/>
        </w:rPr>
      </w:pPr>
      <w:r>
        <w:rPr>
          <w:rFonts w:hint="eastAsia" w:ascii="宋体" w:hAnsi="宋体" w:eastAsia="宋体" w:cs="宋体"/>
          <w:sz w:val="21"/>
          <w:szCs w:val="21"/>
        </w:rPr>
        <w:t>该文</w:t>
      </w:r>
      <w:r>
        <w:rPr>
          <w:rFonts w:ascii="宋体" w:hAnsi="宋体" w:eastAsia="宋体" w:cs="宋体"/>
          <w:sz w:val="21"/>
          <w:szCs w:val="21"/>
        </w:rPr>
        <w:t>采用</w:t>
      </w:r>
      <w:r>
        <w:rPr>
          <w:rFonts w:ascii="Euclid" w:hAnsi="Euclid" w:eastAsia="宋体" w:cs="Euclid"/>
          <w:iCs/>
          <w:color w:val="auto"/>
          <w:sz w:val="21"/>
          <w:szCs w:val="21"/>
        </w:rPr>
        <w:t>POMDP</w:t>
      </w:r>
      <w:r>
        <w:rPr>
          <w:rFonts w:ascii="宋体" w:hAnsi="宋体" w:eastAsia="宋体" w:cs="宋体"/>
          <w:sz w:val="21"/>
          <w:szCs w:val="21"/>
        </w:rPr>
        <w:t>框架以应对信道状态的不确定性。状态空间为</w:t>
      </w:r>
      <w:r>
        <w:rPr>
          <w:rFonts w:ascii="Euclid" w:hAnsi="Euclid" w:eastAsia="宋体" w:cs="Euclid"/>
          <w:iCs/>
          <w:color w:val="auto"/>
          <w:sz w:val="21"/>
          <w:szCs w:val="21"/>
        </w:rPr>
        <w:t>51</w:t>
      </w:r>
      <w:r>
        <w:rPr>
          <w:rFonts w:ascii="宋体" w:hAnsi="宋体" w:eastAsia="宋体" w:cs="宋体"/>
          <w:sz w:val="21"/>
          <w:szCs w:val="21"/>
        </w:rPr>
        <w:t>维向量，</w:t>
      </w:r>
      <w:r>
        <w:rPr>
          <w:rFonts w:hint="eastAsia" w:ascii="宋体" w:hAnsi="宋体" w:eastAsia="宋体" w:cs="宋体"/>
          <w:sz w:val="21"/>
          <w:szCs w:val="21"/>
        </w:rPr>
        <w:t>集成</w:t>
      </w:r>
      <w:r>
        <w:rPr>
          <w:rFonts w:ascii="宋体" w:hAnsi="宋体" w:eastAsia="宋体" w:cs="宋体"/>
          <w:sz w:val="21"/>
          <w:szCs w:val="21"/>
        </w:rPr>
        <w:t>链路质量、运动上下文等五类归一化信息；动作空间为</w:t>
      </w:r>
      <w:r>
        <w:rPr>
          <w:rFonts w:ascii="Euclid" w:hAnsi="Euclid" w:eastAsia="宋体" w:cs="Euclid"/>
          <w:iCs/>
          <w:color w:val="auto"/>
          <w:sz w:val="21"/>
          <w:szCs w:val="21"/>
        </w:rPr>
        <w:t>21</w:t>
      </w:r>
      <w:r>
        <w:rPr>
          <w:rFonts w:ascii="宋体" w:hAnsi="宋体" w:eastAsia="宋体" w:cs="宋体"/>
          <w:sz w:val="21"/>
          <w:szCs w:val="21"/>
        </w:rPr>
        <w:t>维，负责波束与资源的协同控制。模型采用无模型学习，智能体通过带噪观测直接学习策略。奖励函数（详见</w:t>
      </w:r>
      <w:r>
        <w:rPr>
          <w:rFonts w:ascii="Euclid" w:hAnsi="Euclid" w:eastAsia="宋体" w:cs="Euclid"/>
          <w:iCs/>
          <w:color w:val="auto"/>
          <w:sz w:val="21"/>
          <w:szCs w:val="21"/>
        </w:rPr>
        <w:t>2.3</w:t>
      </w:r>
      <w:r>
        <w:rPr>
          <w:rFonts w:ascii="宋体" w:hAnsi="宋体" w:eastAsia="宋体" w:cs="宋体"/>
          <w:sz w:val="21"/>
          <w:szCs w:val="21"/>
        </w:rPr>
        <w:t>节）与设定为接近</w:t>
      </w:r>
      <w:r>
        <w:rPr>
          <w:rFonts w:ascii="Euclid" w:hAnsi="Euclid" w:eastAsia="宋体" w:cs="Euclid"/>
          <w:iCs/>
          <w:color w:val="auto"/>
          <w:sz w:val="21"/>
          <w:szCs w:val="21"/>
        </w:rPr>
        <w:t>1</w:t>
      </w:r>
      <w:r>
        <w:rPr>
          <w:rFonts w:ascii="宋体" w:hAnsi="宋体" w:eastAsia="宋体" w:cs="宋体"/>
          <w:sz w:val="21"/>
          <w:szCs w:val="21"/>
        </w:rPr>
        <w:t>的折扣因子</w:t>
      </w:r>
      <m:oMath>
        <m:r>
          <m:rPr>
            <m:sty m:val="p"/>
          </m:rPr>
          <w:rPr>
            <w:rFonts w:ascii="Cambria Math" w:hAnsi="Cambria Math" w:eastAsia="宋体"/>
            <w:sz w:val="21"/>
            <w:szCs w:val="21"/>
          </w:rPr>
          <m:t>γ∈[0,1)</m:t>
        </m:r>
      </m:oMath>
      <w:r>
        <w:rPr>
          <w:rFonts w:ascii="宋体" w:hAnsi="宋体" w:eastAsia="宋体" w:cs="宋体"/>
          <w:sz w:val="21"/>
          <w:szCs w:val="21"/>
        </w:rPr>
        <w:t>共同引导智能体优化长期性能。</w:t>
      </w:r>
    </w:p>
    <w:p w14:paraId="3C53FD23">
      <w:pPr>
        <w:pStyle w:val="3"/>
        <w:widowControl/>
        <w:spacing w:line="16" w:lineRule="atLeast"/>
        <w:rPr>
          <w:rFonts w:hint="default" w:ascii="Euclid" w:hAnsi="Euclid" w:cs="Euclid"/>
          <w:iCs/>
          <w:kern w:val="2"/>
          <w:sz w:val="21"/>
          <w:szCs w:val="21"/>
        </w:rPr>
      </w:pPr>
      <w:r>
        <w:rPr>
          <w:rFonts w:ascii="Euclid" w:hAnsi="Euclid" w:cs="Euclid"/>
          <w:iCs/>
          <w:kern w:val="2"/>
          <w:sz w:val="21"/>
          <w:szCs w:val="21"/>
        </w:rPr>
        <w:t>2.2 在线-离线协同驱动的混合强化学习框架</w:t>
      </w:r>
    </w:p>
    <w:p w14:paraId="2DD1E9D6">
      <w:pPr>
        <w:pStyle w:val="19"/>
        <w:ind w:firstLine="420"/>
        <w:jc w:val="both"/>
        <w:rPr>
          <w:rFonts w:ascii="Euclid" w:hAnsi="Euclid" w:eastAsia="宋体" w:cs="Euclid"/>
          <w:iCs/>
          <w:color w:val="auto"/>
          <w:sz w:val="21"/>
          <w:szCs w:val="21"/>
        </w:rPr>
      </w:pPr>
      <w:r>
        <w:rPr>
          <w:rFonts w:ascii="Euclid" w:hAnsi="Euclid" w:eastAsia="宋体" w:cs="Euclid"/>
          <w:iCs/>
          <w:color w:val="auto"/>
          <w:sz w:val="21"/>
          <w:szCs w:val="21"/>
        </w:rPr>
        <w:t>针对高速铁路通信中波束管理和资源调控的混合动作空间以及高动态、稀疏奖励环境的特殊需求，本文设计了一套在线-离线协同驱动的混合强化学习框架。该框架以近端策略优化（Proximal Policy Optimization,PPO)为核心，并融合Q-learning进行辅助，以平衡决策的实时性与长远性。</w:t>
      </w:r>
    </w:p>
    <w:p w14:paraId="7D22EB86">
      <w:pPr>
        <w:pStyle w:val="19"/>
        <w:ind w:firstLine="420"/>
        <w:jc w:val="both"/>
        <w:rPr>
          <w:rFonts w:hint="eastAsia" w:ascii="宋体" w:hAnsi="宋体" w:eastAsia="宋体" w:cs="宋体"/>
          <w:sz w:val="21"/>
          <w:szCs w:val="21"/>
        </w:rPr>
      </w:pPr>
      <w:r>
        <w:rPr>
          <w:rFonts w:ascii="宋体" w:hAnsi="宋体" w:eastAsia="宋体" w:cs="宋体"/>
          <w:sz w:val="21"/>
          <w:szCs w:val="21"/>
        </w:rPr>
        <w:t>框架包含宏观策略层（离线）、微观执行层（在线</w:t>
      </w:r>
      <w:r>
        <w:rPr>
          <w:rFonts w:ascii="Euclid" w:hAnsi="Euclid" w:eastAsia="宋体" w:cs="Euclid"/>
          <w:iCs/>
          <w:color w:val="auto"/>
          <w:sz w:val="21"/>
          <w:szCs w:val="21"/>
        </w:rPr>
        <w:t>）与物理环境层。宏观层利用Q-learning输出前瞻性宏观策略基线。微观层则以PPO为核心，结合实时观测进行精细化决策。最终动作由两层输出通过动态权重融合产生：</w:t>
      </w:r>
    </w:p>
    <w:p w14:paraId="3FB27348">
      <w:pPr>
        <w:pStyle w:val="19"/>
        <w:ind w:firstLine="420"/>
        <w:jc w:val="center"/>
        <w:rPr>
          <w:rFonts w:ascii="Euclid" w:hAnsi="Euclid" w:eastAsia="宋体" w:cs="Euclid"/>
          <w:iCs/>
          <w:color w:val="auto"/>
          <w:sz w:val="21"/>
          <w:szCs w:val="21"/>
        </w:rPr>
      </w:pPr>
      <m:oMath>
        <m:sSub>
          <m:sSubPr>
            <m:ctrlPr>
              <w:rPr>
                <w:rFonts w:ascii="Cambria Math" w:hAnsi="Cambria Math" w:eastAsia="宋体" w:cs="Euclid"/>
                <w:iCs/>
                <w:color w:val="auto"/>
                <w:sz w:val="21"/>
                <w:szCs w:val="21"/>
              </w:rPr>
            </m:ctrlPr>
          </m:sSubPr>
          <m:e>
            <m:r>
              <m:rPr>
                <m:sty m:val="p"/>
              </m:rPr>
              <w:rPr>
                <w:rFonts w:ascii="Cambria Math" w:hAnsi="Cambria Math" w:eastAsia="宋体" w:cs="Euclid"/>
                <w:color w:val="auto"/>
                <w:sz w:val="21"/>
                <w:szCs w:val="21"/>
              </w:rPr>
              <m:t>a</m:t>
            </m:r>
            <m:ctrlPr>
              <w:rPr>
                <w:rFonts w:ascii="Cambria Math" w:hAnsi="Cambria Math" w:eastAsia="宋体" w:cs="Euclid"/>
                <w:iCs/>
                <w:color w:val="auto"/>
                <w:sz w:val="21"/>
                <w:szCs w:val="21"/>
              </w:rPr>
            </m:ctrlPr>
          </m:e>
          <m:sub>
            <m:r>
              <m:rPr>
                <m:sty m:val="p"/>
              </m:rPr>
              <w:rPr>
                <w:rFonts w:ascii="Cambria Math" w:hAnsi="Cambria Math" w:eastAsia="宋体" w:cs="Euclid"/>
                <w:color w:val="auto"/>
                <w:sz w:val="21"/>
                <w:szCs w:val="21"/>
              </w:rPr>
              <m:t>exec</m:t>
            </m:r>
            <m:ctrlPr>
              <w:rPr>
                <w:rFonts w:ascii="Cambria Math" w:hAnsi="Cambria Math" w:eastAsia="宋体" w:cs="Euclid"/>
                <w:iCs/>
                <w:color w:val="auto"/>
                <w:sz w:val="21"/>
                <w:szCs w:val="21"/>
              </w:rPr>
            </m:ctrlPr>
          </m:sub>
        </m:sSub>
      </m:oMath>
      <w:r>
        <w:rPr>
          <w:rFonts w:ascii="Euclid" w:hAnsi="Euclid" w:eastAsia="宋体" w:cs="Euclid"/>
          <w:iCs/>
          <w:color w:val="auto"/>
          <w:sz w:val="21"/>
          <w:szCs w:val="21"/>
        </w:rPr>
        <w:t xml:space="preserve">= </w:t>
      </w:r>
      <m:oMath>
        <m:sSub>
          <m:sSubPr>
            <m:ctrlPr>
              <w:rPr>
                <w:rFonts w:ascii="Cambria Math" w:hAnsi="Cambria Math" w:eastAsia="宋体" w:cs="Euclid"/>
                <w:iCs/>
                <w:color w:val="auto"/>
                <w:sz w:val="21"/>
                <w:szCs w:val="21"/>
              </w:rPr>
            </m:ctrlPr>
          </m:sSubPr>
          <m:e>
            <m:r>
              <m:rPr>
                <m:sty m:val="p"/>
              </m:rPr>
              <w:rPr>
                <w:rFonts w:ascii="Cambria Math" w:hAnsi="Cambria Math" w:eastAsia="宋体" w:cs="Euclid"/>
                <w:color w:val="auto"/>
                <w:sz w:val="21"/>
                <w:szCs w:val="21"/>
              </w:rPr>
              <m:t>ω</m:t>
            </m:r>
            <m:ctrlPr>
              <w:rPr>
                <w:rFonts w:ascii="Cambria Math" w:hAnsi="Cambria Math" w:eastAsia="宋体" w:cs="Euclid"/>
                <w:iCs/>
                <w:color w:val="auto"/>
                <w:sz w:val="21"/>
                <w:szCs w:val="21"/>
              </w:rPr>
            </m:ctrlPr>
          </m:e>
          <m:sub>
            <m:r>
              <m:rPr>
                <m:sty m:val="p"/>
              </m:rPr>
              <w:rPr>
                <w:rFonts w:ascii="Cambria Math" w:hAnsi="Cambria Math" w:eastAsia="宋体" w:cs="Euclid"/>
                <w:color w:val="auto"/>
                <w:sz w:val="21"/>
                <w:szCs w:val="21"/>
              </w:rPr>
              <m:t>off</m:t>
            </m:r>
            <m:ctrlPr>
              <w:rPr>
                <w:rFonts w:ascii="Cambria Math" w:hAnsi="Cambria Math" w:eastAsia="宋体" w:cs="Euclid"/>
                <w:iCs/>
                <w:color w:val="auto"/>
                <w:sz w:val="21"/>
                <w:szCs w:val="21"/>
              </w:rPr>
            </m:ctrlPr>
          </m:sub>
        </m:sSub>
      </m:oMath>
      <w:r>
        <w:rPr>
          <w:rFonts w:ascii="Euclid" w:hAnsi="Euclid" w:eastAsia="宋体" w:cs="Euclid"/>
          <w:iCs/>
          <w:color w:val="auto"/>
          <w:sz w:val="21"/>
          <w:szCs w:val="21"/>
        </w:rPr>
        <w:t>*</w:t>
      </w:r>
      <m:oMath>
        <m:sSub>
          <m:sSubPr>
            <m:ctrlPr>
              <w:rPr>
                <w:rFonts w:hint="eastAsia" w:ascii="Cambria Math" w:hAnsi="Cambria Math" w:eastAsia="宋体" w:cs="Euclid"/>
                <w:iCs/>
                <w:color w:val="auto"/>
                <w:sz w:val="21"/>
                <w:szCs w:val="21"/>
              </w:rPr>
            </m:ctrlPr>
          </m:sSubPr>
          <m:e>
            <m:r>
              <m:rPr>
                <m:sty m:val="p"/>
              </m:rPr>
              <w:rPr>
                <w:rFonts w:ascii="Cambria Math" w:hAnsi="Cambria Math" w:eastAsia="宋体" w:cs="Euclid"/>
                <w:color w:val="auto"/>
                <w:sz w:val="21"/>
                <w:szCs w:val="21"/>
              </w:rPr>
              <m:t>a</m:t>
            </m:r>
            <m:ctrlPr>
              <w:rPr>
                <w:rFonts w:hint="eastAsia" w:ascii="Cambria Math" w:hAnsi="Cambria Math" w:eastAsia="宋体" w:cs="Euclid"/>
                <w:iCs/>
                <w:color w:val="auto"/>
                <w:sz w:val="21"/>
                <w:szCs w:val="21"/>
              </w:rPr>
            </m:ctrlPr>
          </m:e>
          <m:sub>
            <m:r>
              <m:rPr>
                <m:sty m:val="p"/>
              </m:rPr>
              <w:rPr>
                <w:rFonts w:ascii="Cambria Math" w:hAnsi="Cambria Math" w:eastAsia="宋体" w:cs="Euclid"/>
                <w:color w:val="auto"/>
                <w:sz w:val="21"/>
                <w:szCs w:val="21"/>
              </w:rPr>
              <m:t>off</m:t>
            </m:r>
            <m:ctrlPr>
              <w:rPr>
                <w:rFonts w:hint="eastAsia" w:ascii="Cambria Math" w:hAnsi="Cambria Math" w:eastAsia="宋体" w:cs="Euclid"/>
                <w:iCs/>
                <w:color w:val="auto"/>
                <w:sz w:val="21"/>
                <w:szCs w:val="21"/>
              </w:rPr>
            </m:ctrlPr>
          </m:sub>
        </m:sSub>
      </m:oMath>
      <w:r>
        <w:rPr>
          <w:rFonts w:ascii="Euclid" w:hAnsi="Euclid" w:eastAsia="宋体" w:cs="Euclid"/>
          <w:iCs/>
          <w:color w:val="auto"/>
          <w:sz w:val="21"/>
          <w:szCs w:val="21"/>
        </w:rPr>
        <w:t>+(1-</w:t>
      </w:r>
      <m:oMath>
        <m:sSub>
          <m:sSubPr>
            <m:ctrlPr>
              <w:rPr>
                <w:rFonts w:ascii="Cambria Math" w:hAnsi="Cambria Math" w:eastAsia="宋体" w:cs="Euclid"/>
                <w:iCs/>
                <w:color w:val="auto"/>
                <w:sz w:val="21"/>
                <w:szCs w:val="21"/>
              </w:rPr>
            </m:ctrlPr>
          </m:sSubPr>
          <m:e>
            <m:r>
              <m:rPr>
                <m:sty m:val="p"/>
              </m:rPr>
              <w:rPr>
                <w:rFonts w:ascii="Cambria Math" w:hAnsi="Cambria Math" w:eastAsia="宋体" w:cs="Euclid"/>
                <w:color w:val="auto"/>
                <w:sz w:val="21"/>
                <w:szCs w:val="21"/>
              </w:rPr>
              <m:t>ω</m:t>
            </m:r>
            <m:ctrlPr>
              <w:rPr>
                <w:rFonts w:ascii="Cambria Math" w:hAnsi="Cambria Math" w:eastAsia="宋体" w:cs="Euclid"/>
                <w:iCs/>
                <w:color w:val="auto"/>
                <w:sz w:val="21"/>
                <w:szCs w:val="21"/>
              </w:rPr>
            </m:ctrlPr>
          </m:e>
          <m:sub>
            <m:r>
              <m:rPr>
                <m:sty m:val="p"/>
              </m:rPr>
              <w:rPr>
                <w:rFonts w:ascii="Cambria Math" w:hAnsi="Cambria Math" w:eastAsia="宋体" w:cs="Euclid"/>
                <w:color w:val="auto"/>
                <w:sz w:val="21"/>
                <w:szCs w:val="21"/>
              </w:rPr>
              <m:t>off</m:t>
            </m:r>
            <m:ctrlPr>
              <w:rPr>
                <w:rFonts w:ascii="Cambria Math" w:hAnsi="Cambria Math" w:eastAsia="宋体" w:cs="Euclid"/>
                <w:iCs/>
                <w:color w:val="auto"/>
                <w:sz w:val="21"/>
                <w:szCs w:val="21"/>
              </w:rPr>
            </m:ctrlPr>
          </m:sub>
        </m:sSub>
      </m:oMath>
      <w:r>
        <w:rPr>
          <w:rFonts w:ascii="Euclid" w:hAnsi="Euclid" w:eastAsia="宋体" w:cs="Euclid"/>
          <w:iCs/>
          <w:color w:val="auto"/>
          <w:sz w:val="21"/>
          <w:szCs w:val="21"/>
        </w:rPr>
        <w:t>)*</w:t>
      </w:r>
      <m:oMath>
        <m:sSub>
          <m:sSubPr>
            <m:ctrlPr>
              <w:rPr>
                <w:rFonts w:ascii="Cambria Math" w:hAnsi="Cambria Math" w:eastAsia="宋体" w:cs="Euclid"/>
                <w:iCs/>
                <w:color w:val="auto"/>
                <w:sz w:val="21"/>
                <w:szCs w:val="21"/>
              </w:rPr>
            </m:ctrlPr>
          </m:sSubPr>
          <m:e>
            <m:r>
              <m:rPr>
                <m:sty m:val="p"/>
              </m:rPr>
              <w:rPr>
                <w:rFonts w:ascii="Cambria Math" w:hAnsi="Cambria Math" w:eastAsia="宋体" w:cs="Euclid"/>
                <w:color w:val="auto"/>
                <w:sz w:val="21"/>
                <w:szCs w:val="21"/>
              </w:rPr>
              <m:t>a</m:t>
            </m:r>
            <m:ctrlPr>
              <w:rPr>
                <w:rFonts w:ascii="Cambria Math" w:hAnsi="Cambria Math" w:eastAsia="宋体" w:cs="Euclid"/>
                <w:iCs/>
                <w:color w:val="auto"/>
                <w:sz w:val="21"/>
                <w:szCs w:val="21"/>
              </w:rPr>
            </m:ctrlPr>
          </m:e>
          <m:sub>
            <m:r>
              <m:rPr>
                <m:sty m:val="p"/>
              </m:rPr>
              <w:rPr>
                <w:rFonts w:ascii="Cambria Math" w:hAnsi="Cambria Math" w:eastAsia="宋体" w:cs="Euclid"/>
                <w:color w:val="auto"/>
                <w:sz w:val="21"/>
                <w:szCs w:val="21"/>
              </w:rPr>
              <m:t>on</m:t>
            </m:r>
            <m:ctrlPr>
              <w:rPr>
                <w:rFonts w:ascii="Cambria Math" w:hAnsi="Cambria Math" w:eastAsia="宋体" w:cs="Euclid"/>
                <w:iCs/>
                <w:color w:val="auto"/>
                <w:sz w:val="21"/>
                <w:szCs w:val="21"/>
              </w:rPr>
            </m:ctrlPr>
          </m:sub>
        </m:sSub>
      </m:oMath>
      <w:r>
        <w:rPr>
          <w:rFonts w:hint="eastAsia" w:ascii="Euclid" w:hAnsi="Euclid" w:eastAsia="宋体" w:cs="Euclid"/>
          <w:iCs/>
          <w:color w:val="auto"/>
          <w:sz w:val="21"/>
          <w:szCs w:val="21"/>
        </w:rPr>
        <w:t xml:space="preserve">          </w:t>
      </w:r>
      <w:r>
        <w:rPr>
          <w:rFonts w:hint="eastAsia" w:ascii="Euclid" w:hAnsi="Euclid" w:eastAsia="宋体" w:cs="Euclid"/>
          <w:iCs/>
          <w:color w:val="auto"/>
          <w:sz w:val="18"/>
          <w:szCs w:val="18"/>
        </w:rPr>
        <w:t xml:space="preserve"> </w:t>
      </w:r>
      <w:r>
        <w:rPr>
          <w:rFonts w:ascii="Euclid" w:hAnsi="Euclid" w:eastAsia="宋体" w:cs="Euclid"/>
          <w:iCs/>
          <w:color w:val="auto"/>
          <w:sz w:val="18"/>
          <w:szCs w:val="18"/>
        </w:rPr>
        <w:t>(</w:t>
      </w:r>
      <w:r>
        <w:rPr>
          <w:rFonts w:hint="eastAsia" w:ascii="Euclid" w:hAnsi="Euclid" w:eastAsia="宋体" w:cs="Euclid"/>
          <w:iCs/>
          <w:color w:val="auto"/>
          <w:sz w:val="18"/>
          <w:szCs w:val="18"/>
        </w:rPr>
        <w:t>3</w:t>
      </w:r>
      <w:r>
        <w:rPr>
          <w:rFonts w:ascii="Euclid" w:hAnsi="Euclid" w:eastAsia="宋体" w:cs="Euclid"/>
          <w:iCs/>
          <w:color w:val="auto"/>
          <w:sz w:val="18"/>
          <w:szCs w:val="18"/>
        </w:rPr>
        <w:t>)</w:t>
      </w:r>
    </w:p>
    <w:p w14:paraId="18999547">
      <w:pPr>
        <w:pStyle w:val="19"/>
        <w:ind w:firstLine="420"/>
        <w:jc w:val="both"/>
        <w:rPr>
          <w:rFonts w:ascii="Euclid" w:hAnsi="Euclid" w:eastAsia="宋体" w:cs="Euclid"/>
          <w:iCs/>
          <w:color w:val="auto"/>
          <w:sz w:val="21"/>
          <w:szCs w:val="21"/>
        </w:rPr>
      </w:pPr>
      <w:r>
        <w:rPr>
          <w:rFonts w:ascii="Euclid" w:hAnsi="Euclid" w:eastAsia="宋体" w:cs="Euclid"/>
          <w:iCs/>
          <w:color w:val="auto"/>
          <w:sz w:val="21"/>
          <w:szCs w:val="21"/>
        </w:rPr>
        <w:t>其中，权重系数</w:t>
      </w:r>
      <m:oMath>
        <m:r>
          <m:rPr>
            <m:sty m:val="p"/>
          </m:rPr>
          <w:rPr>
            <w:rFonts w:hint="default" w:ascii="Cambria Math" w:hAnsi="Cambria Math" w:eastAsia="宋体" w:cs="Euclid"/>
            <w:color w:val="auto"/>
            <w:sz w:val="21"/>
            <w:szCs w:val="21"/>
          </w:rPr>
          <m:t>ω</m:t>
        </m:r>
      </m:oMath>
      <w:r>
        <w:rPr>
          <w:rFonts w:ascii="Euclid" w:hAnsi="Euclid" w:eastAsia="宋体" w:cs="Euclid"/>
          <w:iCs/>
          <w:color w:val="auto"/>
          <w:sz w:val="21"/>
          <w:szCs w:val="21"/>
        </w:rPr>
        <w:t>随系统状况实时变化，</w:t>
      </w:r>
      <w:r>
        <w:rPr>
          <w:rFonts w:hint="eastAsia" w:ascii="Euclid" w:hAnsi="Euclid" w:eastAsia="宋体" w:cs="Euclid"/>
          <w:iCs/>
          <w:color w:val="auto"/>
          <w:sz w:val="21"/>
          <w:szCs w:val="21"/>
        </w:rPr>
        <w:t>在切换热点区域优先采纳宏观策略基线的稳定性方案。</w:t>
      </w:r>
    </w:p>
    <w:p w14:paraId="05ECF412">
      <w:pPr>
        <w:pStyle w:val="19"/>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791335" cy="2532380"/>
            <wp:effectExtent l="0" t="0" r="6985" b="12700"/>
            <wp:docPr id="4" name="图片 4" descr="分层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分层图"/>
                    <pic:cNvPicPr>
                      <a:picLocks noChangeAspect="1"/>
                    </pic:cNvPicPr>
                  </pic:nvPicPr>
                  <pic:blipFill>
                    <a:blip r:embed="rId11"/>
                    <a:stretch>
                      <a:fillRect/>
                    </a:stretch>
                  </pic:blipFill>
                  <pic:spPr>
                    <a:xfrm>
                      <a:off x="0" y="0"/>
                      <a:ext cx="1791335" cy="2532380"/>
                    </a:xfrm>
                    <a:prstGeom prst="rect">
                      <a:avLst/>
                    </a:prstGeom>
                  </pic:spPr>
                </pic:pic>
              </a:graphicData>
            </a:graphic>
          </wp:inline>
        </w:drawing>
      </w:r>
    </w:p>
    <w:p w14:paraId="6E5BF748">
      <w:pPr>
        <w:pStyle w:val="19"/>
        <w:jc w:val="center"/>
        <w:rPr>
          <w:rFonts w:hint="eastAsia" w:asciiTheme="minorEastAsia" w:hAnsiTheme="minorEastAsia" w:eastAsiaTheme="minorEastAsia" w:cstheme="minorEastAsia"/>
          <w:b/>
          <w:bCs/>
          <w:color w:val="auto"/>
          <w:kern w:val="0"/>
          <w:sz w:val="18"/>
          <w:szCs w:val="18"/>
        </w:rPr>
      </w:pPr>
      <w:r>
        <w:rPr>
          <w:rFonts w:hint="eastAsia" w:asciiTheme="minorEastAsia" w:hAnsiTheme="minorEastAsia" w:eastAsiaTheme="minorEastAsia" w:cstheme="minorEastAsia"/>
          <w:b/>
          <w:bCs/>
          <w:color w:val="auto"/>
          <w:kern w:val="0"/>
          <w:sz w:val="18"/>
          <w:szCs w:val="18"/>
        </w:rPr>
        <w:t>图4 混合强化学习框架图</w:t>
      </w:r>
    </w:p>
    <w:p w14:paraId="592A6D75">
      <w:pPr>
        <w:widowControl/>
        <w:jc w:val="center"/>
        <w:rPr>
          <w:rFonts w:ascii="Euclid" w:hAnsi="Euclid" w:cs="Euclid"/>
          <w:b/>
          <w:bCs/>
          <w:iCs/>
          <w:sz w:val="15"/>
          <w:szCs w:val="15"/>
        </w:rPr>
      </w:pPr>
      <w:r>
        <w:rPr>
          <w:rFonts w:hint="eastAsia" w:ascii="Euclid" w:hAnsi="Euclid" w:cs="Euclid"/>
          <w:b/>
          <w:bCs/>
          <w:iCs/>
          <w:sz w:val="15"/>
          <w:szCs w:val="15"/>
        </w:rPr>
        <w:t>Fig.4 Hybrid Reinforcement Learning Framework Diagram</w:t>
      </w:r>
    </w:p>
    <w:p w14:paraId="79E58601">
      <w:pPr>
        <w:ind w:firstLine="420"/>
        <w:rPr>
          <w:rFonts w:hint="eastAsia" w:ascii="Euclid" w:hAnsi="Euclid" w:cs="Euclid"/>
          <w:iCs/>
          <w:szCs w:val="21"/>
          <w:lang w:val="en-US" w:eastAsia="zh-CN"/>
        </w:rPr>
      </w:pPr>
      <w:r>
        <w:rPr>
          <w:rFonts w:hint="eastAsia" w:ascii="Euclid" w:hAnsi="Euclid" w:cs="Euclid"/>
          <w:iCs/>
          <w:szCs w:val="21"/>
          <w:lang w:val="en-US" w:eastAsia="zh-CN"/>
        </w:rPr>
        <w:t>PPO与Q-learning的互补机制：该框架并非简单堆叠，而是基于连续-离散动作协同和在线探索-离线经验指导的互补机制。PPO擅长处理波束角度、功率分配等高维连续动作的精细化调整，而Q-learning则用于处理切换判决等离散动作和价值函数的精确估计。这种协同结构有效解耦了混合动作空间。在高铁通信的高动态、稀疏奖励环境中，通过Q-learning的离线经验指导，可显著降低PPO的价值估计方差，将稀疏奖励转化为稠密价值信号，从而加速收敛并提升鲁棒性，是解决实时性与鲁棒性矛盾的关键。</w:t>
      </w:r>
    </w:p>
    <w:p w14:paraId="7024A641">
      <w:pPr>
        <w:ind w:firstLine="420"/>
        <w:rPr>
          <w:rFonts w:hint="eastAsia" w:ascii="Euclid" w:hAnsi="Euclid" w:cs="Euclid"/>
          <w:iCs/>
          <w:szCs w:val="21"/>
          <w:lang w:val="en-US" w:eastAsia="zh-CN"/>
        </w:rPr>
      </w:pPr>
      <w:r>
        <w:rPr>
          <w:rFonts w:hint="eastAsia" w:ascii="Euclid" w:hAnsi="Euclid" w:cs="Euclid"/>
          <w:iCs/>
          <w:szCs w:val="21"/>
          <w:lang w:val="en-US" w:eastAsia="zh-CN"/>
        </w:rPr>
        <w:t>针对高铁通信高维连续动作的强相关性挑战，该文将自注意力机制引入到策略网络的动作输出层。它通过计算动作向量内部各维度间的相关性权重，动态捕捉波束俯仰角、方位角、功率等动作维度间的非线性依赖关系。策略网络通过自注意力机制的加权求和，确保输出的动作向量是一个高度协同的整体，实现了精细化协同控制，有力支撑了波束、功率、切换协同优化的实现。</w:t>
      </w:r>
    </w:p>
    <w:p w14:paraId="3EC6D419">
      <w:pPr>
        <w:pStyle w:val="3"/>
        <w:widowControl/>
        <w:spacing w:line="16" w:lineRule="atLeast"/>
        <w:rPr>
          <w:rFonts w:hint="default" w:ascii="Euclid" w:hAnsi="Euclid" w:cs="Euclid"/>
          <w:iCs/>
          <w:kern w:val="2"/>
          <w:sz w:val="21"/>
          <w:szCs w:val="21"/>
        </w:rPr>
      </w:pPr>
      <w:r>
        <w:rPr>
          <w:rFonts w:ascii="Euclid" w:hAnsi="Euclid" w:cs="Euclid"/>
          <w:iCs/>
          <w:kern w:val="2"/>
          <w:sz w:val="21"/>
          <w:szCs w:val="21"/>
        </w:rPr>
        <w:t>2.3 融合分级</w:t>
      </w:r>
      <w:r>
        <w:rPr>
          <w:rFonts w:hint="eastAsia" w:ascii="Euclid" w:hAnsi="Euclid" w:eastAsia="宋体" w:cs="Euclid"/>
          <w:iCs/>
          <w:color w:val="auto"/>
          <w:sz w:val="21"/>
          <w:szCs w:val="21"/>
          <w:lang w:val="en-US" w:eastAsia="zh-CN"/>
        </w:rPr>
        <w:t>断链</w:t>
      </w:r>
      <w:r>
        <w:rPr>
          <w:rFonts w:ascii="Euclid" w:hAnsi="Euclid" w:cs="Euclid"/>
          <w:iCs/>
          <w:kern w:val="2"/>
          <w:sz w:val="21"/>
          <w:szCs w:val="21"/>
        </w:rPr>
        <w:t>判定的奖励函数设计</w:t>
      </w:r>
    </w:p>
    <w:p w14:paraId="446ED7D3">
      <w:pPr>
        <w:pStyle w:val="19"/>
        <w:ind w:firstLine="420" w:firstLineChars="0"/>
        <w:jc w:val="left"/>
        <w:rPr>
          <w:rFonts w:hint="eastAsia" w:ascii="Euclid" w:hAnsi="Euclid" w:eastAsia="宋体" w:cs="Euclid"/>
          <w:iCs/>
          <w:color w:val="auto"/>
          <w:kern w:val="2"/>
          <w:sz w:val="21"/>
          <w:szCs w:val="21"/>
          <w:lang w:val="en-US" w:eastAsia="zh-CN" w:bidi="ar-SA"/>
        </w:rPr>
      </w:pPr>
      <w:r>
        <w:rPr>
          <w:rFonts w:hint="eastAsia" w:ascii="Euclid" w:hAnsi="Euclid" w:eastAsia="宋体" w:cs="Euclid"/>
          <w:iCs/>
          <w:color w:val="auto"/>
          <w:kern w:val="2"/>
          <w:sz w:val="21"/>
          <w:szCs w:val="21"/>
          <w:lang w:val="en-US" w:eastAsia="zh-CN" w:bidi="ar-SA"/>
        </w:rPr>
        <w:t>该文基于奖励塑形技术设计了多维度稠密奖励函数,提出"局部-区域-全列"三级断链判定准则,精细刻画通信质量恶化的演进过程。如图5所示,该机制的核心创新在于将传统的二元断连判定(连通/中断)转化为三级渐进式信号,实现了从"事后惩罚"到"提前预警"的范式转变。具体而言,当单节车厢出现信号质量下降(L1)时,智能体即获得轻度惩罚信号,提示其及时调整波束参数;若问题未得到解决并扩展至多节车厢(L2),惩罚力度升级,要求更积极的优化策略;仅当所有车厢均失联(L3)时,才施加重度惩罚。这种分级机制使负面奖励成为稠密的、渐进增强的引导信号,有效解决了稀疏奖励环境下"断连即失败、无法学习"的根本性难题,引导智能体在通信质量恶化早期就采取预防措施,而非被动等待全局中断。</w:t>
      </w:r>
    </w:p>
    <w:p w14:paraId="27455CF6">
      <w:pPr>
        <w:pStyle w:val="19"/>
        <w:ind w:firstLine="420" w:firstLineChars="0"/>
        <w:jc w:val="center"/>
        <w:rPr>
          <w:rFonts w:hint="eastAsia" w:ascii="宋体" w:hAnsi="宋体" w:eastAsia="宋体"/>
          <w:b/>
          <w:bCs/>
          <w:sz w:val="21"/>
          <w:szCs w:val="21"/>
        </w:rPr>
      </w:pPr>
      <w:r>
        <w:rPr>
          <w:sz w:val="21"/>
          <w:szCs w:val="21"/>
        </w:rPr>
        <w:drawing>
          <wp:inline distT="0" distB="0" distL="114300" distR="114300">
            <wp:extent cx="2520315" cy="2526030"/>
            <wp:effectExtent l="0" t="0" r="0" b="0"/>
            <wp:docPr id="8"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1" descr="wps"/>
                    <pic:cNvPicPr>
                      <a:picLocks noChangeAspect="1"/>
                    </pic:cNvPicPr>
                  </pic:nvPicPr>
                  <pic:blipFill>
                    <a:blip r:embed="rId12"/>
                    <a:stretch>
                      <a:fillRect/>
                    </a:stretch>
                  </pic:blipFill>
                  <pic:spPr>
                    <a:xfrm>
                      <a:off x="0" y="0"/>
                      <a:ext cx="2520315" cy="2526030"/>
                    </a:xfrm>
                    <a:prstGeom prst="rect">
                      <a:avLst/>
                    </a:prstGeom>
                  </pic:spPr>
                </pic:pic>
              </a:graphicData>
            </a:graphic>
          </wp:inline>
        </w:drawing>
      </w:r>
    </w:p>
    <w:p w14:paraId="2B0C07A2">
      <w:pPr>
        <w:pStyle w:val="19"/>
        <w:jc w:val="center"/>
        <w:rPr>
          <w:rFonts w:hint="eastAsia" w:asciiTheme="minorEastAsia" w:hAnsiTheme="minorEastAsia" w:eastAsiaTheme="minorEastAsia" w:cstheme="minorEastAsia"/>
          <w:b/>
          <w:bCs/>
          <w:color w:val="auto"/>
          <w:kern w:val="0"/>
          <w:sz w:val="18"/>
          <w:szCs w:val="18"/>
        </w:rPr>
      </w:pPr>
      <w:r>
        <w:rPr>
          <w:rFonts w:hint="eastAsia" w:asciiTheme="minorEastAsia" w:hAnsiTheme="minorEastAsia" w:eastAsiaTheme="minorEastAsia" w:cstheme="minorEastAsia"/>
          <w:b/>
          <w:bCs/>
          <w:color w:val="auto"/>
          <w:kern w:val="0"/>
          <w:sz w:val="18"/>
          <w:szCs w:val="18"/>
        </w:rPr>
        <w:t>图</w:t>
      </w:r>
      <w:r>
        <w:rPr>
          <w:rFonts w:hint="eastAsia" w:ascii="Euclid" w:hAnsi="Euclid" w:eastAsia="宋体" w:cs="Euclid"/>
          <w:b/>
          <w:bCs/>
          <w:iCs/>
          <w:color w:val="auto"/>
          <w:sz w:val="18"/>
          <w:szCs w:val="18"/>
        </w:rPr>
        <w:t>5</w:t>
      </w:r>
      <w:r>
        <w:rPr>
          <w:rFonts w:hint="eastAsia" w:asciiTheme="minorEastAsia" w:hAnsiTheme="minorEastAsia" w:eastAsiaTheme="minorEastAsia" w:cstheme="minorEastAsia"/>
          <w:b/>
          <w:bCs/>
          <w:color w:val="auto"/>
          <w:kern w:val="0"/>
          <w:sz w:val="18"/>
          <w:szCs w:val="18"/>
        </w:rPr>
        <w:t xml:space="preserve"> 分级</w:t>
      </w:r>
      <w:r>
        <w:rPr>
          <w:rFonts w:hint="eastAsia" w:asciiTheme="minorEastAsia" w:hAnsiTheme="minorEastAsia" w:eastAsiaTheme="minorEastAsia" w:cstheme="minorEastAsia"/>
          <w:b/>
          <w:bCs/>
          <w:color w:val="auto"/>
          <w:kern w:val="0"/>
          <w:sz w:val="18"/>
          <w:szCs w:val="18"/>
          <w:lang w:val="en-US" w:eastAsia="zh-CN"/>
        </w:rPr>
        <w:t>断链</w:t>
      </w:r>
      <w:r>
        <w:rPr>
          <w:rFonts w:hint="eastAsia" w:asciiTheme="minorEastAsia" w:hAnsiTheme="minorEastAsia" w:eastAsiaTheme="minorEastAsia" w:cstheme="minorEastAsia"/>
          <w:b/>
          <w:bCs/>
          <w:color w:val="auto"/>
          <w:kern w:val="0"/>
          <w:sz w:val="18"/>
          <w:szCs w:val="18"/>
        </w:rPr>
        <w:t>判定示意图</w:t>
      </w:r>
    </w:p>
    <w:p w14:paraId="078DA985">
      <w:pPr>
        <w:widowControl/>
        <w:jc w:val="center"/>
        <w:rPr>
          <w:rFonts w:ascii="Euclid" w:hAnsi="Euclid" w:cs="Euclid"/>
          <w:b/>
          <w:bCs/>
          <w:iCs/>
          <w:sz w:val="18"/>
          <w:szCs w:val="18"/>
        </w:rPr>
      </w:pPr>
      <w:r>
        <w:rPr>
          <w:rFonts w:hint="eastAsia" w:ascii="Euclid" w:hAnsi="Euclid" w:cs="Euclid"/>
          <w:b/>
          <w:bCs/>
          <w:iCs/>
          <w:sz w:val="18"/>
          <w:szCs w:val="18"/>
        </w:rPr>
        <w:t>Fig.5 Schematic Diagram of Hierarchical Disconnection</w:t>
      </w:r>
    </w:p>
    <w:p w14:paraId="60AD1AB9">
      <w:pPr>
        <w:pStyle w:val="19"/>
        <w:ind w:firstLine="420"/>
        <w:rPr>
          <w:rFonts w:hint="eastAsia" w:ascii="宋体" w:hAnsi="宋体" w:eastAsia="宋体" w:cs="宋体"/>
          <w:sz w:val="21"/>
          <w:szCs w:val="21"/>
        </w:rPr>
      </w:pPr>
      <w:r>
        <w:rPr>
          <w:rFonts w:ascii="宋体" w:hAnsi="宋体" w:eastAsia="宋体" w:cs="宋体"/>
          <w:sz w:val="21"/>
          <w:szCs w:val="21"/>
        </w:rPr>
        <w:t>基于上述分级</w:t>
      </w:r>
      <w:r>
        <w:rPr>
          <w:rFonts w:hint="eastAsia" w:ascii="Euclid" w:hAnsi="Euclid" w:eastAsia="宋体" w:cs="Euclid"/>
          <w:iCs/>
          <w:color w:val="auto"/>
          <w:sz w:val="21"/>
          <w:szCs w:val="21"/>
          <w:lang w:val="en-US" w:eastAsia="zh-CN"/>
        </w:rPr>
        <w:t>断链</w:t>
      </w:r>
      <w:r>
        <w:rPr>
          <w:rFonts w:ascii="宋体" w:hAnsi="宋体" w:eastAsia="宋体" w:cs="宋体"/>
          <w:sz w:val="21"/>
          <w:szCs w:val="21"/>
        </w:rPr>
        <w:t>判定标准，</w:t>
      </w:r>
      <w:r>
        <w:rPr>
          <w:rFonts w:hint="eastAsia" w:ascii="宋体" w:hAnsi="宋体" w:eastAsia="宋体" w:cs="宋体"/>
          <w:sz w:val="21"/>
          <w:szCs w:val="21"/>
        </w:rPr>
        <w:t>该</w:t>
      </w:r>
      <w:r>
        <w:rPr>
          <w:rFonts w:ascii="宋体" w:hAnsi="宋体" w:eastAsia="宋体" w:cs="宋体"/>
          <w:sz w:val="21"/>
          <w:szCs w:val="21"/>
        </w:rPr>
        <w:t>研究设计的即时奖励函数</w:t>
      </w:r>
      <m:oMath>
        <m:sSub>
          <m:sSubPr>
            <m:ctrlPr>
              <w:rPr>
                <w:rFonts w:ascii="Cambria Math" w:hAnsi="Cambria Math" w:eastAsia="宋体"/>
                <w:sz w:val="21"/>
                <w:szCs w:val="21"/>
              </w:rPr>
            </m:ctrlPr>
          </m:sSubPr>
          <m:e>
            <m:r>
              <m:rPr/>
              <w:rPr>
                <w:rFonts w:ascii="Cambria Math" w:hAnsi="Cambria Math" w:eastAsia="宋体"/>
                <w:sz w:val="21"/>
                <w:szCs w:val="21"/>
              </w:rPr>
              <m:t>R</m:t>
            </m:r>
            <m:ctrlPr>
              <w:rPr>
                <w:rFonts w:ascii="Cambria Math" w:hAnsi="Cambria Math" w:eastAsia="宋体"/>
                <w:sz w:val="21"/>
                <w:szCs w:val="21"/>
              </w:rPr>
            </m:ctrlPr>
          </m:e>
          <m:sub>
            <m:r>
              <m:rPr/>
              <w:rPr>
                <w:rFonts w:ascii="Cambria Math" w:hAnsi="Cambria Math" w:eastAsia="宋体"/>
                <w:sz w:val="21"/>
                <w:szCs w:val="21"/>
              </w:rPr>
              <m:t>t</m:t>
            </m:r>
            <m:ctrlPr>
              <w:rPr>
                <w:rFonts w:ascii="Cambria Math" w:hAnsi="Cambria Math" w:eastAsia="宋体"/>
                <w:sz w:val="21"/>
                <w:szCs w:val="21"/>
              </w:rPr>
            </m:ctrlPr>
          </m:sub>
        </m:sSub>
      </m:oMath>
      <w:r>
        <w:rPr>
          <w:rFonts w:ascii="宋体" w:hAnsi="宋体" w:eastAsia="宋体" w:cs="宋体"/>
          <w:sz w:val="21"/>
          <w:szCs w:val="21"/>
        </w:rPr>
        <w:t>由五个核心组件加权构成：</w:t>
      </w:r>
    </w:p>
    <w:p w14:paraId="6BE70904">
      <w:pPr>
        <w:pStyle w:val="19"/>
        <w:jc w:val="center"/>
        <w:rPr>
          <w:rFonts w:hAnsi="Cambria Math" w:eastAsia="宋体"/>
          <w:sz w:val="21"/>
          <w:szCs w:val="21"/>
        </w:rPr>
      </w:pPr>
      <m:oMath>
        <m:sSub>
          <m:sSubPr>
            <m:ctrlPr>
              <w:rPr>
                <w:rFonts w:ascii="Cambria Math" w:hAnsi="Cambria Math" w:eastAsia="宋体"/>
                <w:sz w:val="21"/>
                <w:szCs w:val="21"/>
              </w:rPr>
            </m:ctrlPr>
          </m:sSubPr>
          <m:e>
            <m:r>
              <m:rPr/>
              <w:rPr>
                <w:rFonts w:ascii="Cambria Math" w:hAnsi="Cambria Math" w:eastAsia="宋体"/>
                <w:sz w:val="21"/>
                <w:szCs w:val="21"/>
              </w:rPr>
              <m:t>R</m:t>
            </m:r>
            <m:ctrlPr>
              <w:rPr>
                <w:rFonts w:ascii="Cambria Math" w:hAnsi="Cambria Math" w:eastAsia="宋体"/>
                <w:sz w:val="21"/>
                <w:szCs w:val="21"/>
              </w:rPr>
            </m:ctrlPr>
          </m:e>
          <m:sub>
            <m:r>
              <m:rPr/>
              <w:rPr>
                <w:rFonts w:ascii="Cambria Math" w:hAnsi="Cambria Math" w:eastAsia="宋体"/>
                <w:sz w:val="21"/>
                <w:szCs w:val="21"/>
              </w:rPr>
              <m:t>t</m:t>
            </m:r>
            <m:ctrlPr>
              <w:rPr>
                <w:rFonts w:ascii="Cambria Math" w:hAnsi="Cambria Math" w:eastAsia="宋体"/>
                <w:sz w:val="21"/>
                <w:szCs w:val="21"/>
              </w:rPr>
            </m:ctrlPr>
          </m:sub>
        </m:sSub>
        <m:r>
          <m:rPr/>
          <w:rPr>
            <w:rFonts w:ascii="Cambria Math" w:hAnsi="Cambria Math" w:eastAsia="宋体"/>
            <w:sz w:val="21"/>
            <w:szCs w:val="21"/>
          </w:rPr>
          <m:t>=</m:t>
        </m:r>
        <m:sSub>
          <m:sSubPr>
            <m:ctrlPr>
              <w:rPr>
                <w:rFonts w:ascii="Cambria Math" w:hAnsi="Cambria Math" w:eastAsia="宋体"/>
                <w:sz w:val="21"/>
                <w:szCs w:val="21"/>
              </w:rPr>
            </m:ctrlPr>
          </m:sSubPr>
          <m:e>
            <m:r>
              <m:rPr/>
              <w:rPr>
                <w:rFonts w:ascii="Cambria Math" w:hAnsi="Cambria Math" w:eastAsia="宋体"/>
                <w:sz w:val="21"/>
                <w:szCs w:val="21"/>
              </w:rPr>
              <m:t>w</m:t>
            </m:r>
            <m:ctrlPr>
              <w:rPr>
                <w:rFonts w:ascii="Cambria Math" w:hAnsi="Cambria Math" w:eastAsia="宋体"/>
                <w:sz w:val="21"/>
                <w:szCs w:val="21"/>
              </w:rPr>
            </m:ctrlPr>
          </m:e>
          <m:sub>
            <m:r>
              <m:rPr/>
              <w:rPr>
                <w:rFonts w:ascii="Cambria Math" w:hAnsi="Cambria Math" w:eastAsia="宋体"/>
                <w:sz w:val="21"/>
                <w:szCs w:val="21"/>
              </w:rPr>
              <m:t>1</m:t>
            </m:r>
            <m:ctrlPr>
              <w:rPr>
                <w:rFonts w:ascii="Cambria Math" w:hAnsi="Cambria Math" w:eastAsia="宋体"/>
                <w:sz w:val="21"/>
                <w:szCs w:val="21"/>
              </w:rPr>
            </m:ctrlPr>
          </m:sub>
        </m:sSub>
        <m:r>
          <m:rPr/>
          <w:rPr>
            <w:rFonts w:ascii="Cambria Math" w:hAnsi="Cambria Math" w:eastAsia="宋体"/>
            <w:sz w:val="21"/>
            <w:szCs w:val="21"/>
          </w:rPr>
          <m:t>⋅</m:t>
        </m:r>
        <m:sSub>
          <m:sSubPr>
            <m:ctrlPr>
              <w:rPr>
                <w:rFonts w:ascii="Cambria Math" w:hAnsi="Cambria Math" w:eastAsia="宋体"/>
                <w:sz w:val="21"/>
                <w:szCs w:val="21"/>
              </w:rPr>
            </m:ctrlPr>
          </m:sSubPr>
          <m:e>
            <m:r>
              <m:rPr/>
              <w:rPr>
                <w:rFonts w:ascii="Cambria Math" w:hAnsi="Cambria Math" w:eastAsia="宋体"/>
                <w:sz w:val="21"/>
                <w:szCs w:val="21"/>
              </w:rPr>
              <m:t>R</m:t>
            </m:r>
            <m:ctrlPr>
              <w:rPr>
                <w:rFonts w:ascii="Cambria Math" w:hAnsi="Cambria Math" w:eastAsia="宋体"/>
                <w:sz w:val="21"/>
                <w:szCs w:val="21"/>
              </w:rPr>
            </m:ctrlPr>
          </m:e>
          <m:sub>
            <m:r>
              <m:rPr/>
              <w:rPr>
                <w:rFonts w:ascii="Cambria Math" w:hAnsi="Cambria Math" w:eastAsia="宋体"/>
                <w:sz w:val="21"/>
                <w:szCs w:val="21"/>
              </w:rPr>
              <m:t>QoS</m:t>
            </m:r>
            <m:ctrlPr>
              <w:rPr>
                <w:rFonts w:ascii="Cambria Math" w:hAnsi="Cambria Math" w:eastAsia="宋体"/>
                <w:sz w:val="21"/>
                <w:szCs w:val="21"/>
              </w:rPr>
            </m:ctrlPr>
          </m:sub>
        </m:sSub>
        <m:r>
          <m:rPr/>
          <w:rPr>
            <w:rFonts w:ascii="Cambria Math" w:hAnsi="Cambria Math" w:eastAsia="宋体"/>
            <w:sz w:val="21"/>
            <w:szCs w:val="21"/>
          </w:rPr>
          <m:t>+</m:t>
        </m:r>
        <m:sSub>
          <m:sSubPr>
            <m:ctrlPr>
              <w:rPr>
                <w:rFonts w:ascii="Cambria Math" w:hAnsi="Cambria Math" w:eastAsia="宋体"/>
                <w:sz w:val="21"/>
                <w:szCs w:val="21"/>
              </w:rPr>
            </m:ctrlPr>
          </m:sSubPr>
          <m:e>
            <m:r>
              <m:rPr/>
              <w:rPr>
                <w:rFonts w:ascii="Cambria Math" w:hAnsi="Cambria Math" w:eastAsia="宋体"/>
                <w:sz w:val="21"/>
                <w:szCs w:val="21"/>
              </w:rPr>
              <m:t>w</m:t>
            </m:r>
            <m:ctrlPr>
              <w:rPr>
                <w:rFonts w:ascii="Cambria Math" w:hAnsi="Cambria Math" w:eastAsia="宋体"/>
                <w:sz w:val="21"/>
                <w:szCs w:val="21"/>
              </w:rPr>
            </m:ctrlPr>
          </m:e>
          <m:sub>
            <m:r>
              <m:rPr/>
              <w:rPr>
                <w:rFonts w:ascii="Cambria Math" w:hAnsi="Cambria Math" w:eastAsia="宋体"/>
                <w:sz w:val="21"/>
                <w:szCs w:val="21"/>
              </w:rPr>
              <m:t>2</m:t>
            </m:r>
            <m:ctrlPr>
              <w:rPr>
                <w:rFonts w:ascii="Cambria Math" w:hAnsi="Cambria Math" w:eastAsia="宋体"/>
                <w:sz w:val="21"/>
                <w:szCs w:val="21"/>
              </w:rPr>
            </m:ctrlPr>
          </m:sub>
        </m:sSub>
        <m:r>
          <m:rPr/>
          <w:rPr>
            <w:rFonts w:ascii="Cambria Math" w:hAnsi="Cambria Math" w:eastAsia="宋体"/>
            <w:sz w:val="21"/>
            <w:szCs w:val="21"/>
          </w:rPr>
          <m:t>⋅</m:t>
        </m:r>
        <m:sSub>
          <m:sSubPr>
            <m:ctrlPr>
              <w:rPr>
                <w:rFonts w:ascii="Cambria Math" w:hAnsi="Cambria Math" w:eastAsia="宋体"/>
                <w:sz w:val="21"/>
                <w:szCs w:val="21"/>
              </w:rPr>
            </m:ctrlPr>
          </m:sSubPr>
          <m:e>
            <m:r>
              <m:rPr/>
              <w:rPr>
                <w:rFonts w:ascii="Cambria Math" w:hAnsi="Cambria Math" w:eastAsia="宋体"/>
                <w:sz w:val="21"/>
                <w:szCs w:val="21"/>
              </w:rPr>
              <m:t>R</m:t>
            </m:r>
            <m:ctrlPr>
              <w:rPr>
                <w:rFonts w:ascii="Cambria Math" w:hAnsi="Cambria Math" w:eastAsia="宋体"/>
                <w:sz w:val="21"/>
                <w:szCs w:val="21"/>
              </w:rPr>
            </m:ctrlPr>
          </m:e>
          <m:sub>
            <m:r>
              <m:rPr/>
              <w:rPr>
                <w:rFonts w:ascii="Cambria Math" w:hAnsi="Cambria Math" w:eastAsia="宋体"/>
                <w:sz w:val="21"/>
                <w:szCs w:val="21"/>
              </w:rPr>
              <m:t>align</m:t>
            </m:r>
            <m:ctrlPr>
              <w:rPr>
                <w:rFonts w:ascii="Cambria Math" w:hAnsi="Cambria Math" w:eastAsia="宋体"/>
                <w:sz w:val="21"/>
                <w:szCs w:val="21"/>
              </w:rPr>
            </m:ctrlPr>
          </m:sub>
        </m:sSub>
        <m:r>
          <m:rPr/>
          <w:rPr>
            <w:rFonts w:ascii="Cambria Math" w:hAnsi="Cambria Math" w:eastAsia="宋体"/>
            <w:sz w:val="21"/>
            <w:szCs w:val="21"/>
          </w:rPr>
          <m:t>+</m:t>
        </m:r>
        <m:sSub>
          <m:sSubPr>
            <m:ctrlPr>
              <w:rPr>
                <w:rFonts w:ascii="Cambria Math" w:hAnsi="Cambria Math" w:eastAsia="宋体"/>
                <w:sz w:val="21"/>
                <w:szCs w:val="21"/>
              </w:rPr>
            </m:ctrlPr>
          </m:sSubPr>
          <m:e>
            <m:r>
              <m:rPr/>
              <w:rPr>
                <w:rFonts w:ascii="Cambria Math" w:hAnsi="Cambria Math" w:eastAsia="宋体"/>
                <w:sz w:val="21"/>
                <w:szCs w:val="21"/>
              </w:rPr>
              <m:t>w</m:t>
            </m:r>
            <m:ctrlPr>
              <w:rPr>
                <w:rFonts w:ascii="Cambria Math" w:hAnsi="Cambria Math" w:eastAsia="宋体"/>
                <w:sz w:val="21"/>
                <w:szCs w:val="21"/>
              </w:rPr>
            </m:ctrlPr>
          </m:e>
          <m:sub>
            <m:r>
              <m:rPr/>
              <w:rPr>
                <w:rFonts w:ascii="Cambria Math" w:hAnsi="Cambria Math" w:eastAsia="宋体"/>
                <w:sz w:val="21"/>
                <w:szCs w:val="21"/>
              </w:rPr>
              <m:t>3</m:t>
            </m:r>
            <m:ctrlPr>
              <w:rPr>
                <w:rFonts w:ascii="Cambria Math" w:hAnsi="Cambria Math" w:eastAsia="宋体"/>
                <w:sz w:val="21"/>
                <w:szCs w:val="21"/>
              </w:rPr>
            </m:ctrlPr>
          </m:sub>
        </m:sSub>
        <m:r>
          <m:rPr/>
          <w:rPr>
            <w:rFonts w:ascii="Cambria Math" w:hAnsi="Cambria Math" w:eastAsia="宋体"/>
            <w:sz w:val="21"/>
            <w:szCs w:val="21"/>
          </w:rPr>
          <m:t>⋅</m:t>
        </m:r>
        <m:sSub>
          <m:sSubPr>
            <m:ctrlPr>
              <w:rPr>
                <w:rFonts w:ascii="Cambria Math" w:hAnsi="Cambria Math" w:eastAsia="宋体"/>
                <w:sz w:val="21"/>
                <w:szCs w:val="21"/>
              </w:rPr>
            </m:ctrlPr>
          </m:sSubPr>
          <m:e>
            <m:r>
              <m:rPr/>
              <w:rPr>
                <w:rFonts w:ascii="Cambria Math" w:hAnsi="Cambria Math" w:eastAsia="宋体"/>
                <w:sz w:val="21"/>
                <w:szCs w:val="21"/>
              </w:rPr>
              <m:t>R</m:t>
            </m:r>
            <m:ctrlPr>
              <w:rPr>
                <w:rFonts w:ascii="Cambria Math" w:hAnsi="Cambria Math" w:eastAsia="宋体"/>
                <w:sz w:val="21"/>
                <w:szCs w:val="21"/>
              </w:rPr>
            </m:ctrlPr>
          </m:e>
          <m:sub>
            <m:r>
              <m:rPr/>
              <w:rPr>
                <w:rFonts w:ascii="Cambria Math" w:hAnsi="Cambria Math" w:eastAsia="宋体"/>
                <w:sz w:val="21"/>
                <w:szCs w:val="21"/>
              </w:rPr>
              <m:t>smootℎ</m:t>
            </m:r>
            <m:ctrlPr>
              <w:rPr>
                <w:rFonts w:ascii="Cambria Math" w:hAnsi="Cambria Math" w:eastAsia="宋体"/>
                <w:sz w:val="21"/>
                <w:szCs w:val="21"/>
              </w:rPr>
            </m:ctrlPr>
          </m:sub>
        </m:sSub>
        <m:r>
          <m:rPr/>
          <w:rPr>
            <w:rFonts w:ascii="Cambria Math" w:hAnsi="Cambria Math" w:eastAsia="宋体"/>
            <w:sz w:val="21"/>
            <w:szCs w:val="21"/>
          </w:rPr>
          <m:t>+</m:t>
        </m:r>
        <m:sSub>
          <m:sSubPr>
            <m:ctrlPr>
              <w:rPr>
                <w:rFonts w:ascii="Cambria Math" w:hAnsi="Cambria Math" w:eastAsia="宋体"/>
                <w:sz w:val="21"/>
                <w:szCs w:val="21"/>
              </w:rPr>
            </m:ctrlPr>
          </m:sSubPr>
          <m:e>
            <m:r>
              <m:rPr/>
              <w:rPr>
                <w:rFonts w:ascii="Cambria Math" w:hAnsi="Cambria Math" w:eastAsia="宋体"/>
                <w:sz w:val="21"/>
                <w:szCs w:val="21"/>
              </w:rPr>
              <m:t>w</m:t>
            </m:r>
            <m:ctrlPr>
              <w:rPr>
                <w:rFonts w:ascii="Cambria Math" w:hAnsi="Cambria Math" w:eastAsia="宋体"/>
                <w:sz w:val="21"/>
                <w:szCs w:val="21"/>
              </w:rPr>
            </m:ctrlPr>
          </m:e>
          <m:sub>
            <m:r>
              <m:rPr/>
              <w:rPr>
                <w:rFonts w:ascii="Cambria Math" w:hAnsi="Cambria Math" w:eastAsia="宋体"/>
                <w:sz w:val="21"/>
                <w:szCs w:val="21"/>
              </w:rPr>
              <m:t>4</m:t>
            </m:r>
            <m:ctrlPr>
              <w:rPr>
                <w:rFonts w:ascii="Cambria Math" w:hAnsi="Cambria Math" w:eastAsia="宋体"/>
                <w:sz w:val="21"/>
                <w:szCs w:val="21"/>
              </w:rPr>
            </m:ctrlPr>
          </m:sub>
        </m:sSub>
        <m:r>
          <m:rPr/>
          <w:rPr>
            <w:rFonts w:ascii="Cambria Math" w:hAnsi="Cambria Math" w:eastAsia="宋体"/>
            <w:sz w:val="21"/>
            <w:szCs w:val="21"/>
          </w:rPr>
          <m:t>⋅</m:t>
        </m:r>
        <m:sSub>
          <m:sSubPr>
            <m:ctrlPr>
              <w:rPr>
                <w:rFonts w:ascii="Cambria Math" w:hAnsi="Cambria Math" w:eastAsia="宋体"/>
                <w:sz w:val="21"/>
                <w:szCs w:val="21"/>
              </w:rPr>
            </m:ctrlPr>
          </m:sSubPr>
          <m:e>
            <m:r>
              <m:rPr/>
              <w:rPr>
                <w:rFonts w:ascii="Cambria Math" w:hAnsi="Cambria Math" w:eastAsia="宋体"/>
                <w:sz w:val="21"/>
                <w:szCs w:val="21"/>
              </w:rPr>
              <m:t>R</m:t>
            </m:r>
            <m:ctrlPr>
              <w:rPr>
                <w:rFonts w:ascii="Cambria Math" w:hAnsi="Cambria Math" w:eastAsia="宋体"/>
                <w:sz w:val="21"/>
                <w:szCs w:val="21"/>
              </w:rPr>
            </m:ctrlPr>
          </m:e>
          <m:sub>
            <m:r>
              <m:rPr/>
              <w:rPr>
                <w:rFonts w:ascii="Cambria Math" w:hAnsi="Cambria Math" w:eastAsia="宋体"/>
                <w:sz w:val="21"/>
                <w:szCs w:val="21"/>
              </w:rPr>
              <m:t>disconnect</m:t>
            </m:r>
            <m:ctrlPr>
              <w:rPr>
                <w:rFonts w:ascii="Cambria Math" w:hAnsi="Cambria Math" w:eastAsia="宋体"/>
                <w:sz w:val="21"/>
                <w:szCs w:val="21"/>
              </w:rPr>
            </m:ctrlPr>
          </m:sub>
        </m:sSub>
        <m:r>
          <m:rPr>
            <m:sty m:val="p"/>
          </m:rPr>
          <w:rPr>
            <w:rFonts w:ascii="Cambria Math" w:hAnsi="Cambria Math" w:eastAsia="宋体"/>
            <w:sz w:val="21"/>
            <w:szCs w:val="21"/>
          </w:rPr>
          <m:t xml:space="preserve">+ </m:t>
        </m:r>
        <m:sSub>
          <m:sSubPr>
            <m:ctrlPr>
              <w:rPr>
                <w:rFonts w:ascii="Cambria Math" w:hAnsi="Cambria Math" w:eastAsia="宋体"/>
                <w:sz w:val="21"/>
                <w:szCs w:val="21"/>
              </w:rPr>
            </m:ctrlPr>
          </m:sSubPr>
          <m:e>
            <m:r>
              <m:rPr/>
              <w:rPr>
                <w:rFonts w:ascii="Cambria Math" w:hAnsi="Cambria Math" w:eastAsia="宋体"/>
                <w:sz w:val="21"/>
                <w:szCs w:val="21"/>
              </w:rPr>
              <m:t>w</m:t>
            </m:r>
            <m:ctrlPr>
              <w:rPr>
                <w:rFonts w:ascii="Cambria Math" w:hAnsi="Cambria Math" w:eastAsia="宋体"/>
                <w:sz w:val="21"/>
                <w:szCs w:val="21"/>
              </w:rPr>
            </m:ctrlPr>
          </m:e>
          <m:sub>
            <m:r>
              <m:rPr>
                <m:sty m:val="p"/>
              </m:rPr>
              <w:rPr>
                <w:rFonts w:ascii="Cambria Math" w:hAnsi="Cambria Math" w:eastAsia="宋体"/>
                <w:sz w:val="21"/>
                <w:szCs w:val="21"/>
              </w:rPr>
              <m:t>5</m:t>
            </m:r>
            <m:ctrlPr>
              <w:rPr>
                <w:rFonts w:ascii="Cambria Math" w:hAnsi="Cambria Math" w:eastAsia="宋体"/>
                <w:sz w:val="21"/>
                <w:szCs w:val="21"/>
              </w:rPr>
            </m:ctrlPr>
          </m:sub>
        </m:sSub>
        <m:r>
          <m:rPr/>
          <w:rPr>
            <w:rFonts w:ascii="Cambria Math" w:hAnsi="Cambria Math" w:eastAsia="宋体"/>
            <w:sz w:val="21"/>
            <w:szCs w:val="21"/>
          </w:rPr>
          <m:t>⋅</m:t>
        </m:r>
        <m:sSub>
          <m:sSubPr>
            <m:ctrlPr>
              <w:rPr>
                <w:rFonts w:ascii="Cambria Math" w:hAnsi="Cambria Math" w:eastAsia="宋体"/>
                <w:sz w:val="21"/>
                <w:szCs w:val="21"/>
              </w:rPr>
            </m:ctrlPr>
          </m:sSubPr>
          <m:e>
            <m:r>
              <m:rPr/>
              <w:rPr>
                <w:rFonts w:ascii="Cambria Math" w:hAnsi="Cambria Math" w:eastAsia="宋体"/>
                <w:sz w:val="21"/>
                <w:szCs w:val="21"/>
              </w:rPr>
              <m:t>R</m:t>
            </m:r>
            <m:ctrlPr>
              <w:rPr>
                <w:rFonts w:ascii="Cambria Math" w:hAnsi="Cambria Math" w:eastAsia="宋体"/>
                <w:sz w:val="21"/>
                <w:szCs w:val="21"/>
              </w:rPr>
            </m:ctrlPr>
          </m:e>
          <m:sub>
            <m:r>
              <m:rPr/>
              <w:rPr>
                <w:rFonts w:ascii="Cambria Math" w:hAnsi="Cambria Math" w:eastAsia="宋体"/>
                <w:sz w:val="21"/>
                <w:szCs w:val="21"/>
              </w:rPr>
              <m:t>connect</m:t>
            </m:r>
            <m:ctrlPr>
              <w:rPr>
                <w:rFonts w:ascii="Cambria Math" w:hAnsi="Cambria Math" w:eastAsia="宋体"/>
                <w:sz w:val="21"/>
                <w:szCs w:val="21"/>
              </w:rPr>
            </m:ctrlPr>
          </m:sub>
        </m:sSub>
      </m:oMath>
      <w:r>
        <w:rPr>
          <w:rFonts w:hint="eastAsia" w:hAnsi="Cambria Math" w:eastAsia="宋体"/>
          <w:sz w:val="21"/>
          <w:szCs w:val="21"/>
        </w:rPr>
        <w:t xml:space="preserve">       </w:t>
      </w:r>
      <w:r>
        <w:rPr>
          <w:rFonts w:cs="Arial" w:asciiTheme="minorHAnsi" w:hAnsiTheme="minorHAnsi"/>
          <w:sz w:val="21"/>
          <w:szCs w:val="21"/>
        </w:rPr>
        <w:t>(</w:t>
      </w:r>
      <w:r>
        <w:rPr>
          <w:rFonts w:hint="eastAsia" w:ascii="Times New Roman" w:hAnsi="Times New Roman" w:cs="Arial"/>
          <w:sz w:val="21"/>
          <w:szCs w:val="21"/>
        </w:rPr>
        <w:t>5</w:t>
      </w:r>
      <w:r>
        <w:rPr>
          <w:rFonts w:cs="Arial" w:asciiTheme="minorHAnsi" w:hAnsiTheme="minorHAnsi"/>
          <w:sz w:val="21"/>
          <w:szCs w:val="21"/>
        </w:rPr>
        <w:t>)</w:t>
      </w:r>
    </w:p>
    <w:p w14:paraId="21E19E88">
      <w:pPr>
        <w:ind w:firstLine="420"/>
        <w:rPr>
          <w:rFonts w:hint="eastAsia" w:ascii="Euclid" w:hAnsi="Euclid" w:cs="Euclid"/>
          <w:iCs/>
          <w:szCs w:val="21"/>
          <w:lang w:val="en-US" w:eastAsia="zh-CN"/>
        </w:rPr>
      </w:pPr>
      <w:r>
        <w:rPr>
          <w:rFonts w:hint="eastAsia" w:ascii="Euclid" w:hAnsi="Euclid" w:cs="Euclid"/>
          <w:iCs/>
          <w:szCs w:val="21"/>
          <w:lang w:val="en-US" w:eastAsia="zh-CN"/>
        </w:rPr>
        <w:t>其中，</w:t>
      </w:r>
      <m:oMath>
        <m:sSub>
          <m:sSubPr>
            <m:ctrlPr>
              <w:rPr>
                <w:rFonts w:hint="eastAsia" w:ascii="Cambria Math" w:hAnsi="Cambria Math" w:cs="Euclid"/>
                <w:iCs/>
                <w:szCs w:val="21"/>
                <w:lang w:val="en-US" w:eastAsia="zh-CN"/>
              </w:rPr>
            </m:ctrlPr>
          </m:sSubPr>
          <m:e>
            <m:r>
              <m:rPr>
                <m:sty m:val="p"/>
              </m:rPr>
              <w:rPr>
                <w:rFonts w:hint="eastAsia" w:ascii="Cambria Math" w:hAnsi="Cambria Math" w:cs="Euclid"/>
                <w:szCs w:val="21"/>
                <w:lang w:val="en-US" w:eastAsia="zh-CN"/>
              </w:rPr>
              <m:t>w</m:t>
            </m:r>
            <m:ctrlPr>
              <w:rPr>
                <w:rFonts w:hint="eastAsia" w:ascii="Cambria Math" w:hAnsi="Cambria Math" w:cs="Euclid"/>
                <w:iCs/>
                <w:szCs w:val="21"/>
                <w:lang w:val="en-US" w:eastAsia="zh-CN"/>
              </w:rPr>
            </m:ctrlPr>
          </m:e>
          <m:sub>
            <m:r>
              <m:rPr>
                <m:sty m:val="p"/>
              </m:rPr>
              <w:rPr>
                <w:rFonts w:hint="eastAsia" w:ascii="Cambria Math" w:hAnsi="Cambria Math" w:cs="Euclid"/>
                <w:szCs w:val="21"/>
                <w:lang w:val="en-US" w:eastAsia="zh-CN"/>
              </w:rPr>
              <m:t>i</m:t>
            </m:r>
            <m:ctrlPr>
              <w:rPr>
                <w:rFonts w:hint="eastAsia" w:ascii="Cambria Math" w:hAnsi="Cambria Math" w:cs="Euclid"/>
                <w:iCs/>
                <w:szCs w:val="21"/>
                <w:lang w:val="en-US" w:eastAsia="zh-CN"/>
              </w:rPr>
            </m:ctrlPr>
          </m:sub>
        </m:sSub>
      </m:oMath>
      <w:r>
        <w:rPr>
          <w:rFonts w:hint="eastAsia" w:ascii="Euclid" w:hAnsi="Euclid" w:cs="Euclid"/>
          <w:iCs/>
          <w:szCs w:val="21"/>
          <w:lang w:val="en-US" w:eastAsia="zh-CN"/>
        </w:rPr>
        <w:t>为各项的权重系数。服务质量奖励通过非线性函数激励SINR提升；波束对准奖励确保精确波束指向；动作平滑性惩罚抑制频繁切换；分级断链惩罚对不同程度中断实施阶梯式惩罚；成功连接奖励用于激励全车连通状态的建立与维持。此设计关联物理层指标与系统级性能，将长期目标转化为可学习的即时奖励，确保优化与实际需求相符。上述奖励函数的核心在于"惩罚-补偿"机制与分级断连判定的深度耦合。具体而言,公式(5)中的</w:t>
      </w:r>
      <m:oMath>
        <m:sSub>
          <m:sSubPr>
            <m:ctrlPr>
              <w:rPr>
                <w:rFonts w:hint="default" w:ascii="Cambria Math" w:hAnsi="Cambria Math" w:cs="Euclid"/>
                <w:iCs/>
                <w:szCs w:val="21"/>
                <w:lang w:val="en-US" w:eastAsia="zh-CN"/>
              </w:rPr>
            </m:ctrlPr>
          </m:sSubPr>
          <m:e>
            <m:r>
              <m:rPr>
                <m:sty m:val="p"/>
              </m:rPr>
              <w:rPr>
                <w:rFonts w:hint="default" w:ascii="Cambria Math" w:hAnsi="Cambria Math" w:cs="Euclid"/>
                <w:szCs w:val="21"/>
                <w:lang w:val="en-US" w:eastAsia="zh-CN"/>
              </w:rPr>
              <m:t>R</m:t>
            </m:r>
            <m:ctrlPr>
              <w:rPr>
                <w:rFonts w:hint="eastAsia" w:ascii="Cambria Math" w:hAnsi="Cambria Math" w:cs="Euclid"/>
                <w:iCs/>
                <w:szCs w:val="21"/>
                <w:lang w:val="en-US" w:eastAsia="zh-CN"/>
              </w:rPr>
            </m:ctrlPr>
          </m:e>
          <m:sub>
            <m:r>
              <m:rPr>
                <m:sty m:val="p"/>
              </m:rPr>
              <w:rPr>
                <w:rFonts w:hint="default" w:ascii="Cambria Math" w:hAnsi="Cambria Math" w:cs="Euclid"/>
                <w:szCs w:val="21"/>
                <w:lang w:val="en-US" w:eastAsia="zh-CN"/>
              </w:rPr>
              <m:t>QoS</m:t>
            </m:r>
            <m:ctrlPr>
              <w:rPr>
                <w:rFonts w:hint="eastAsia" w:ascii="Cambria Math" w:hAnsi="Cambria Math" w:cs="Euclid"/>
                <w:iCs/>
                <w:szCs w:val="21"/>
                <w:lang w:val="en-US" w:eastAsia="zh-CN"/>
              </w:rPr>
            </m:ctrlPr>
          </m:sub>
        </m:sSub>
      </m:oMath>
    </w:p>
    <w:p w14:paraId="5699EBCF">
      <w:pPr>
        <w:rPr>
          <w:rFonts w:hint="eastAsia" w:ascii="Euclid" w:hAnsi="Euclid" w:cs="Euclid"/>
          <w:iCs/>
          <w:szCs w:val="21"/>
          <w:lang w:val="en-US" w:eastAsia="zh-CN"/>
        </w:rPr>
      </w:pPr>
      <w:r>
        <w:rPr>
          <w:rFonts w:hint="eastAsia" w:ascii="Euclid" w:hAnsi="Euclid" w:cs="Euclid"/>
          <w:iCs/>
          <w:szCs w:val="21"/>
          <w:lang w:val="en-US" w:eastAsia="zh-CN"/>
        </w:rPr>
        <w:t>、</w:t>
      </w:r>
      <m:oMath>
        <m:sSub>
          <m:sSubPr>
            <m:ctrlPr>
              <w:rPr>
                <w:rFonts w:hint="default" w:ascii="Cambria Math" w:hAnsi="Cambria Math" w:cs="Euclid"/>
                <w:iCs/>
                <w:szCs w:val="21"/>
                <w:lang w:val="en-US" w:eastAsia="zh-CN"/>
              </w:rPr>
            </m:ctrlPr>
          </m:sSubPr>
          <m:e>
            <m:r>
              <m:rPr>
                <m:sty m:val="p"/>
              </m:rPr>
              <w:rPr>
                <w:rFonts w:hint="default" w:ascii="Cambria Math" w:hAnsi="Cambria Math" w:cs="Euclid"/>
                <w:szCs w:val="21"/>
                <w:lang w:val="en-US" w:eastAsia="zh-CN"/>
              </w:rPr>
              <m:t>R</m:t>
            </m:r>
            <m:ctrlPr>
              <w:rPr>
                <w:rFonts w:hint="eastAsia" w:ascii="Cambria Math" w:hAnsi="Cambria Math" w:cs="Euclid"/>
                <w:iCs/>
                <w:szCs w:val="21"/>
                <w:lang w:val="en-US" w:eastAsia="zh-CN"/>
              </w:rPr>
            </m:ctrlPr>
          </m:e>
          <m:sub>
            <m:r>
              <m:rPr>
                <m:sty m:val="p"/>
              </m:rPr>
              <w:rPr>
                <w:rFonts w:hint="default" w:ascii="Cambria Math" w:hAnsi="Cambria Math" w:cs="Euclid"/>
                <w:szCs w:val="21"/>
                <w:lang w:val="en-US" w:eastAsia="zh-CN"/>
              </w:rPr>
              <m:t>align</m:t>
            </m:r>
            <m:ctrlPr>
              <w:rPr>
                <w:rFonts w:hint="eastAsia" w:ascii="Cambria Math" w:hAnsi="Cambria Math" w:cs="Euclid"/>
                <w:iCs/>
                <w:szCs w:val="21"/>
                <w:lang w:val="en-US" w:eastAsia="zh-CN"/>
              </w:rPr>
            </m:ctrlPr>
          </m:sub>
        </m:sSub>
      </m:oMath>
      <w:r>
        <w:rPr>
          <w:rFonts w:hint="eastAsia" w:ascii="Euclid" w:hAnsi="Euclid" w:cs="Euclid"/>
          <w:iCs/>
          <w:szCs w:val="21"/>
          <w:lang w:val="en-US" w:eastAsia="zh-CN"/>
        </w:rPr>
        <w:t>和</w:t>
      </w:r>
      <m:oMath>
        <m:sSub>
          <m:sSubPr>
            <m:ctrlPr>
              <w:rPr>
                <w:rFonts w:hint="default" w:ascii="Cambria Math" w:hAnsi="Cambria Math" w:cs="Euclid"/>
                <w:iCs/>
                <w:szCs w:val="21"/>
                <w:lang w:val="en-US" w:eastAsia="zh-CN"/>
              </w:rPr>
            </m:ctrlPr>
          </m:sSubPr>
          <m:e>
            <m:r>
              <m:rPr>
                <m:sty m:val="p"/>
              </m:rPr>
              <w:rPr>
                <w:rFonts w:hint="default" w:ascii="Cambria Math" w:hAnsi="Cambria Math" w:cs="Euclid"/>
                <w:szCs w:val="21"/>
                <w:lang w:val="en-US" w:eastAsia="zh-CN"/>
              </w:rPr>
              <m:t>R</m:t>
            </m:r>
            <m:ctrlPr>
              <w:rPr>
                <w:rFonts w:hint="eastAsia" w:ascii="Cambria Math" w:hAnsi="Cambria Math" w:cs="Euclid"/>
                <w:iCs/>
                <w:szCs w:val="21"/>
                <w:lang w:val="en-US" w:eastAsia="zh-CN"/>
              </w:rPr>
            </m:ctrlPr>
          </m:e>
          <m:sub>
            <m:r>
              <m:rPr>
                <m:sty m:val="p"/>
              </m:rPr>
              <w:rPr>
                <w:rFonts w:hint="default" w:ascii="Cambria Math" w:hAnsi="Cambria Math" w:cs="Euclid"/>
                <w:szCs w:val="21"/>
                <w:lang w:val="en-US" w:eastAsia="zh-CN"/>
              </w:rPr>
              <m:t>connect</m:t>
            </m:r>
            <m:ctrlPr>
              <w:rPr>
                <w:rFonts w:hint="eastAsia" w:ascii="Cambria Math" w:hAnsi="Cambria Math" w:cs="Euclid"/>
                <w:iCs/>
                <w:szCs w:val="21"/>
                <w:lang w:val="en-US" w:eastAsia="zh-CN"/>
              </w:rPr>
            </m:ctrlPr>
          </m:sub>
        </m:sSub>
      </m:oMath>
      <w:r>
        <w:rPr>
          <w:rFonts w:hint="eastAsia" w:ascii="Euclid" w:hAnsi="Euclid" w:cs="Euclid"/>
          <w:iCs/>
          <w:szCs w:val="21"/>
          <w:lang w:val="en-US" w:eastAsia="zh-CN"/>
        </w:rPr>
        <w:t>构成补偿项,主要来源于对通信质量（如SINR、吞吐量）和波束对准的实时、连续反馈,与波束角度、功率分配等连续动作紧密耦合,用于正向引导智能体持续优化资源分配。而</w:t>
      </w:r>
      <m:oMath>
        <m:sSub>
          <m:sSubPr>
            <m:ctrlPr>
              <w:rPr>
                <w:rFonts w:hint="default" w:ascii="Cambria Math" w:hAnsi="Cambria Math"/>
              </w:rPr>
            </m:ctrlPr>
          </m:sSubPr>
          <m:e>
            <m:r>
              <m:rPr/>
              <w:rPr>
                <w:rFonts w:hint="default" w:ascii="Cambria Math" w:hAnsi="Cambria Math"/>
              </w:rPr>
              <m:t>R</m:t>
            </m:r>
            <m:ctrlPr>
              <w:rPr>
                <w:rFonts w:ascii="Cambria Math" w:hAnsi="Cambria Math"/>
              </w:rPr>
            </m:ctrlPr>
          </m:e>
          <m:sub>
            <m:r>
              <m:rPr>
                <m:sty m:val="p"/>
              </m:rPr>
              <w:rPr>
                <w:rFonts w:hint="default" w:ascii="Cambria Math" w:hAnsi="Cambria Math"/>
              </w:rPr>
              <m:t>disconnect</m:t>
            </m:r>
            <m:ctrlPr>
              <w:rPr>
                <w:rFonts w:ascii="Cambria Math" w:hAnsi="Cambria Math"/>
              </w:rPr>
            </m:ctrlPr>
          </m:sub>
        </m:sSub>
      </m:oMath>
      <w:r>
        <w:rPr>
          <w:rFonts w:hint="eastAsia" w:ascii="Euclid" w:hAnsi="Euclid" w:cs="Euclid"/>
          <w:iCs/>
          <w:szCs w:val="21"/>
          <w:lang w:val="en-US" w:eastAsia="zh-CN"/>
        </w:rPr>
        <w:t>则构成惩罚项,与"局部-区域-全列"分级断连判定紧密耦合,将传统的二元断连转化为三级精细化负面信号:局部断连(L1)给予轻度惩罚,区域断连(L2)给予中度惩罚,全列断连(L3)给予重度惩罚。这种分级惩罚机制使负面奖励成为提前预警、渐进增强的稠密信号,有效解决了"断连即失败"的滞后性问题。</w:t>
      </w:r>
    </w:p>
    <w:p w14:paraId="1951C82E">
      <w:pPr>
        <w:ind w:firstLine="420"/>
        <w:rPr>
          <w:rFonts w:hint="eastAsia" w:ascii="宋体" w:hAnsi="宋体" w:eastAsia="宋体" w:cs="宋体"/>
          <w:sz w:val="21"/>
          <w:szCs w:val="21"/>
        </w:rPr>
      </w:pPr>
      <w:r>
        <w:rPr>
          <w:rFonts w:hint="eastAsia" w:ascii="Euclid" w:hAnsi="Euclid" w:cs="Euclid"/>
          <w:iCs/>
          <w:szCs w:val="21"/>
          <w:lang w:val="en-US" w:eastAsia="zh-CN"/>
        </w:rPr>
        <w:t>为确保训练稳定性,本文采用三重保障机制:(1)奖励归一化,将所有奖励信号限制在[-1, 1]范围内,控制惩罚项和补偿项之间的量纲差异和方差波动;(2)PPO的Clip机制,限制策略更新幅度,避免面对极端惩罚时的灾难性遗忘或策略剧烈震荡;(3)离线经验指导的价值基线,通过Q-learning提供准确的价值基线,降低优势函数方差,使策略梯度估计更加稳定。这三重机制的协同作用,确保了在高铁高动态环境下的训练稳定性和策略收敛性(详见3.2节训练动态分析)。</w:t>
      </w:r>
    </w:p>
    <w:p w14:paraId="71794B93">
      <w:pPr>
        <w:pStyle w:val="3"/>
        <w:widowControl/>
        <w:spacing w:line="16" w:lineRule="atLeast"/>
        <w:rPr>
          <w:rFonts w:hint="default" w:ascii="Euclid" w:hAnsi="Euclid" w:cs="Euclid"/>
          <w:iCs/>
          <w:kern w:val="2"/>
          <w:sz w:val="21"/>
          <w:szCs w:val="21"/>
        </w:rPr>
      </w:pPr>
      <w:r>
        <w:rPr>
          <w:rFonts w:ascii="Euclid" w:hAnsi="Euclid" w:cs="Euclid"/>
          <w:iCs/>
          <w:kern w:val="2"/>
          <w:sz w:val="21"/>
          <w:szCs w:val="21"/>
        </w:rPr>
        <w:t>2.4 场景自适应动态K因子模型集成</w:t>
      </w:r>
    </w:p>
    <w:p w14:paraId="4F4AF8B9">
      <w:pPr>
        <w:pStyle w:val="19"/>
        <w:widowControl/>
        <w:ind w:firstLine="420"/>
        <w:rPr>
          <w:rFonts w:asciiTheme="minorEastAsia" w:hAnsiTheme="minorEastAsia" w:eastAsiaTheme="minorEastAsia" w:cstheme="minorEastAsia"/>
          <w:b/>
          <w:color w:val="auto"/>
          <w:kern w:val="0"/>
          <w:sz w:val="18"/>
          <w:szCs w:val="18"/>
        </w:rPr>
      </w:pPr>
      <w:r>
        <w:rPr>
          <w:rFonts w:ascii="宋体" w:hAnsi="宋体" w:eastAsia="宋体" w:cs="宋体"/>
          <w:sz w:val="21"/>
          <w:szCs w:val="21"/>
        </w:rPr>
        <w:t>为提升信道建模精度，构建场景自适应动态</w:t>
      </w:r>
      <w:r>
        <w:rPr>
          <w:rFonts w:hint="eastAsia" w:ascii="Euclid" w:hAnsi="Euclid" w:eastAsia="宋体" w:cs="Euclid"/>
          <w:iCs/>
          <w:color w:val="auto"/>
          <w:sz w:val="21"/>
          <w:szCs w:val="21"/>
        </w:rPr>
        <w:t>K</w:t>
      </w:r>
      <w:r>
        <w:rPr>
          <w:rFonts w:ascii="宋体" w:hAnsi="宋体" w:eastAsia="宋体" w:cs="宋体"/>
          <w:sz w:val="21"/>
          <w:szCs w:val="21"/>
        </w:rPr>
        <w:t>因子模型。将典型场景分为平原、山地、隧道、高架桥四类并差异化建模，建立统一小尺度衰落建模框架，利用自适应机制提升信道模拟真实性与模型泛化能力</w:t>
      </w:r>
      <w:r>
        <w:rPr>
          <w:rFonts w:hint="eastAsia" w:ascii="宋体" w:hAnsi="宋体" w:eastAsia="宋体" w:cs="宋体"/>
          <w:sz w:val="21"/>
          <w:szCs w:val="21"/>
        </w:rPr>
        <w:t>。</w:t>
      </w:r>
    </w:p>
    <w:tbl>
      <w:tblPr>
        <w:tblStyle w:val="2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6996"/>
      </w:tblGrid>
      <w:tr w14:paraId="2E838D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tcBorders>
              <w:top w:val="single" w:color="auto" w:sz="12" w:space="0"/>
              <w:left w:val="nil"/>
              <w:bottom w:val="single" w:color="auto" w:sz="4" w:space="0"/>
              <w:right w:val="nil"/>
              <w:insideH w:val="single" w:sz="4" w:space="0"/>
              <w:insideV w:val="nil"/>
              <w:tl2br w:val="nil"/>
              <w:tr2bl w:val="nil"/>
            </w:tcBorders>
          </w:tcPr>
          <w:p w14:paraId="62A5C60C">
            <w:pPr>
              <w:pStyle w:val="19"/>
              <w:jc w:val="center"/>
              <w:rPr>
                <w:rFonts w:hint="eastAsia" w:ascii="Euclid" w:hAnsi="Euclid" w:eastAsia="宋体" w:cs="Euclid"/>
                <w:b/>
                <w:bCs/>
                <w:iCs/>
                <w:color w:val="auto"/>
                <w:sz w:val="18"/>
                <w:szCs w:val="18"/>
              </w:rPr>
            </w:pPr>
            <w:r>
              <w:rPr>
                <w:rFonts w:ascii="Euclid" w:hAnsi="Euclid" w:eastAsia="宋体" w:cs="Euclid"/>
                <w:b/>
                <w:bCs/>
                <w:iCs/>
                <w:color w:val="auto"/>
                <w:sz w:val="18"/>
                <w:szCs w:val="18"/>
              </w:rPr>
              <w:t>场景类型</w:t>
            </w:r>
          </w:p>
        </w:tc>
        <w:tc>
          <w:tcPr>
            <w:tcW w:w="6996" w:type="dxa"/>
            <w:tcBorders>
              <w:top w:val="single" w:color="auto" w:sz="12" w:space="0"/>
              <w:bottom w:val="single" w:color="auto" w:sz="4" w:space="0"/>
              <w:right w:val="nil"/>
              <w:insideH w:val="single" w:sz="4" w:space="0"/>
              <w:insideV w:val="nil"/>
              <w:tl2br w:val="nil"/>
              <w:tr2bl w:val="nil"/>
            </w:tcBorders>
          </w:tcPr>
          <w:p w14:paraId="0CAB9BC5">
            <w:pPr>
              <w:pStyle w:val="19"/>
              <w:jc w:val="center"/>
              <w:rPr>
                <w:rFonts w:hint="eastAsia" w:ascii="Euclid" w:hAnsi="Euclid" w:eastAsia="宋体" w:cs="Euclid"/>
                <w:b/>
                <w:bCs/>
                <w:iCs/>
                <w:color w:val="auto"/>
                <w:sz w:val="18"/>
                <w:szCs w:val="18"/>
              </w:rPr>
            </w:pPr>
            <w:r>
              <w:rPr>
                <w:rFonts w:ascii="Euclid" w:hAnsi="Euclid" w:eastAsia="宋体" w:cs="Euclid"/>
                <w:b/>
                <w:bCs/>
                <w:iCs/>
                <w:color w:val="auto"/>
                <w:sz w:val="18"/>
                <w:szCs w:val="18"/>
              </w:rPr>
              <w:t>K因子建模特点</w:t>
            </w:r>
          </w:p>
        </w:tc>
      </w:tr>
      <w:tr w14:paraId="065DC9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tcPr>
          <w:p w14:paraId="07CA56E1">
            <w:pPr>
              <w:pStyle w:val="19"/>
              <w:jc w:val="center"/>
              <w:rPr>
                <w:rFonts w:hint="eastAsia" w:ascii="Euclid" w:hAnsi="Euclid" w:eastAsia="宋体" w:cs="Euclid"/>
                <w:iCs/>
                <w:color w:val="auto"/>
                <w:sz w:val="18"/>
                <w:szCs w:val="18"/>
              </w:rPr>
            </w:pPr>
            <w:r>
              <w:rPr>
                <w:rFonts w:ascii="Euclid" w:hAnsi="Euclid" w:eastAsia="宋体" w:cs="Euclid"/>
                <w:iCs/>
                <w:color w:val="auto"/>
                <w:sz w:val="18"/>
                <w:szCs w:val="18"/>
              </w:rPr>
              <w:t>平原</w:t>
            </w:r>
          </w:p>
        </w:tc>
        <w:tc>
          <w:tcPr>
            <w:tcW w:w="6996" w:type="dxa"/>
          </w:tcPr>
          <w:p w14:paraId="78739D13">
            <w:pPr>
              <w:pStyle w:val="19"/>
              <w:jc w:val="center"/>
              <w:rPr>
                <w:rFonts w:hint="eastAsia" w:ascii="Euclid" w:hAnsi="Euclid" w:eastAsia="宋体" w:cs="Euclid"/>
                <w:iCs/>
                <w:color w:val="auto"/>
                <w:sz w:val="18"/>
                <w:szCs w:val="18"/>
              </w:rPr>
            </w:pPr>
            <w:r>
              <w:rPr>
                <w:rFonts w:ascii="Euclid" w:hAnsi="Euclid" w:eastAsia="宋体" w:cs="Euclid"/>
                <w:iCs/>
                <w:color w:val="auto"/>
                <w:sz w:val="18"/>
                <w:szCs w:val="18"/>
              </w:rPr>
              <w:t>标准莱斯分布，</w:t>
            </w:r>
            <w:r>
              <w:rPr>
                <w:rFonts w:hint="eastAsia" w:ascii="Euclid" w:hAnsi="Euclid" w:eastAsia="宋体" w:cs="Euclid"/>
                <w:iCs/>
                <w:color w:val="auto"/>
                <w:sz w:val="18"/>
                <w:szCs w:val="18"/>
              </w:rPr>
              <w:t>K</w:t>
            </w:r>
            <w:r>
              <w:rPr>
                <w:rFonts w:ascii="Euclid" w:hAnsi="Euclid" w:eastAsia="宋体" w:cs="Euclid"/>
                <w:iCs/>
                <w:color w:val="auto"/>
                <w:sz w:val="18"/>
                <w:szCs w:val="18"/>
              </w:rPr>
              <w:t>因子随距离线性变化，反映开阔地带的传播特性。</w:t>
            </w:r>
          </w:p>
        </w:tc>
      </w:tr>
      <w:tr w14:paraId="386E4BD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tcPr>
          <w:p w14:paraId="570C01C5">
            <w:pPr>
              <w:pStyle w:val="19"/>
              <w:jc w:val="center"/>
              <w:rPr>
                <w:rFonts w:hint="eastAsia" w:ascii="Euclid" w:hAnsi="Euclid" w:eastAsia="宋体" w:cs="Euclid"/>
                <w:iCs/>
                <w:color w:val="auto"/>
                <w:sz w:val="18"/>
                <w:szCs w:val="18"/>
              </w:rPr>
            </w:pPr>
            <w:r>
              <w:rPr>
                <w:rFonts w:ascii="Euclid" w:hAnsi="Euclid" w:eastAsia="宋体" w:cs="Euclid"/>
                <w:iCs/>
                <w:color w:val="auto"/>
                <w:sz w:val="18"/>
                <w:szCs w:val="18"/>
              </w:rPr>
              <w:t>山地</w:t>
            </w:r>
          </w:p>
        </w:tc>
        <w:tc>
          <w:tcPr>
            <w:tcW w:w="6996" w:type="dxa"/>
          </w:tcPr>
          <w:p w14:paraId="02ACC0D5">
            <w:pPr>
              <w:pStyle w:val="19"/>
              <w:jc w:val="center"/>
              <w:rPr>
                <w:rFonts w:hint="eastAsia" w:ascii="Euclid" w:hAnsi="Euclid" w:eastAsia="宋体" w:cs="Euclid"/>
                <w:iCs/>
                <w:color w:val="auto"/>
                <w:sz w:val="18"/>
                <w:szCs w:val="18"/>
              </w:rPr>
            </w:pPr>
            <w:r>
              <w:rPr>
                <w:rFonts w:ascii="Euclid" w:hAnsi="Euclid" w:eastAsia="宋体" w:cs="Euclid"/>
                <w:iCs/>
                <w:color w:val="auto"/>
                <w:sz w:val="18"/>
                <w:szCs w:val="18"/>
              </w:rPr>
              <w:t>考虑地形高度对信号传播的影响，</w:t>
            </w:r>
            <w:r>
              <w:rPr>
                <w:rFonts w:hint="eastAsia" w:ascii="Euclid" w:hAnsi="Euclid" w:eastAsia="宋体" w:cs="Euclid"/>
                <w:iCs/>
                <w:color w:val="auto"/>
                <w:sz w:val="18"/>
                <w:szCs w:val="18"/>
              </w:rPr>
              <w:t>K</w:t>
            </w:r>
            <w:r>
              <w:rPr>
                <w:rFonts w:ascii="Euclid" w:hAnsi="Euclid" w:eastAsia="宋体" w:cs="Euclid"/>
                <w:iCs/>
                <w:color w:val="auto"/>
                <w:sz w:val="18"/>
                <w:szCs w:val="18"/>
              </w:rPr>
              <w:t>因子受地形遮蔽和反射影响显著。</w:t>
            </w:r>
          </w:p>
        </w:tc>
      </w:tr>
      <w:tr w14:paraId="5AAC12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tcPr>
          <w:p w14:paraId="7A5FAA14">
            <w:pPr>
              <w:pStyle w:val="19"/>
              <w:jc w:val="center"/>
              <w:rPr>
                <w:rFonts w:hint="eastAsia" w:ascii="Euclid" w:hAnsi="Euclid" w:eastAsia="宋体" w:cs="Euclid"/>
                <w:iCs/>
                <w:color w:val="auto"/>
                <w:sz w:val="18"/>
                <w:szCs w:val="18"/>
              </w:rPr>
            </w:pPr>
            <w:r>
              <w:rPr>
                <w:rFonts w:ascii="Euclid" w:hAnsi="Euclid" w:eastAsia="宋体" w:cs="Euclid"/>
                <w:iCs/>
                <w:color w:val="auto"/>
                <w:sz w:val="18"/>
                <w:szCs w:val="18"/>
              </w:rPr>
              <w:t>隧道</w:t>
            </w:r>
          </w:p>
        </w:tc>
        <w:tc>
          <w:tcPr>
            <w:tcW w:w="6996" w:type="dxa"/>
          </w:tcPr>
          <w:p w14:paraId="430CBC99">
            <w:pPr>
              <w:pStyle w:val="19"/>
              <w:jc w:val="center"/>
              <w:rPr>
                <w:rFonts w:hint="eastAsia" w:ascii="Euclid" w:hAnsi="Euclid" w:eastAsia="宋体" w:cs="Euclid"/>
                <w:iCs/>
                <w:color w:val="auto"/>
                <w:sz w:val="18"/>
                <w:szCs w:val="18"/>
              </w:rPr>
            </w:pPr>
            <w:r>
              <w:rPr>
                <w:rFonts w:ascii="Euclid" w:hAnsi="Euclid" w:eastAsia="宋体" w:cs="Euclid"/>
                <w:iCs/>
                <w:color w:val="auto"/>
                <w:sz w:val="18"/>
                <w:szCs w:val="18"/>
              </w:rPr>
              <w:t>受限环境，多径效应显著，直射径可能被阻挡，</w:t>
            </w:r>
            <w:r>
              <w:rPr>
                <w:rFonts w:hint="eastAsia" w:ascii="Euclid" w:hAnsi="Euclid" w:eastAsia="宋体" w:cs="Euclid"/>
                <w:iCs/>
                <w:color w:val="auto"/>
                <w:sz w:val="18"/>
                <w:szCs w:val="18"/>
              </w:rPr>
              <w:t>K</w:t>
            </w:r>
            <w:r>
              <w:rPr>
                <w:rFonts w:ascii="Euclid" w:hAnsi="Euclid" w:eastAsia="宋体" w:cs="Euclid"/>
                <w:iCs/>
                <w:color w:val="auto"/>
                <w:sz w:val="18"/>
                <w:szCs w:val="18"/>
              </w:rPr>
              <w:t>因子变化较小，趋近瑞利衰落。</w:t>
            </w:r>
          </w:p>
        </w:tc>
      </w:tr>
      <w:tr w14:paraId="02577B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tcPr>
          <w:p w14:paraId="165AE8F2">
            <w:pPr>
              <w:pStyle w:val="19"/>
              <w:jc w:val="center"/>
              <w:rPr>
                <w:rFonts w:hint="eastAsia" w:ascii="Euclid" w:hAnsi="Euclid" w:eastAsia="宋体" w:cs="Euclid"/>
                <w:iCs/>
                <w:color w:val="auto"/>
                <w:sz w:val="18"/>
                <w:szCs w:val="18"/>
              </w:rPr>
            </w:pPr>
            <w:r>
              <w:rPr>
                <w:rFonts w:ascii="Euclid" w:hAnsi="Euclid" w:eastAsia="宋体" w:cs="Euclid"/>
                <w:iCs/>
                <w:color w:val="auto"/>
                <w:sz w:val="18"/>
                <w:szCs w:val="18"/>
              </w:rPr>
              <w:t>高架桥</w:t>
            </w:r>
          </w:p>
        </w:tc>
        <w:tc>
          <w:tcPr>
            <w:tcW w:w="6996" w:type="dxa"/>
          </w:tcPr>
          <w:p w14:paraId="38A7398C">
            <w:pPr>
              <w:pStyle w:val="19"/>
              <w:jc w:val="center"/>
              <w:rPr>
                <w:rFonts w:hint="eastAsia" w:ascii="Euclid" w:hAnsi="Euclid" w:eastAsia="宋体" w:cs="Euclid"/>
                <w:iCs/>
                <w:color w:val="auto"/>
                <w:sz w:val="18"/>
                <w:szCs w:val="18"/>
              </w:rPr>
            </w:pPr>
            <w:r>
              <w:rPr>
                <w:rFonts w:ascii="Euclid" w:hAnsi="Euclid" w:eastAsia="宋体" w:cs="Euclid"/>
                <w:iCs/>
                <w:color w:val="auto"/>
                <w:sz w:val="18"/>
                <w:szCs w:val="18"/>
              </w:rPr>
              <w:t>高架结构，直射径条件良好，但可能存在地面反射，</w:t>
            </w:r>
            <w:r>
              <w:rPr>
                <w:rFonts w:hint="eastAsia" w:ascii="Euclid" w:hAnsi="Euclid" w:eastAsia="宋体" w:cs="Euclid"/>
                <w:iCs/>
                <w:color w:val="auto"/>
                <w:sz w:val="18"/>
                <w:szCs w:val="18"/>
              </w:rPr>
              <w:t>K</w:t>
            </w:r>
            <w:r>
              <w:rPr>
                <w:rFonts w:ascii="Euclid" w:hAnsi="Euclid" w:eastAsia="宋体" w:cs="Euclid"/>
                <w:iCs/>
                <w:color w:val="auto"/>
                <w:sz w:val="18"/>
                <w:szCs w:val="18"/>
              </w:rPr>
              <w:t>因子受高度影响显著。</w:t>
            </w:r>
          </w:p>
        </w:tc>
      </w:tr>
    </w:tbl>
    <w:p w14:paraId="0C27DB5F">
      <w:pPr>
        <w:pStyle w:val="19"/>
        <w:jc w:val="center"/>
        <w:rPr>
          <w:rFonts w:hint="eastAsia" w:asciiTheme="minorEastAsia" w:hAnsiTheme="minorEastAsia" w:eastAsiaTheme="minorEastAsia" w:cstheme="minorEastAsia"/>
          <w:b/>
          <w:bCs/>
          <w:color w:val="auto"/>
          <w:kern w:val="0"/>
          <w:sz w:val="18"/>
          <w:szCs w:val="18"/>
        </w:rPr>
      </w:pPr>
      <w:r>
        <w:rPr>
          <w:rFonts w:hint="eastAsia" w:asciiTheme="minorEastAsia" w:hAnsiTheme="minorEastAsia" w:eastAsiaTheme="minorEastAsia" w:cstheme="minorEastAsia"/>
          <w:b/>
          <w:bCs/>
          <w:color w:val="auto"/>
          <w:kern w:val="0"/>
          <w:sz w:val="18"/>
          <w:szCs w:val="18"/>
        </w:rPr>
        <w:t>表1 场景分类与K因子建模特点</w:t>
      </w:r>
    </w:p>
    <w:p w14:paraId="70178282">
      <w:pPr>
        <w:widowControl/>
        <w:jc w:val="center"/>
        <w:rPr>
          <w:rFonts w:ascii="Euclid" w:hAnsi="Euclid" w:cs="Euclid"/>
          <w:b/>
          <w:bCs/>
          <w:iCs/>
          <w:sz w:val="18"/>
          <w:szCs w:val="18"/>
        </w:rPr>
      </w:pPr>
      <w:r>
        <w:rPr>
          <w:rFonts w:hint="eastAsia" w:ascii="Euclid" w:hAnsi="Euclid" w:cs="Euclid"/>
          <w:b/>
          <w:bCs/>
          <w:iCs/>
          <w:sz w:val="18"/>
          <w:szCs w:val="18"/>
        </w:rPr>
        <w:t>Table1 Scene Classification and K-factor Modeling Characteristics</w:t>
      </w:r>
    </w:p>
    <w:p w14:paraId="50F69B81">
      <w:pPr>
        <w:pStyle w:val="3"/>
        <w:widowControl/>
        <w:spacing w:line="16" w:lineRule="atLeast"/>
        <w:rPr>
          <w:rFonts w:hint="default" w:ascii="Euclid" w:hAnsi="Euclid" w:cs="Euclid"/>
          <w:iCs/>
          <w:kern w:val="2"/>
          <w:sz w:val="21"/>
          <w:szCs w:val="21"/>
        </w:rPr>
      </w:pPr>
      <w:r>
        <w:rPr>
          <w:rFonts w:ascii="Euclid" w:hAnsi="Euclid" w:cs="Euclid"/>
          <w:iCs/>
          <w:kern w:val="2"/>
          <w:sz w:val="21"/>
          <w:szCs w:val="21"/>
        </w:rPr>
        <w:t>2.5 仿真平台设计与多场景建模</w:t>
      </w:r>
    </w:p>
    <w:p w14:paraId="1FB87B75">
      <w:pPr>
        <w:pStyle w:val="10"/>
        <w:widowControl/>
        <w:rPr>
          <w:rStyle w:val="14"/>
          <w:rFonts w:hint="eastAsia" w:ascii="宋体" w:hAnsi="宋体" w:cs="宋体"/>
          <w:sz w:val="21"/>
          <w:szCs w:val="21"/>
        </w:rPr>
      </w:pPr>
      <w:r>
        <w:rPr>
          <w:rStyle w:val="14"/>
          <w:rFonts w:hint="eastAsia" w:ascii="宋体" w:hAnsi="宋体" w:cs="宋体"/>
          <w:sz w:val="21"/>
          <w:szCs w:val="21"/>
        </w:rPr>
        <w:t>1.</w:t>
      </w:r>
      <w:r>
        <w:rPr>
          <w:rStyle w:val="14"/>
          <w:rFonts w:ascii="宋体" w:hAnsi="宋体" w:cs="宋体"/>
          <w:sz w:val="21"/>
          <w:szCs w:val="21"/>
        </w:rPr>
        <w:t>模块化系统架构与闭环仿真流程</w:t>
      </w:r>
    </w:p>
    <w:p w14:paraId="0364F7F2">
      <w:pPr>
        <w:ind w:firstLine="420"/>
        <w:rPr>
          <w:rFonts w:hint="eastAsia" w:asciiTheme="minorEastAsia" w:hAnsiTheme="minorEastAsia" w:cstheme="minorEastAsia"/>
          <w:kern w:val="0"/>
          <w:szCs w:val="21"/>
        </w:rPr>
      </w:pPr>
      <w:r>
        <w:rPr>
          <w:rFonts w:hint="eastAsia" w:ascii="宋体" w:hAnsi="宋体" w:cs="宋体"/>
          <w:color w:val="000000"/>
          <w:szCs w:val="16"/>
        </w:rPr>
        <w:t>平台采用面向对象设计，解耦为六大核心模块，确保了系统的通用性与可扩展性。环境引擎作为中枢控制器，驱动仿真进程；智能体接口遵</w:t>
      </w:r>
      <w:r>
        <w:rPr>
          <w:rFonts w:hint="eastAsia" w:asciiTheme="minorEastAsia" w:hAnsiTheme="minorEastAsia" w:cstheme="minorEastAsia"/>
          <w:kern w:val="0"/>
          <w:szCs w:val="21"/>
        </w:rPr>
        <w:t>循</w:t>
      </w:r>
      <w:r>
        <w:rPr>
          <w:rFonts w:hint="eastAsia" w:ascii="Euclid" w:hAnsi="Euclid" w:cs="Euclid"/>
          <w:iCs/>
          <w:szCs w:val="21"/>
        </w:rPr>
        <w:t>OpenAI Gym</w:t>
      </w:r>
      <w:r>
        <w:rPr>
          <w:rFonts w:hint="eastAsia" w:asciiTheme="minorEastAsia" w:hAnsiTheme="minorEastAsia" w:cstheme="minorEastAsia"/>
          <w:kern w:val="0"/>
          <w:szCs w:val="21"/>
        </w:rPr>
        <w:t>标准，无缝对接主流强化学习库；场景管理器与信道生成器动态加载地理模型并生成时变信道状态信息</w:t>
      </w:r>
      <w:r>
        <w:rPr>
          <w:rFonts w:hint="eastAsia" w:ascii="Euclid" w:hAnsi="Euclid" w:cs="Euclid"/>
          <w:iCs/>
          <w:szCs w:val="21"/>
        </w:rPr>
        <w:t>(CSI)</w:t>
      </w:r>
      <w:r>
        <w:rPr>
          <w:rFonts w:hint="eastAsia" w:asciiTheme="minorEastAsia" w:hAnsiTheme="minorEastAsia" w:cstheme="minorEastAsia"/>
          <w:kern w:val="0"/>
          <w:szCs w:val="21"/>
        </w:rPr>
        <w:t>；物理效应引擎是平台的核心，负责综合计算多普勒频移、路径遮挡等效应，并最终输出每节车厢的实时</w:t>
      </w:r>
      <w:r>
        <w:rPr>
          <w:rFonts w:hint="eastAsia" w:ascii="Euclid" w:hAnsi="Euclid" w:cs="Euclid"/>
          <w:iCs/>
          <w:szCs w:val="21"/>
        </w:rPr>
        <w:t>SINR</w:t>
      </w:r>
      <w:r>
        <w:rPr>
          <w:rFonts w:hint="eastAsia" w:asciiTheme="minorEastAsia" w:hAnsiTheme="minorEastAsia" w:cstheme="minorEastAsia"/>
          <w:kern w:val="0"/>
          <w:szCs w:val="21"/>
        </w:rPr>
        <w:t>；可视化模块则为算法决策过程与结果提供直观展示。</w:t>
      </w:r>
    </w:p>
    <w:p w14:paraId="5388BA7B">
      <w:pPr>
        <w:ind w:firstLine="420"/>
        <w:rPr>
          <w:rFonts w:hint="eastAsia" w:ascii="宋体" w:hAnsi="宋体" w:cs="宋体"/>
          <w:color w:val="000000"/>
          <w:szCs w:val="16"/>
        </w:rPr>
      </w:pPr>
      <w:r>
        <w:rPr>
          <w:rFonts w:hint="eastAsia" w:asciiTheme="minorEastAsia" w:hAnsiTheme="minorEastAsia" w:cstheme="minorEastAsia"/>
          <w:kern w:val="0"/>
          <w:szCs w:val="21"/>
        </w:rPr>
        <w:t>数据流在仿真步长内严格闭环：智能体输出</w:t>
      </w:r>
      <w:r>
        <w:rPr>
          <w:rFonts w:hint="eastAsia" w:ascii="Euclid" w:hAnsi="Euclid" w:cs="Euclid"/>
          <w:iCs/>
          <w:szCs w:val="21"/>
        </w:rPr>
        <w:t>21</w:t>
      </w:r>
      <w:r>
        <w:rPr>
          <w:rFonts w:hint="eastAsia" w:asciiTheme="minorEastAsia" w:hAnsiTheme="minorEastAsia" w:cstheme="minorEastAsia"/>
          <w:kern w:val="0"/>
          <w:szCs w:val="21"/>
        </w:rPr>
        <w:t>维动作→环境更新基站参数与列车位置→重新计算信道→物理引擎整合所有效应并计算新</w:t>
      </w:r>
      <w:r>
        <w:rPr>
          <w:rFonts w:hint="eastAsia" w:ascii="Euclid" w:hAnsi="Euclid" w:cs="Euclid"/>
          <w:iCs/>
          <w:szCs w:val="21"/>
        </w:rPr>
        <w:t>SINR</w:t>
      </w:r>
      <w:r>
        <w:rPr>
          <w:rFonts w:hint="eastAsia" w:asciiTheme="minorEastAsia" w:hAnsiTheme="minorEastAsia" w:cstheme="minorEastAsia"/>
          <w:kern w:val="0"/>
          <w:szCs w:val="21"/>
        </w:rPr>
        <w:t>与奖励→返回</w:t>
      </w:r>
      <w:r>
        <w:rPr>
          <w:rFonts w:hint="eastAsia" w:ascii="Euclid" w:hAnsi="Euclid" w:cs="Euclid"/>
          <w:iCs/>
          <w:szCs w:val="21"/>
        </w:rPr>
        <w:t>51</w:t>
      </w:r>
      <w:r>
        <w:rPr>
          <w:rFonts w:hint="eastAsia" w:asciiTheme="minorEastAsia" w:hAnsiTheme="minorEastAsia" w:cstheme="minorEastAsia"/>
          <w:kern w:val="0"/>
          <w:szCs w:val="21"/>
        </w:rPr>
        <w:t>维新</w:t>
      </w:r>
      <w:r>
        <w:rPr>
          <w:rFonts w:hint="eastAsia" w:ascii="宋体" w:hAnsi="宋体" w:cs="宋体"/>
          <w:color w:val="000000"/>
          <w:szCs w:val="16"/>
        </w:rPr>
        <w:t>状态给智能体。这一流程确保了仿真环境与智能体交互的真实性与一致性。</w:t>
      </w:r>
    </w:p>
    <w:p w14:paraId="3F66EA08">
      <w:pPr>
        <w:pStyle w:val="10"/>
        <w:widowControl/>
        <w:rPr>
          <w:rFonts w:hint="eastAsia" w:ascii="宋体" w:hAnsi="宋体" w:cs="宋体"/>
          <w:sz w:val="21"/>
          <w:szCs w:val="21"/>
        </w:rPr>
      </w:pPr>
      <w:r>
        <w:rPr>
          <w:rStyle w:val="14"/>
          <w:rFonts w:hint="eastAsia" w:ascii="宋体" w:hAnsi="宋体" w:cs="宋体"/>
          <w:sz w:val="21"/>
          <w:szCs w:val="21"/>
        </w:rPr>
        <w:t>2.</w:t>
      </w:r>
      <w:r>
        <w:rPr>
          <w:rStyle w:val="14"/>
          <w:rFonts w:ascii="宋体" w:hAnsi="宋体" w:cs="宋体"/>
          <w:sz w:val="21"/>
          <w:szCs w:val="21"/>
        </w:rPr>
        <w:t>面向泛化能力验证的多场景环境构建</w:t>
      </w:r>
    </w:p>
    <w:p w14:paraId="6A2D1D94">
      <w:pPr>
        <w:ind w:firstLine="420"/>
        <w:rPr>
          <w:rFonts w:hint="eastAsia" w:asciiTheme="minorEastAsia" w:hAnsiTheme="minorEastAsia" w:cstheme="minorEastAsia"/>
          <w:kern w:val="0"/>
          <w:szCs w:val="21"/>
        </w:rPr>
      </w:pPr>
      <w:r>
        <w:rPr>
          <w:rFonts w:hint="eastAsia" w:asciiTheme="minorEastAsia" w:hAnsiTheme="minorEastAsia" w:cstheme="minorEastAsia"/>
          <w:kern w:val="0"/>
          <w:szCs w:val="21"/>
        </w:rPr>
        <w:t>平台构建了四种典型高铁场景，以检验算法在不同物理约束下的泛化能力：</w:t>
      </w:r>
    </w:p>
    <w:p w14:paraId="5FD4AD73">
      <w:pPr>
        <w:ind w:firstLine="420"/>
        <w:rPr>
          <w:rFonts w:hint="eastAsia" w:asciiTheme="minorEastAsia" w:hAnsiTheme="minorEastAsia" w:cstheme="minorEastAsia"/>
          <w:kern w:val="0"/>
          <w:szCs w:val="21"/>
        </w:rPr>
      </w:pPr>
      <w:r>
        <w:rPr>
          <w:rFonts w:hint="eastAsia" w:asciiTheme="minorEastAsia" w:hAnsiTheme="minorEastAsia" w:cstheme="minorEastAsia"/>
          <w:b/>
          <w:bCs/>
          <w:kern w:val="0"/>
          <w:szCs w:val="21"/>
        </w:rPr>
        <w:t>基准场景（直线轨道）：</w:t>
      </w:r>
      <w:r>
        <w:rPr>
          <w:rFonts w:hint="eastAsia" w:asciiTheme="minorEastAsia" w:hAnsiTheme="minorEastAsia" w:cstheme="minorEastAsia"/>
          <w:kern w:val="0"/>
          <w:szCs w:val="21"/>
        </w:rPr>
        <w:t>模拟开阔地带，信道以莱斯衰落为主，用于评估算法在理想</w:t>
      </w:r>
      <w:r>
        <w:rPr>
          <w:rFonts w:hint="eastAsia" w:ascii="Euclid" w:hAnsi="Euclid" w:cs="Euclid"/>
          <w:iCs/>
          <w:szCs w:val="21"/>
        </w:rPr>
        <w:t>LoS</w:t>
      </w:r>
      <w:r>
        <w:rPr>
          <w:rFonts w:hint="eastAsia" w:asciiTheme="minorEastAsia" w:hAnsiTheme="minorEastAsia" w:cstheme="minorEastAsia"/>
          <w:kern w:val="0"/>
          <w:szCs w:val="21"/>
        </w:rPr>
        <w:t>条件下的基础性能。</w:t>
      </w:r>
    </w:p>
    <w:p w14:paraId="7D0F0A30">
      <w:pPr>
        <w:ind w:firstLine="420"/>
        <w:rPr>
          <w:rFonts w:hint="eastAsia" w:asciiTheme="minorEastAsia" w:hAnsiTheme="minorEastAsia" w:cstheme="minorEastAsia"/>
          <w:kern w:val="0"/>
          <w:szCs w:val="21"/>
        </w:rPr>
      </w:pPr>
      <w:r>
        <w:rPr>
          <w:rFonts w:hint="eastAsia" w:asciiTheme="minorEastAsia" w:hAnsiTheme="minorEastAsia" w:cstheme="minorEastAsia"/>
          <w:b/>
          <w:bCs/>
          <w:kern w:val="0"/>
          <w:szCs w:val="21"/>
        </w:rPr>
        <w:t>隧道场景：</w:t>
      </w:r>
      <w:r>
        <w:rPr>
          <w:rFonts w:hint="eastAsia" w:asciiTheme="minorEastAsia" w:hAnsiTheme="minorEastAsia" w:cstheme="minorEastAsia"/>
          <w:kern w:val="0"/>
          <w:szCs w:val="21"/>
        </w:rPr>
        <w:t>模拟信号受限的</w:t>
      </w:r>
      <w:r>
        <w:rPr>
          <w:rFonts w:hint="eastAsia" w:ascii="Euclid" w:hAnsi="Euclid" w:cs="Euclid"/>
          <w:iCs/>
          <w:szCs w:val="21"/>
        </w:rPr>
        <w:t>NLOS</w:t>
      </w:r>
      <w:r>
        <w:rPr>
          <w:rFonts w:hint="eastAsia" w:asciiTheme="minorEastAsia" w:hAnsiTheme="minorEastAsia" w:cstheme="minorEastAsia"/>
          <w:kern w:val="0"/>
          <w:szCs w:val="21"/>
        </w:rPr>
        <w:t>环境，信道切换为瑞利衰落，并引入隧道壁反射与车体入口损耗，考验算法在恶劣信道下的鲁棒性。</w:t>
      </w:r>
    </w:p>
    <w:p w14:paraId="4506C57A">
      <w:pPr>
        <w:ind w:firstLine="420"/>
        <w:rPr>
          <w:rFonts w:hint="eastAsia" w:asciiTheme="minorEastAsia" w:hAnsiTheme="minorEastAsia" w:cstheme="minorEastAsia"/>
          <w:kern w:val="0"/>
          <w:szCs w:val="21"/>
        </w:rPr>
      </w:pPr>
      <w:r>
        <w:rPr>
          <w:rFonts w:hint="eastAsia" w:asciiTheme="minorEastAsia" w:hAnsiTheme="minorEastAsia" w:cstheme="minorEastAsia"/>
          <w:b/>
          <w:bCs/>
          <w:kern w:val="0"/>
          <w:szCs w:val="21"/>
        </w:rPr>
        <w:t>山地场景：</w:t>
      </w:r>
      <w:r>
        <w:rPr>
          <w:rFonts w:hint="eastAsia" w:asciiTheme="minorEastAsia" w:hAnsiTheme="minorEastAsia" w:cstheme="minorEastAsia"/>
          <w:kern w:val="0"/>
          <w:szCs w:val="21"/>
        </w:rPr>
        <w:t>采用</w:t>
      </w:r>
      <w:r>
        <w:rPr>
          <w:rFonts w:hint="eastAsia" w:ascii="Euclid" w:hAnsi="Euclid" w:cs="Euclid"/>
          <w:iCs/>
          <w:szCs w:val="21"/>
        </w:rPr>
        <w:t>Perlin</w:t>
      </w:r>
      <w:r>
        <w:rPr>
          <w:rFonts w:hint="eastAsia" w:asciiTheme="minorEastAsia" w:hAnsiTheme="minorEastAsia" w:cstheme="minorEastAsia"/>
          <w:kern w:val="0"/>
          <w:szCs w:val="21"/>
        </w:rPr>
        <w:t>噪声生成复杂地形，通过射线投射算法动态判断视距/非视距路径并施加地形遮挡损耗，为算法提供存在动态遮挡的最严苛测试环境。</w:t>
      </w:r>
    </w:p>
    <w:p w14:paraId="2FD2C4D8">
      <w:pPr>
        <w:ind w:firstLine="420"/>
        <w:rPr>
          <w:rFonts w:hint="eastAsia" w:asciiTheme="minorEastAsia" w:hAnsiTheme="minorEastAsia" w:cstheme="minorEastAsia"/>
          <w:kern w:val="0"/>
          <w:szCs w:val="21"/>
        </w:rPr>
      </w:pPr>
      <w:r>
        <w:rPr>
          <w:rFonts w:hint="eastAsia" w:asciiTheme="minorEastAsia" w:hAnsiTheme="minorEastAsia" w:cstheme="minorEastAsia"/>
          <w:b/>
          <w:bCs/>
          <w:kern w:val="0"/>
          <w:szCs w:val="21"/>
        </w:rPr>
        <w:t>高架桥场景：</w:t>
      </w:r>
      <w:r>
        <w:rPr>
          <w:rFonts w:hint="eastAsia" w:asciiTheme="minorEastAsia" w:hAnsiTheme="minorEastAsia" w:cstheme="minorEastAsia"/>
          <w:kern w:val="0"/>
          <w:szCs w:val="21"/>
        </w:rPr>
        <w:t>通过系统性地改变桥面高度</w:t>
      </w:r>
      <w:r>
        <w:rPr>
          <w:rFonts w:hint="eastAsia" w:ascii="Euclid" w:hAnsi="Euclid" w:cs="Euclid"/>
          <w:iCs/>
          <w:szCs w:val="21"/>
        </w:rPr>
        <w:t>(5m, 10m, 15m, 20m)</w:t>
      </w:r>
      <w:r>
        <w:rPr>
          <w:rFonts w:hint="eastAsia" w:asciiTheme="minorEastAsia" w:hAnsiTheme="minorEastAsia" w:cstheme="minorEastAsia"/>
          <w:kern w:val="0"/>
          <w:szCs w:val="21"/>
        </w:rPr>
        <w:t>，构造不同的空间几何关系，专门用于验证算法应对“塔下黑”这一特殊工程挑战的自适应能力。</w:t>
      </w:r>
    </w:p>
    <w:p w14:paraId="43D65F0C">
      <w:pPr>
        <w:pStyle w:val="19"/>
        <w:jc w:val="center"/>
        <w:rPr>
          <w:rFonts w:hint="eastAsia" w:eastAsia="微软雅黑" w:asciiTheme="minorEastAsia" w:hAnsiTheme="minorEastAsia" w:cstheme="minorEastAsia"/>
          <w:kern w:val="0"/>
          <w:sz w:val="21"/>
          <w:szCs w:val="21"/>
          <w:lang w:eastAsia="zh-CN"/>
        </w:rPr>
      </w:pPr>
      <w:r>
        <w:rPr>
          <w:rFonts w:hint="eastAsia" w:eastAsia="微软雅黑" w:asciiTheme="minorEastAsia" w:hAnsiTheme="minorEastAsia" w:cstheme="minorEastAsia"/>
          <w:kern w:val="0"/>
          <w:sz w:val="21"/>
          <w:szCs w:val="21"/>
          <w:lang w:eastAsia="zh-CN"/>
        </w:rPr>
        <w:drawing>
          <wp:inline distT="0" distB="0" distL="114300" distR="114300">
            <wp:extent cx="5266690" cy="3626485"/>
            <wp:effectExtent l="0" t="0" r="6350" b="635"/>
            <wp:docPr id="6" name="图片 6" descr="山地四宫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山地四宫格"/>
                    <pic:cNvPicPr>
                      <a:picLocks noChangeAspect="1"/>
                    </pic:cNvPicPr>
                  </pic:nvPicPr>
                  <pic:blipFill>
                    <a:blip r:embed="rId13"/>
                    <a:stretch>
                      <a:fillRect/>
                    </a:stretch>
                  </pic:blipFill>
                  <pic:spPr>
                    <a:xfrm>
                      <a:off x="0" y="0"/>
                      <a:ext cx="5266690" cy="3626485"/>
                    </a:xfrm>
                    <a:prstGeom prst="rect">
                      <a:avLst/>
                    </a:prstGeom>
                  </pic:spPr>
                </pic:pic>
              </a:graphicData>
            </a:graphic>
          </wp:inline>
        </w:drawing>
      </w:r>
    </w:p>
    <w:p w14:paraId="12091B44">
      <w:pPr>
        <w:pStyle w:val="19"/>
        <w:jc w:val="center"/>
        <w:rPr>
          <w:rFonts w:hint="eastAsia" w:asciiTheme="minorEastAsia" w:hAnsiTheme="minorEastAsia" w:eastAsiaTheme="minorEastAsia" w:cstheme="minorEastAsia"/>
          <w:b/>
          <w:bCs/>
          <w:color w:val="auto"/>
          <w:kern w:val="0"/>
          <w:sz w:val="18"/>
          <w:szCs w:val="18"/>
        </w:rPr>
      </w:pPr>
      <w:r>
        <w:rPr>
          <w:rFonts w:hint="eastAsia" w:asciiTheme="minorEastAsia" w:hAnsiTheme="minorEastAsia" w:eastAsiaTheme="minorEastAsia" w:cstheme="minorEastAsia"/>
          <w:b/>
          <w:bCs/>
          <w:color w:val="auto"/>
          <w:kern w:val="0"/>
          <w:sz w:val="18"/>
          <w:szCs w:val="18"/>
        </w:rPr>
        <w:t>图6 山地场景多视角视图</w:t>
      </w:r>
    </w:p>
    <w:p w14:paraId="0332EFF7">
      <w:pPr>
        <w:widowControl/>
        <w:jc w:val="center"/>
        <w:rPr>
          <w:rStyle w:val="14"/>
          <w:rFonts w:hint="eastAsia" w:ascii="宋体" w:hAnsi="宋体" w:cs="宋体"/>
          <w:sz w:val="21"/>
          <w:szCs w:val="21"/>
        </w:rPr>
      </w:pPr>
      <w:r>
        <w:rPr>
          <w:rFonts w:hint="eastAsia" w:ascii="Euclid" w:hAnsi="Euclid" w:cs="Euclid"/>
          <w:b/>
          <w:bCs/>
          <w:iCs/>
          <w:sz w:val="18"/>
          <w:szCs w:val="18"/>
        </w:rPr>
        <w:t>Fig.6 Multi-view Diagram of Mountain Scenario</w:t>
      </w:r>
    </w:p>
    <w:p w14:paraId="5F549D40">
      <w:pPr>
        <w:pStyle w:val="10"/>
        <w:widowControl/>
        <w:rPr>
          <w:rStyle w:val="14"/>
          <w:rFonts w:hint="eastAsia" w:ascii="宋体" w:hAnsi="宋体" w:cs="宋体"/>
          <w:sz w:val="21"/>
          <w:szCs w:val="21"/>
        </w:rPr>
      </w:pPr>
      <w:r>
        <w:rPr>
          <w:rStyle w:val="14"/>
          <w:rFonts w:hint="eastAsia" w:ascii="宋体" w:hAnsi="宋体" w:cs="宋体"/>
          <w:sz w:val="21"/>
          <w:szCs w:val="21"/>
        </w:rPr>
        <w:t>3.高保真深度物理效应建模</w:t>
      </w:r>
    </w:p>
    <w:p w14:paraId="3D0DDDEE">
      <w:pPr>
        <w:pStyle w:val="19"/>
        <w:widowControl/>
        <w:ind w:firstLine="420"/>
        <w:rPr>
          <w:rStyle w:val="14"/>
          <w:rFonts w:hint="eastAsia" w:ascii="宋体" w:hAnsi="宋体" w:eastAsia="宋体" w:cs="宋体"/>
          <w:b w:val="0"/>
          <w:bCs/>
          <w:sz w:val="21"/>
          <w:szCs w:val="21"/>
        </w:rPr>
      </w:pPr>
      <w:r>
        <w:rPr>
          <w:rFonts w:hint="eastAsia" w:ascii="宋体" w:hAnsi="宋体" w:eastAsia="宋体" w:cs="宋体"/>
          <w:sz w:val="21"/>
          <w:szCs w:val="21"/>
        </w:rPr>
        <w:t>为确保所有仿</w:t>
      </w:r>
      <w:r>
        <w:rPr>
          <w:rFonts w:hint="eastAsia" w:ascii="Euclid" w:hAnsi="Euclid" w:eastAsia="宋体" w:cs="Euclid"/>
          <w:iCs/>
          <w:color w:val="auto"/>
          <w:sz w:val="21"/>
          <w:szCs w:val="21"/>
        </w:rPr>
        <w:t>真实验的公平性、可复现性以及与现实场景的相关性，该节将详细定义实验所采用的仿真参数、场景建模。直</w:t>
      </w:r>
      <w:r>
        <w:rPr>
          <w:rFonts w:hint="eastAsia" w:ascii="宋体" w:hAnsi="宋体" w:eastAsia="宋体" w:cs="宋体"/>
          <w:sz w:val="21"/>
          <w:szCs w:val="21"/>
        </w:rPr>
        <w:t>线轨道</w:t>
      </w:r>
      <w:r>
        <w:rPr>
          <w:rFonts w:ascii="宋体" w:hAnsi="宋体" w:eastAsia="宋体" w:cs="宋体"/>
          <w:sz w:val="21"/>
          <w:szCs w:val="21"/>
        </w:rPr>
        <w:t>仿真场景的关键参数配置如表</w:t>
      </w:r>
      <w:r>
        <w:rPr>
          <w:rFonts w:hint="eastAsia" w:ascii="Euclid" w:hAnsi="Euclid" w:eastAsia="宋体" w:cs="Euclid"/>
          <w:iCs/>
          <w:color w:val="auto"/>
          <w:sz w:val="21"/>
          <w:szCs w:val="21"/>
        </w:rPr>
        <w:t>2a，2b，2c</w:t>
      </w:r>
      <w:r>
        <w:rPr>
          <w:rFonts w:ascii="宋体" w:hAnsi="宋体" w:eastAsia="宋体" w:cs="宋体"/>
          <w:sz w:val="21"/>
          <w:szCs w:val="21"/>
        </w:rPr>
        <w:t>所示，这些参</w:t>
      </w:r>
      <w:r>
        <w:rPr>
          <w:rStyle w:val="14"/>
          <w:rFonts w:ascii="宋体" w:hAnsi="宋体" w:eastAsia="宋体" w:cs="宋体"/>
          <w:b w:val="0"/>
          <w:bCs/>
          <w:sz w:val="21"/>
          <w:szCs w:val="21"/>
        </w:rPr>
        <w:t>数共同定义了一个典型的高铁无线通信挑战性环境。</w:t>
      </w:r>
    </w:p>
    <w:tbl>
      <w:tblPr>
        <w:tblStyle w:val="20"/>
        <w:tblW w:w="768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0"/>
        <w:gridCol w:w="2209"/>
        <w:gridCol w:w="1275"/>
        <w:gridCol w:w="3036"/>
      </w:tblGrid>
      <w:tr w14:paraId="38902B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0" w:type="dxa"/>
            <w:tcBorders>
              <w:top w:val="single" w:color="auto" w:sz="12" w:space="0"/>
              <w:left w:val="nil"/>
              <w:bottom w:val="single" w:color="auto" w:sz="4" w:space="0"/>
              <w:right w:val="nil"/>
              <w:insideH w:val="single" w:sz="4" w:space="0"/>
              <w:insideV w:val="nil"/>
              <w:tl2br w:val="nil"/>
              <w:tr2bl w:val="nil"/>
            </w:tcBorders>
          </w:tcPr>
          <w:p w14:paraId="5807D624">
            <w:pPr>
              <w:widowControl/>
              <w:jc w:val="center"/>
              <w:rPr>
                <w:rFonts w:hint="eastAsia" w:ascii="宋体" w:hAnsi="宋体" w:cs="宋体"/>
                <w:b/>
                <w:color w:val="000000"/>
                <w:sz w:val="18"/>
                <w:szCs w:val="18"/>
              </w:rPr>
            </w:pPr>
            <w:r>
              <w:rPr>
                <w:rFonts w:ascii="宋体" w:hAnsi="宋体" w:cs="宋体"/>
                <w:b/>
                <w:color w:val="000000"/>
                <w:sz w:val="18"/>
                <w:szCs w:val="18"/>
              </w:rPr>
              <w:t>参数类别</w:t>
            </w:r>
          </w:p>
        </w:tc>
        <w:tc>
          <w:tcPr>
            <w:tcW w:w="2209" w:type="dxa"/>
            <w:tcBorders>
              <w:top w:val="single" w:color="auto" w:sz="12" w:space="0"/>
              <w:bottom w:val="single" w:color="auto" w:sz="4" w:space="0"/>
              <w:right w:val="nil"/>
              <w:insideH w:val="single" w:sz="4" w:space="0"/>
              <w:insideV w:val="nil"/>
              <w:tl2br w:val="nil"/>
              <w:tr2bl w:val="nil"/>
            </w:tcBorders>
          </w:tcPr>
          <w:p w14:paraId="3FAF0562">
            <w:pPr>
              <w:widowControl/>
              <w:jc w:val="center"/>
              <w:rPr>
                <w:rFonts w:hint="eastAsia" w:ascii="宋体" w:hAnsi="宋体" w:cs="宋体"/>
                <w:b/>
                <w:color w:val="000000"/>
                <w:sz w:val="18"/>
                <w:szCs w:val="18"/>
              </w:rPr>
            </w:pPr>
            <w:r>
              <w:rPr>
                <w:rFonts w:ascii="宋体" w:hAnsi="宋体" w:cs="宋体"/>
                <w:b/>
                <w:color w:val="000000"/>
                <w:sz w:val="18"/>
                <w:szCs w:val="18"/>
              </w:rPr>
              <w:t>参数详情</w:t>
            </w:r>
          </w:p>
        </w:tc>
        <w:tc>
          <w:tcPr>
            <w:tcW w:w="1275" w:type="dxa"/>
            <w:tcBorders>
              <w:top w:val="single" w:color="auto" w:sz="12" w:space="0"/>
              <w:bottom w:val="single" w:color="auto" w:sz="4" w:space="0"/>
              <w:right w:val="nil"/>
              <w:insideH w:val="single" w:sz="4" w:space="0"/>
              <w:insideV w:val="nil"/>
              <w:tl2br w:val="nil"/>
              <w:tr2bl w:val="nil"/>
            </w:tcBorders>
          </w:tcPr>
          <w:p w14:paraId="386E666E">
            <w:pPr>
              <w:widowControl/>
              <w:jc w:val="center"/>
              <w:rPr>
                <w:rFonts w:hint="eastAsia" w:ascii="宋体" w:hAnsi="宋体" w:cs="宋体"/>
                <w:b/>
                <w:color w:val="000000"/>
                <w:sz w:val="18"/>
                <w:szCs w:val="18"/>
              </w:rPr>
            </w:pPr>
            <w:r>
              <w:rPr>
                <w:rFonts w:ascii="宋体" w:hAnsi="宋体" w:cs="宋体"/>
                <w:b/>
                <w:color w:val="000000"/>
                <w:sz w:val="18"/>
                <w:szCs w:val="18"/>
              </w:rPr>
              <w:t>参数类别</w:t>
            </w:r>
          </w:p>
        </w:tc>
        <w:tc>
          <w:tcPr>
            <w:tcW w:w="3036" w:type="dxa"/>
            <w:tcBorders>
              <w:top w:val="single" w:color="auto" w:sz="12" w:space="0"/>
              <w:bottom w:val="single" w:color="auto" w:sz="4" w:space="0"/>
              <w:right w:val="nil"/>
              <w:insideH w:val="single" w:sz="4" w:space="0"/>
              <w:insideV w:val="nil"/>
              <w:tl2br w:val="nil"/>
              <w:tr2bl w:val="nil"/>
            </w:tcBorders>
          </w:tcPr>
          <w:p w14:paraId="7E5C5E07">
            <w:pPr>
              <w:widowControl/>
              <w:jc w:val="center"/>
              <w:rPr>
                <w:rFonts w:hint="eastAsia" w:ascii="宋体" w:hAnsi="宋体" w:cs="宋体"/>
                <w:b/>
                <w:color w:val="000000"/>
                <w:sz w:val="18"/>
                <w:szCs w:val="18"/>
              </w:rPr>
            </w:pPr>
            <w:r>
              <w:rPr>
                <w:rFonts w:ascii="宋体" w:hAnsi="宋体" w:cs="宋体"/>
                <w:b/>
                <w:color w:val="000000"/>
                <w:sz w:val="18"/>
                <w:szCs w:val="18"/>
              </w:rPr>
              <w:t>参数详情</w:t>
            </w:r>
          </w:p>
        </w:tc>
      </w:tr>
      <w:tr w14:paraId="4AD362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0" w:type="dxa"/>
          </w:tcPr>
          <w:p w14:paraId="0DD26854">
            <w:pPr>
              <w:widowControl/>
              <w:jc w:val="center"/>
              <w:rPr>
                <w:rFonts w:hint="eastAsia" w:ascii="Euclid" w:hAnsi="Euclid" w:cs="Euclid"/>
                <w:iCs/>
                <w:sz w:val="18"/>
                <w:szCs w:val="18"/>
              </w:rPr>
            </w:pPr>
            <w:r>
              <w:rPr>
                <w:rFonts w:ascii="Euclid" w:hAnsi="Euclid" w:cs="Euclid"/>
                <w:b/>
                <w:bCs/>
                <w:iCs/>
                <w:sz w:val="18"/>
                <w:szCs w:val="18"/>
              </w:rPr>
              <w:t>轨道与列车</w:t>
            </w:r>
          </w:p>
        </w:tc>
        <w:tc>
          <w:tcPr>
            <w:tcW w:w="2209" w:type="dxa"/>
          </w:tcPr>
          <w:p w14:paraId="5BF916DC">
            <w:pPr>
              <w:widowControl/>
              <w:jc w:val="center"/>
              <w:rPr>
                <w:rFonts w:hint="eastAsia" w:ascii="Euclid" w:hAnsi="Euclid" w:cs="Euclid"/>
                <w:iCs/>
                <w:sz w:val="18"/>
                <w:szCs w:val="18"/>
              </w:rPr>
            </w:pPr>
            <w:r>
              <w:rPr>
                <w:rFonts w:ascii="Euclid" w:hAnsi="Euclid" w:cs="Euclid"/>
                <w:iCs/>
                <w:sz w:val="18"/>
                <w:szCs w:val="18"/>
              </w:rPr>
              <w:t>轨道长度：5000 m</w:t>
            </w:r>
          </w:p>
        </w:tc>
        <w:tc>
          <w:tcPr>
            <w:tcW w:w="1275" w:type="dxa"/>
          </w:tcPr>
          <w:p w14:paraId="7DEEE689">
            <w:pPr>
              <w:widowControl/>
              <w:jc w:val="center"/>
              <w:rPr>
                <w:rFonts w:hint="eastAsia" w:ascii="Euclid" w:hAnsi="Euclid" w:cs="Euclid"/>
                <w:iCs/>
                <w:sz w:val="18"/>
                <w:szCs w:val="18"/>
              </w:rPr>
            </w:pPr>
            <w:r>
              <w:rPr>
                <w:rFonts w:ascii="Euclid" w:hAnsi="Euclid" w:cs="Euclid"/>
                <w:b/>
                <w:bCs/>
                <w:iCs/>
                <w:sz w:val="18"/>
                <w:szCs w:val="18"/>
              </w:rPr>
              <w:t>网络部署</w:t>
            </w:r>
          </w:p>
        </w:tc>
        <w:tc>
          <w:tcPr>
            <w:tcW w:w="3036" w:type="dxa"/>
          </w:tcPr>
          <w:p w14:paraId="510F1632">
            <w:pPr>
              <w:widowControl/>
              <w:jc w:val="center"/>
              <w:rPr>
                <w:rFonts w:hint="eastAsia" w:ascii="Euclid" w:hAnsi="Euclid" w:cs="Euclid"/>
                <w:iCs/>
                <w:sz w:val="18"/>
                <w:szCs w:val="18"/>
              </w:rPr>
            </w:pPr>
            <w:r>
              <w:rPr>
                <w:rFonts w:ascii="Euclid" w:hAnsi="Euclid" w:cs="Euclid"/>
                <w:iCs/>
                <w:sz w:val="18"/>
                <w:szCs w:val="18"/>
              </w:rPr>
              <w:t>基站数量：12个 (“之字形”布局)</w:t>
            </w:r>
          </w:p>
        </w:tc>
      </w:tr>
      <w:tr w14:paraId="308E43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0" w:type="dxa"/>
          </w:tcPr>
          <w:p w14:paraId="2A859FCB">
            <w:pPr>
              <w:jc w:val="center"/>
              <w:rPr>
                <w:rFonts w:hint="eastAsia" w:ascii="Euclid" w:hAnsi="Euclid" w:cs="Euclid"/>
                <w:iCs/>
                <w:sz w:val="18"/>
                <w:szCs w:val="18"/>
              </w:rPr>
            </w:pPr>
          </w:p>
        </w:tc>
        <w:tc>
          <w:tcPr>
            <w:tcW w:w="2209" w:type="dxa"/>
          </w:tcPr>
          <w:p w14:paraId="634FF5DA">
            <w:pPr>
              <w:widowControl/>
              <w:jc w:val="center"/>
              <w:rPr>
                <w:rFonts w:hint="eastAsia" w:ascii="Euclid" w:hAnsi="Euclid" w:cs="Euclid"/>
                <w:iCs/>
                <w:sz w:val="18"/>
                <w:szCs w:val="18"/>
              </w:rPr>
            </w:pPr>
            <w:r>
              <w:rPr>
                <w:rFonts w:ascii="Euclid" w:hAnsi="Euclid" w:cs="Euclid"/>
                <w:iCs/>
                <w:sz w:val="18"/>
                <w:szCs w:val="18"/>
              </w:rPr>
              <w:t>列车速度：250-350 km/h</w:t>
            </w:r>
          </w:p>
        </w:tc>
        <w:tc>
          <w:tcPr>
            <w:tcW w:w="1275" w:type="dxa"/>
          </w:tcPr>
          <w:p w14:paraId="0D979480">
            <w:pPr>
              <w:jc w:val="center"/>
              <w:rPr>
                <w:rFonts w:hint="eastAsia" w:ascii="Euclid" w:hAnsi="Euclid" w:cs="Euclid"/>
                <w:iCs/>
                <w:sz w:val="18"/>
                <w:szCs w:val="18"/>
              </w:rPr>
            </w:pPr>
          </w:p>
        </w:tc>
        <w:tc>
          <w:tcPr>
            <w:tcW w:w="3036" w:type="dxa"/>
          </w:tcPr>
          <w:p w14:paraId="0B289FFC">
            <w:pPr>
              <w:widowControl/>
              <w:jc w:val="center"/>
              <w:rPr>
                <w:rFonts w:hint="eastAsia" w:ascii="Euclid" w:hAnsi="Euclid" w:cs="Euclid"/>
                <w:iCs/>
                <w:sz w:val="18"/>
                <w:szCs w:val="18"/>
              </w:rPr>
            </w:pPr>
            <w:r>
              <w:rPr>
                <w:rFonts w:ascii="Euclid" w:hAnsi="Euclid" w:cs="Euclid"/>
                <w:iCs/>
                <w:sz w:val="18"/>
                <w:szCs w:val="18"/>
              </w:rPr>
              <w:t>站间距：1000 m</w:t>
            </w:r>
          </w:p>
        </w:tc>
      </w:tr>
      <w:tr w14:paraId="460C51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 w:hRule="atLeast"/>
          <w:jc w:val="center"/>
        </w:trPr>
        <w:tc>
          <w:tcPr>
            <w:tcW w:w="1160" w:type="dxa"/>
          </w:tcPr>
          <w:p w14:paraId="5CCD58E9">
            <w:pPr>
              <w:jc w:val="center"/>
              <w:rPr>
                <w:rFonts w:hint="eastAsia" w:ascii="Euclid" w:hAnsi="Euclid" w:cs="Euclid"/>
                <w:iCs/>
                <w:sz w:val="18"/>
                <w:szCs w:val="18"/>
              </w:rPr>
            </w:pPr>
          </w:p>
        </w:tc>
        <w:tc>
          <w:tcPr>
            <w:tcW w:w="2209" w:type="dxa"/>
          </w:tcPr>
          <w:p w14:paraId="4CD8B943">
            <w:pPr>
              <w:widowControl/>
              <w:jc w:val="center"/>
              <w:rPr>
                <w:rFonts w:hint="eastAsia" w:ascii="Euclid" w:hAnsi="Euclid" w:cs="Euclid"/>
                <w:iCs/>
                <w:sz w:val="18"/>
                <w:szCs w:val="18"/>
              </w:rPr>
            </w:pPr>
            <w:r>
              <w:rPr>
                <w:rFonts w:ascii="Euclid" w:hAnsi="Euclid" w:cs="Euclid"/>
                <w:iCs/>
                <w:sz w:val="18"/>
                <w:szCs w:val="18"/>
              </w:rPr>
              <w:t>车厢数量：3 节</w:t>
            </w:r>
          </w:p>
        </w:tc>
        <w:tc>
          <w:tcPr>
            <w:tcW w:w="1275" w:type="dxa"/>
          </w:tcPr>
          <w:p w14:paraId="31481848">
            <w:pPr>
              <w:jc w:val="center"/>
              <w:rPr>
                <w:rFonts w:hint="eastAsia" w:ascii="Euclid" w:hAnsi="Euclid" w:cs="Euclid"/>
                <w:iCs/>
                <w:sz w:val="18"/>
                <w:szCs w:val="18"/>
              </w:rPr>
            </w:pPr>
          </w:p>
        </w:tc>
        <w:tc>
          <w:tcPr>
            <w:tcW w:w="3036" w:type="dxa"/>
          </w:tcPr>
          <w:p w14:paraId="35D84CF0">
            <w:pPr>
              <w:widowControl/>
              <w:jc w:val="center"/>
              <w:rPr>
                <w:rFonts w:hint="eastAsia" w:ascii="Euclid" w:hAnsi="Euclid" w:cs="Euclid"/>
                <w:iCs/>
                <w:sz w:val="18"/>
                <w:szCs w:val="18"/>
              </w:rPr>
            </w:pPr>
            <w:r>
              <w:rPr>
                <w:rFonts w:ascii="Euclid" w:hAnsi="Euclid" w:cs="Euclid"/>
                <w:iCs/>
                <w:sz w:val="18"/>
                <w:szCs w:val="18"/>
              </w:rPr>
              <w:t>站轨距：50 m</w:t>
            </w:r>
          </w:p>
        </w:tc>
      </w:tr>
      <w:tr w14:paraId="14E355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0" w:type="dxa"/>
          </w:tcPr>
          <w:p w14:paraId="6197E710">
            <w:pPr>
              <w:jc w:val="center"/>
              <w:rPr>
                <w:rFonts w:hint="eastAsia" w:ascii="Euclid" w:hAnsi="Euclid" w:cs="Euclid"/>
                <w:iCs/>
                <w:sz w:val="18"/>
                <w:szCs w:val="18"/>
              </w:rPr>
            </w:pPr>
          </w:p>
        </w:tc>
        <w:tc>
          <w:tcPr>
            <w:tcW w:w="2209" w:type="dxa"/>
          </w:tcPr>
          <w:p w14:paraId="1B8846D4">
            <w:pPr>
              <w:widowControl/>
              <w:jc w:val="center"/>
              <w:rPr>
                <w:rFonts w:hint="eastAsia" w:ascii="Euclid" w:hAnsi="Euclid" w:cs="Euclid"/>
                <w:iCs/>
                <w:sz w:val="18"/>
                <w:szCs w:val="18"/>
              </w:rPr>
            </w:pPr>
            <w:r>
              <w:rPr>
                <w:rFonts w:ascii="Euclid" w:hAnsi="Euclid" w:cs="Euclid"/>
                <w:iCs/>
                <w:sz w:val="18"/>
                <w:szCs w:val="18"/>
              </w:rPr>
              <w:t>车体穿透损耗：-30 dB</w:t>
            </w:r>
          </w:p>
        </w:tc>
        <w:tc>
          <w:tcPr>
            <w:tcW w:w="1275" w:type="dxa"/>
          </w:tcPr>
          <w:p w14:paraId="5611E9B6">
            <w:pPr>
              <w:jc w:val="center"/>
              <w:rPr>
                <w:rFonts w:hint="eastAsia" w:ascii="Euclid" w:hAnsi="Euclid" w:cs="Euclid"/>
                <w:iCs/>
                <w:sz w:val="18"/>
                <w:szCs w:val="18"/>
              </w:rPr>
            </w:pPr>
          </w:p>
        </w:tc>
        <w:tc>
          <w:tcPr>
            <w:tcW w:w="3036" w:type="dxa"/>
          </w:tcPr>
          <w:p w14:paraId="083FDBE3">
            <w:pPr>
              <w:widowControl/>
              <w:jc w:val="center"/>
              <w:rPr>
                <w:rFonts w:hint="eastAsia" w:ascii="Euclid" w:hAnsi="Euclid" w:cs="Euclid"/>
                <w:iCs/>
                <w:sz w:val="18"/>
                <w:szCs w:val="18"/>
              </w:rPr>
            </w:pPr>
            <w:r>
              <w:rPr>
                <w:rFonts w:ascii="Euclid" w:hAnsi="Euclid" w:cs="Euclid"/>
                <w:iCs/>
                <w:sz w:val="18"/>
                <w:szCs w:val="18"/>
              </w:rPr>
              <w:t>基站天线挂高：30 m</w:t>
            </w:r>
          </w:p>
        </w:tc>
      </w:tr>
      <w:tr w14:paraId="54B7D7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0" w:type="dxa"/>
          </w:tcPr>
          <w:p w14:paraId="7044A4C7">
            <w:pPr>
              <w:widowControl/>
              <w:jc w:val="center"/>
              <w:rPr>
                <w:rFonts w:hint="eastAsia" w:ascii="Euclid" w:hAnsi="Euclid" w:cs="Euclid"/>
                <w:iCs/>
                <w:sz w:val="18"/>
                <w:szCs w:val="18"/>
              </w:rPr>
            </w:pPr>
            <w:r>
              <w:rPr>
                <w:rFonts w:ascii="Euclid" w:hAnsi="Euclid" w:cs="Euclid"/>
                <w:b/>
                <w:bCs/>
                <w:iCs/>
                <w:sz w:val="18"/>
                <w:szCs w:val="18"/>
              </w:rPr>
              <w:t>无线信道</w:t>
            </w:r>
          </w:p>
        </w:tc>
        <w:tc>
          <w:tcPr>
            <w:tcW w:w="2209" w:type="dxa"/>
          </w:tcPr>
          <w:p w14:paraId="14725A6F">
            <w:pPr>
              <w:widowControl/>
              <w:jc w:val="center"/>
              <w:rPr>
                <w:rFonts w:hint="eastAsia" w:ascii="Euclid" w:hAnsi="Euclid" w:cs="Euclid"/>
                <w:iCs/>
                <w:sz w:val="18"/>
                <w:szCs w:val="18"/>
              </w:rPr>
            </w:pPr>
            <w:r>
              <w:rPr>
                <w:rFonts w:ascii="Euclid" w:hAnsi="Euclid" w:cs="Euclid"/>
                <w:iCs/>
                <w:sz w:val="18"/>
                <w:szCs w:val="18"/>
              </w:rPr>
              <w:t>载波频率：2.6 GHz</w:t>
            </w:r>
          </w:p>
        </w:tc>
        <w:tc>
          <w:tcPr>
            <w:tcW w:w="1275" w:type="dxa"/>
          </w:tcPr>
          <w:p w14:paraId="02041CC9">
            <w:pPr>
              <w:jc w:val="center"/>
              <w:rPr>
                <w:rFonts w:hint="eastAsia" w:ascii="Euclid" w:hAnsi="Euclid" w:cs="Euclid"/>
                <w:iCs/>
                <w:sz w:val="18"/>
                <w:szCs w:val="18"/>
              </w:rPr>
            </w:pPr>
          </w:p>
        </w:tc>
        <w:tc>
          <w:tcPr>
            <w:tcW w:w="3036" w:type="dxa"/>
          </w:tcPr>
          <w:p w14:paraId="72D0F0EE">
            <w:pPr>
              <w:jc w:val="center"/>
              <w:rPr>
                <w:rFonts w:hint="eastAsia" w:ascii="Euclid" w:hAnsi="Euclid" w:cs="Euclid"/>
                <w:iCs/>
                <w:sz w:val="18"/>
                <w:szCs w:val="18"/>
              </w:rPr>
            </w:pPr>
          </w:p>
        </w:tc>
      </w:tr>
      <w:tr w14:paraId="0A347C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0" w:type="dxa"/>
          </w:tcPr>
          <w:p w14:paraId="2BC85A62">
            <w:pPr>
              <w:jc w:val="center"/>
              <w:rPr>
                <w:rFonts w:hint="eastAsia" w:ascii="Euclid" w:hAnsi="Euclid" w:cs="Euclid"/>
                <w:iCs/>
                <w:sz w:val="18"/>
                <w:szCs w:val="18"/>
              </w:rPr>
            </w:pPr>
          </w:p>
        </w:tc>
        <w:tc>
          <w:tcPr>
            <w:tcW w:w="2209" w:type="dxa"/>
          </w:tcPr>
          <w:p w14:paraId="40402FAD">
            <w:pPr>
              <w:widowControl/>
              <w:jc w:val="center"/>
              <w:rPr>
                <w:rFonts w:hint="eastAsia" w:ascii="Euclid" w:hAnsi="Euclid" w:cs="Euclid"/>
                <w:iCs/>
                <w:sz w:val="18"/>
                <w:szCs w:val="18"/>
              </w:rPr>
            </w:pPr>
            <w:r>
              <w:rPr>
                <w:rFonts w:ascii="Euclid" w:hAnsi="Euclid" w:cs="Euclid"/>
                <w:iCs/>
                <w:sz w:val="18"/>
                <w:szCs w:val="18"/>
              </w:rPr>
              <w:t>路径损耗模型：3GPP RMa-NLOS</w:t>
            </w:r>
          </w:p>
        </w:tc>
        <w:tc>
          <w:tcPr>
            <w:tcW w:w="1275" w:type="dxa"/>
          </w:tcPr>
          <w:p w14:paraId="7971E406">
            <w:pPr>
              <w:jc w:val="center"/>
              <w:rPr>
                <w:rFonts w:hint="eastAsia" w:ascii="Euclid" w:hAnsi="Euclid" w:cs="Euclid"/>
                <w:iCs/>
                <w:sz w:val="18"/>
                <w:szCs w:val="18"/>
              </w:rPr>
            </w:pPr>
          </w:p>
        </w:tc>
        <w:tc>
          <w:tcPr>
            <w:tcW w:w="3036" w:type="dxa"/>
          </w:tcPr>
          <w:p w14:paraId="2145B4C4">
            <w:pPr>
              <w:jc w:val="center"/>
              <w:rPr>
                <w:rFonts w:hint="eastAsia" w:ascii="Euclid" w:hAnsi="Euclid" w:cs="Euclid"/>
                <w:iCs/>
                <w:sz w:val="18"/>
                <w:szCs w:val="18"/>
              </w:rPr>
            </w:pPr>
          </w:p>
        </w:tc>
      </w:tr>
    </w:tbl>
    <w:p w14:paraId="1AAB3806">
      <w:pPr>
        <w:pStyle w:val="19"/>
        <w:jc w:val="center"/>
        <w:rPr>
          <w:rFonts w:hint="eastAsia" w:asciiTheme="minorEastAsia" w:hAnsiTheme="minorEastAsia" w:eastAsiaTheme="minorEastAsia" w:cstheme="minorEastAsia"/>
          <w:b/>
          <w:bCs/>
          <w:color w:val="auto"/>
          <w:kern w:val="0"/>
          <w:sz w:val="18"/>
          <w:szCs w:val="18"/>
        </w:rPr>
      </w:pPr>
      <w:r>
        <w:rPr>
          <w:rFonts w:hint="eastAsia" w:asciiTheme="minorEastAsia" w:hAnsiTheme="minorEastAsia" w:eastAsiaTheme="minorEastAsia" w:cstheme="minorEastAsia"/>
          <w:b/>
          <w:bCs/>
          <w:color w:val="auto"/>
          <w:kern w:val="0"/>
          <w:sz w:val="18"/>
          <w:szCs w:val="18"/>
        </w:rPr>
        <w:t>表2 仿真场景关键参数配置</w:t>
      </w:r>
    </w:p>
    <w:p w14:paraId="145FCE09">
      <w:pPr>
        <w:widowControl/>
        <w:jc w:val="center"/>
        <w:rPr>
          <w:rFonts w:ascii="Euclid" w:hAnsi="Euclid" w:cs="Euclid"/>
          <w:b/>
          <w:bCs/>
          <w:iCs/>
          <w:sz w:val="18"/>
          <w:szCs w:val="18"/>
        </w:rPr>
      </w:pPr>
      <w:r>
        <w:rPr>
          <w:rFonts w:hint="eastAsia" w:ascii="Euclid" w:hAnsi="Euclid" w:cs="Euclid"/>
          <w:b/>
          <w:bCs/>
          <w:iCs/>
          <w:sz w:val="18"/>
          <w:szCs w:val="18"/>
        </w:rPr>
        <w:t>Table2 Key Parameters of the Simulation Scenario</w:t>
      </w:r>
    </w:p>
    <w:p w14:paraId="3A6FDFC0">
      <w:pPr>
        <w:pStyle w:val="19"/>
        <w:widowControl/>
        <w:ind w:firstLine="420"/>
        <w:rPr>
          <w:rFonts w:ascii="宋体" w:hAnsi="宋体" w:eastAsia="宋体" w:cs="宋体"/>
          <w:kern w:val="0"/>
          <w:sz w:val="21"/>
          <w:szCs w:val="21"/>
          <w:lang w:bidi="ar"/>
        </w:rPr>
      </w:pPr>
      <w:r>
        <w:rPr>
          <w:rFonts w:ascii="宋体" w:hAnsi="宋体" w:eastAsia="宋体" w:cs="宋体"/>
          <w:sz w:val="21"/>
          <w:szCs w:val="21"/>
        </w:rPr>
        <w:t>为实现信道模拟从“统计平均”到“瞬时精确”的跃升，平台</w:t>
      </w:r>
      <w:r>
        <w:rPr>
          <w:rFonts w:hint="eastAsia" w:ascii="宋体" w:hAnsi="宋体" w:eastAsia="宋体" w:cs="宋体"/>
          <w:sz w:val="21"/>
          <w:szCs w:val="21"/>
        </w:rPr>
        <w:t>集成了</w:t>
      </w:r>
      <w:r>
        <w:rPr>
          <w:rFonts w:ascii="宋体" w:hAnsi="宋体" w:eastAsia="宋体" w:cs="宋体"/>
          <w:sz w:val="21"/>
          <w:szCs w:val="21"/>
        </w:rPr>
        <w:t>多项深度物理建模：</w:t>
      </w:r>
      <w:r>
        <w:rPr>
          <w:rFonts w:ascii="宋体" w:hAnsi="宋体" w:eastAsia="宋体" w:cs="宋体"/>
          <w:sz w:val="21"/>
          <w:szCs w:val="21"/>
        </w:rPr>
        <w:br w:type="textWrapping"/>
      </w:r>
      <w:r>
        <w:rPr>
          <w:rFonts w:ascii="宋体" w:hAnsi="宋体" w:eastAsia="宋体" w:cs="宋体"/>
          <w:sz w:val="21"/>
          <w:szCs w:val="21"/>
        </w:rPr>
        <w:t>引入车厢微观结构传播模型，精确刻画信号穿透高铁车厢时的空间选择性衰落</w:t>
      </w:r>
      <w:r>
        <w:rPr>
          <w:rFonts w:hint="eastAsia" w:ascii="宋体" w:hAnsi="宋体" w:eastAsia="宋体" w:cs="宋体"/>
          <w:sz w:val="21"/>
          <w:szCs w:val="21"/>
        </w:rPr>
        <w:t>，如图8</w:t>
      </w:r>
      <w:r>
        <w:rPr>
          <w:rFonts w:ascii="宋体" w:hAnsi="宋体" w:eastAsia="宋体" w:cs="宋体"/>
          <w:sz w:val="21"/>
          <w:szCs w:val="21"/>
        </w:rPr>
        <w:t>。</w:t>
      </w:r>
      <w:r>
        <w:rPr>
          <w:rFonts w:ascii="宋体" w:hAnsi="宋体" w:eastAsia="宋体" w:cs="宋体"/>
          <w:kern w:val="0"/>
          <w:sz w:val="21"/>
          <w:szCs w:val="21"/>
          <w:lang w:bidi="ar"/>
        </w:rPr>
        <w:t>关键参数如表</w:t>
      </w:r>
      <w:r>
        <w:rPr>
          <w:rFonts w:hint="eastAsia" w:ascii="Euclid" w:hAnsi="Euclid" w:eastAsia="宋体" w:cs="Euclid"/>
          <w:iCs/>
          <w:color w:val="auto"/>
          <w:sz w:val="21"/>
          <w:szCs w:val="21"/>
        </w:rPr>
        <w:t>3</w:t>
      </w:r>
      <w:r>
        <w:rPr>
          <w:rFonts w:ascii="宋体" w:hAnsi="宋体" w:eastAsia="宋体" w:cs="宋体"/>
          <w:kern w:val="0"/>
          <w:sz w:val="21"/>
          <w:szCs w:val="21"/>
          <w:lang w:bidi="ar"/>
        </w:rPr>
        <w:t>所示。</w:t>
      </w:r>
    </w:p>
    <w:p w14:paraId="2FBB7466">
      <w:pPr>
        <w:pStyle w:val="19"/>
        <w:widowControl/>
        <w:ind w:firstLine="420"/>
        <w:rPr>
          <w:rFonts w:hint="eastAsia" w:ascii="宋体" w:hAnsi="宋体" w:eastAsia="宋体" w:cs="宋体"/>
          <w:kern w:val="0"/>
          <w:sz w:val="21"/>
          <w:szCs w:val="21"/>
          <w:lang w:bidi="ar"/>
        </w:rPr>
      </w:pP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6"/>
        <w:gridCol w:w="805"/>
        <w:gridCol w:w="1134"/>
        <w:gridCol w:w="1489"/>
      </w:tblGrid>
      <w:tr w14:paraId="5C95F9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6" w:type="dxa"/>
            <w:tcBorders>
              <w:top w:val="single" w:color="auto" w:sz="12" w:space="0"/>
              <w:left w:val="nil"/>
              <w:bottom w:val="single" w:color="auto" w:sz="4" w:space="0"/>
              <w:right w:val="nil"/>
              <w:insideH w:val="single" w:sz="4" w:space="0"/>
              <w:insideV w:val="nil"/>
              <w:tl2br w:val="nil"/>
              <w:tr2bl w:val="nil"/>
            </w:tcBorders>
          </w:tcPr>
          <w:p w14:paraId="70E7903B">
            <w:pPr>
              <w:pStyle w:val="19"/>
              <w:widowControl/>
              <w:jc w:val="center"/>
              <w:rPr>
                <w:rFonts w:hint="eastAsia" w:ascii="Euclid" w:hAnsi="Euclid" w:eastAsia="宋体" w:cs="Euclid"/>
                <w:iCs/>
                <w:color w:val="auto"/>
                <w:sz w:val="18"/>
                <w:szCs w:val="18"/>
              </w:rPr>
            </w:pPr>
            <w:r>
              <w:rPr>
                <w:rFonts w:ascii="Euclid" w:hAnsi="Euclid" w:eastAsia="宋体" w:cs="Euclid"/>
                <w:iCs/>
                <w:color w:val="auto"/>
                <w:sz w:val="18"/>
                <w:szCs w:val="18"/>
              </w:rPr>
              <w:t>结构单元</w:t>
            </w:r>
          </w:p>
        </w:tc>
        <w:tc>
          <w:tcPr>
            <w:tcW w:w="805" w:type="dxa"/>
            <w:tcBorders>
              <w:top w:val="single" w:color="auto" w:sz="12" w:space="0"/>
              <w:bottom w:val="single" w:color="auto" w:sz="4" w:space="0"/>
              <w:right w:val="nil"/>
              <w:insideH w:val="single" w:sz="4" w:space="0"/>
              <w:insideV w:val="nil"/>
              <w:tl2br w:val="nil"/>
              <w:tr2bl w:val="nil"/>
            </w:tcBorders>
          </w:tcPr>
          <w:p w14:paraId="7E950C35">
            <w:pPr>
              <w:pStyle w:val="19"/>
              <w:widowControl/>
              <w:jc w:val="center"/>
              <w:rPr>
                <w:rFonts w:hint="eastAsia" w:ascii="Euclid" w:hAnsi="Euclid" w:eastAsia="宋体" w:cs="Euclid"/>
                <w:iCs/>
                <w:color w:val="auto"/>
                <w:sz w:val="18"/>
                <w:szCs w:val="18"/>
              </w:rPr>
            </w:pPr>
            <w:r>
              <w:rPr>
                <w:rFonts w:ascii="Euclid" w:hAnsi="Euclid" w:eastAsia="宋体" w:cs="Euclid"/>
                <w:iCs/>
                <w:color w:val="auto"/>
                <w:sz w:val="18"/>
                <w:szCs w:val="18"/>
              </w:rPr>
              <w:t>材质</w:t>
            </w:r>
          </w:p>
        </w:tc>
        <w:tc>
          <w:tcPr>
            <w:tcW w:w="1134" w:type="dxa"/>
            <w:tcBorders>
              <w:top w:val="single" w:color="auto" w:sz="12" w:space="0"/>
              <w:bottom w:val="single" w:color="auto" w:sz="4" w:space="0"/>
              <w:right w:val="nil"/>
              <w:insideH w:val="single" w:sz="4" w:space="0"/>
              <w:insideV w:val="nil"/>
              <w:tl2br w:val="nil"/>
              <w:tr2bl w:val="nil"/>
            </w:tcBorders>
          </w:tcPr>
          <w:p w14:paraId="3702594C">
            <w:pPr>
              <w:pStyle w:val="19"/>
              <w:widowControl/>
              <w:jc w:val="center"/>
              <w:rPr>
                <w:rFonts w:hint="eastAsia" w:ascii="Euclid" w:hAnsi="Euclid" w:eastAsia="宋体" w:cs="Euclid"/>
                <w:iCs/>
                <w:color w:val="auto"/>
                <w:sz w:val="18"/>
                <w:szCs w:val="18"/>
              </w:rPr>
            </w:pPr>
            <w:r>
              <w:rPr>
                <w:rFonts w:ascii="Euclid" w:hAnsi="Euclid" w:eastAsia="宋体" w:cs="Euclid"/>
                <w:iCs/>
                <w:color w:val="auto"/>
                <w:sz w:val="18"/>
                <w:szCs w:val="18"/>
              </w:rPr>
              <w:t xml:space="preserve">宽度 </w:t>
            </w:r>
            <w:r>
              <w:rPr>
                <w:rFonts w:hint="eastAsia" w:ascii="Euclid" w:hAnsi="Euclid" w:eastAsia="宋体" w:cs="Euclid"/>
                <w:iCs/>
                <w:color w:val="auto"/>
                <w:sz w:val="18"/>
                <w:szCs w:val="18"/>
              </w:rPr>
              <w:t>(m)</w:t>
            </w:r>
          </w:p>
        </w:tc>
        <w:tc>
          <w:tcPr>
            <w:tcW w:w="1489" w:type="dxa"/>
            <w:tcBorders>
              <w:top w:val="single" w:color="auto" w:sz="12" w:space="0"/>
              <w:bottom w:val="single" w:color="auto" w:sz="4" w:space="0"/>
              <w:right w:val="nil"/>
              <w:insideH w:val="single" w:sz="4" w:space="0"/>
              <w:insideV w:val="nil"/>
              <w:tl2br w:val="nil"/>
              <w:tr2bl w:val="nil"/>
            </w:tcBorders>
          </w:tcPr>
          <w:p w14:paraId="70287ED1">
            <w:pPr>
              <w:pStyle w:val="19"/>
              <w:widowControl/>
              <w:jc w:val="center"/>
              <w:rPr>
                <w:rFonts w:hint="eastAsia" w:ascii="Euclid" w:hAnsi="Euclid" w:eastAsia="宋体" w:cs="Euclid"/>
                <w:iCs/>
                <w:color w:val="auto"/>
                <w:sz w:val="18"/>
                <w:szCs w:val="18"/>
              </w:rPr>
            </w:pPr>
            <w:r>
              <w:rPr>
                <w:rFonts w:ascii="Euclid" w:hAnsi="Euclid" w:cs="Euclid"/>
                <w:iCs/>
                <w:color w:val="auto"/>
                <w:sz w:val="18"/>
                <w:szCs w:val="18"/>
              </w:rPr>
              <w:t>穿透损耗</w:t>
            </w:r>
            <w:r>
              <w:rPr>
                <w:rFonts w:hint="eastAsia" w:ascii="Euclid" w:hAnsi="Euclid" w:eastAsia="宋体" w:cs="Euclid"/>
                <w:iCs/>
                <w:color w:val="auto"/>
                <w:sz w:val="18"/>
                <w:szCs w:val="18"/>
              </w:rPr>
              <w:t>(dB)</w:t>
            </w:r>
          </w:p>
        </w:tc>
      </w:tr>
      <w:tr w14:paraId="5B06A8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6" w:type="dxa"/>
          </w:tcPr>
          <w:p w14:paraId="008B10D1">
            <w:pPr>
              <w:pStyle w:val="19"/>
              <w:widowControl/>
              <w:jc w:val="center"/>
              <w:rPr>
                <w:rFonts w:hint="eastAsia" w:ascii="Euclid" w:hAnsi="Euclid" w:eastAsia="宋体" w:cs="Euclid"/>
                <w:iCs/>
                <w:color w:val="auto"/>
                <w:sz w:val="18"/>
                <w:szCs w:val="18"/>
              </w:rPr>
            </w:pPr>
            <w:r>
              <w:rPr>
                <w:rFonts w:ascii="Euclid" w:hAnsi="Euclid" w:eastAsia="宋体" w:cs="Euclid"/>
                <w:iCs/>
                <w:color w:val="auto"/>
                <w:sz w:val="18"/>
                <w:szCs w:val="18"/>
              </w:rPr>
              <w:t>车窗</w:t>
            </w:r>
          </w:p>
        </w:tc>
        <w:tc>
          <w:tcPr>
            <w:tcW w:w="805" w:type="dxa"/>
          </w:tcPr>
          <w:p w14:paraId="7210DAB8">
            <w:pPr>
              <w:pStyle w:val="19"/>
              <w:widowControl/>
              <w:jc w:val="center"/>
              <w:rPr>
                <w:rFonts w:hint="eastAsia" w:ascii="Euclid" w:hAnsi="Euclid" w:eastAsia="宋体" w:cs="Euclid"/>
                <w:iCs/>
                <w:color w:val="auto"/>
                <w:sz w:val="18"/>
                <w:szCs w:val="18"/>
              </w:rPr>
            </w:pPr>
            <w:r>
              <w:rPr>
                <w:rFonts w:ascii="Euclid" w:hAnsi="Euclid" w:eastAsia="宋体" w:cs="Euclid"/>
                <w:iCs/>
                <w:color w:val="auto"/>
                <w:sz w:val="18"/>
                <w:szCs w:val="18"/>
              </w:rPr>
              <w:t>玻璃</w:t>
            </w:r>
          </w:p>
        </w:tc>
        <w:tc>
          <w:tcPr>
            <w:tcW w:w="1134" w:type="dxa"/>
          </w:tcPr>
          <w:p w14:paraId="0BA3B8EA">
            <w:pPr>
              <w:widowControl/>
              <w:jc w:val="center"/>
              <w:rPr>
                <w:rFonts w:ascii="Euclid" w:hAnsi="Euclid" w:cs="Euclid"/>
                <w:iCs/>
                <w:sz w:val="18"/>
                <w:szCs w:val="18"/>
              </w:rPr>
            </w:pPr>
            <w:r>
              <w:rPr>
                <w:rFonts w:hint="eastAsia" w:ascii="Euclid" w:hAnsi="Euclid" w:cs="Euclid"/>
                <w:iCs/>
                <w:sz w:val="18"/>
                <w:szCs w:val="18"/>
              </w:rPr>
              <w:t>1.5</w:t>
            </w:r>
          </w:p>
        </w:tc>
        <w:tc>
          <w:tcPr>
            <w:tcW w:w="1489" w:type="dxa"/>
          </w:tcPr>
          <w:p w14:paraId="22F98F99">
            <w:pPr>
              <w:widowControl/>
              <w:jc w:val="center"/>
              <w:rPr>
                <w:rFonts w:ascii="Euclid" w:hAnsi="Euclid" w:cs="Euclid"/>
                <w:iCs/>
                <w:sz w:val="18"/>
                <w:szCs w:val="18"/>
              </w:rPr>
            </w:pPr>
            <w:r>
              <w:rPr>
                <w:rFonts w:hint="eastAsia" w:ascii="Euclid" w:hAnsi="Euclid" w:cs="Euclid"/>
                <w:iCs/>
                <w:sz w:val="18"/>
                <w:szCs w:val="18"/>
              </w:rPr>
              <w:t>5.0</w:t>
            </w:r>
          </w:p>
        </w:tc>
      </w:tr>
      <w:tr w14:paraId="4FD2F5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46" w:type="dxa"/>
          </w:tcPr>
          <w:p w14:paraId="298CD10A">
            <w:pPr>
              <w:pStyle w:val="19"/>
              <w:widowControl/>
              <w:jc w:val="center"/>
              <w:rPr>
                <w:rFonts w:hint="eastAsia" w:ascii="Euclid" w:hAnsi="Euclid" w:eastAsia="宋体" w:cs="Euclid"/>
                <w:iCs/>
                <w:color w:val="auto"/>
                <w:sz w:val="18"/>
                <w:szCs w:val="18"/>
              </w:rPr>
            </w:pPr>
            <w:r>
              <w:rPr>
                <w:rFonts w:ascii="Euclid" w:hAnsi="Euclid" w:eastAsia="宋体" w:cs="Euclid"/>
                <w:iCs/>
                <w:color w:val="auto"/>
                <w:sz w:val="18"/>
                <w:szCs w:val="18"/>
              </w:rPr>
              <w:t>车窗立柱</w:t>
            </w:r>
          </w:p>
        </w:tc>
        <w:tc>
          <w:tcPr>
            <w:tcW w:w="805" w:type="dxa"/>
          </w:tcPr>
          <w:p w14:paraId="1A3C4726">
            <w:pPr>
              <w:pStyle w:val="19"/>
              <w:widowControl/>
              <w:jc w:val="center"/>
              <w:rPr>
                <w:rFonts w:hint="eastAsia" w:ascii="Euclid" w:hAnsi="Euclid" w:eastAsia="宋体" w:cs="Euclid"/>
                <w:iCs/>
                <w:color w:val="auto"/>
                <w:sz w:val="18"/>
                <w:szCs w:val="18"/>
              </w:rPr>
            </w:pPr>
            <w:r>
              <w:rPr>
                <w:rFonts w:ascii="Euclid" w:hAnsi="Euclid" w:eastAsia="宋体" w:cs="Euclid"/>
                <w:iCs/>
                <w:color w:val="auto"/>
                <w:sz w:val="18"/>
                <w:szCs w:val="18"/>
              </w:rPr>
              <w:t>金属</w:t>
            </w:r>
          </w:p>
        </w:tc>
        <w:tc>
          <w:tcPr>
            <w:tcW w:w="1134" w:type="dxa"/>
          </w:tcPr>
          <w:p w14:paraId="15824078">
            <w:pPr>
              <w:widowControl/>
              <w:jc w:val="center"/>
              <w:rPr>
                <w:rFonts w:ascii="Euclid" w:hAnsi="Euclid" w:cs="Euclid"/>
                <w:iCs/>
                <w:sz w:val="18"/>
                <w:szCs w:val="18"/>
              </w:rPr>
            </w:pPr>
            <w:r>
              <w:rPr>
                <w:rFonts w:hint="eastAsia" w:ascii="Euclid" w:hAnsi="Euclid" w:cs="Euclid"/>
                <w:iCs/>
                <w:sz w:val="18"/>
                <w:szCs w:val="18"/>
              </w:rPr>
              <w:t>0.5</w:t>
            </w:r>
          </w:p>
        </w:tc>
        <w:tc>
          <w:tcPr>
            <w:tcW w:w="1489" w:type="dxa"/>
          </w:tcPr>
          <w:p w14:paraId="40EFEFE5">
            <w:pPr>
              <w:widowControl/>
              <w:jc w:val="center"/>
              <w:rPr>
                <w:rFonts w:ascii="Euclid" w:hAnsi="Euclid" w:cs="Euclid"/>
                <w:iCs/>
                <w:sz w:val="18"/>
                <w:szCs w:val="18"/>
              </w:rPr>
            </w:pPr>
            <w:r>
              <w:rPr>
                <w:rFonts w:hint="eastAsia" w:ascii="Euclid" w:hAnsi="Euclid" w:cs="Euclid"/>
                <w:iCs/>
                <w:sz w:val="18"/>
                <w:szCs w:val="18"/>
              </w:rPr>
              <w:t>30.0</w:t>
            </w:r>
          </w:p>
        </w:tc>
      </w:tr>
    </w:tbl>
    <w:p w14:paraId="6B2C18CD">
      <w:pPr>
        <w:pStyle w:val="19"/>
        <w:jc w:val="center"/>
        <w:rPr>
          <w:rFonts w:hint="eastAsia" w:asciiTheme="minorEastAsia" w:hAnsiTheme="minorEastAsia" w:eastAsiaTheme="minorEastAsia" w:cstheme="minorEastAsia"/>
          <w:b/>
          <w:bCs/>
          <w:color w:val="auto"/>
          <w:kern w:val="0"/>
          <w:sz w:val="18"/>
          <w:szCs w:val="18"/>
        </w:rPr>
      </w:pPr>
      <w:r>
        <w:rPr>
          <w:rFonts w:hint="eastAsia" w:asciiTheme="minorEastAsia" w:hAnsiTheme="minorEastAsia" w:eastAsiaTheme="minorEastAsia" w:cstheme="minorEastAsia"/>
          <w:b/>
          <w:bCs/>
          <w:color w:val="auto"/>
          <w:kern w:val="0"/>
          <w:sz w:val="18"/>
          <w:szCs w:val="18"/>
        </w:rPr>
        <w:t>表3车厢微观结构几何与损耗参数</w:t>
      </w:r>
    </w:p>
    <w:p w14:paraId="118FFB88">
      <w:pPr>
        <w:widowControl/>
        <w:jc w:val="center"/>
        <w:rPr>
          <w:rFonts w:hint="eastAsia"/>
          <w:sz w:val="16"/>
        </w:rPr>
      </w:pPr>
      <w:r>
        <w:rPr>
          <w:rFonts w:hint="eastAsia" w:ascii="Euclid" w:hAnsi="Euclid" w:cs="Euclid"/>
          <w:b/>
          <w:bCs/>
          <w:iCs/>
          <w:sz w:val="18"/>
          <w:szCs w:val="18"/>
        </w:rPr>
        <w:t>Table3 Car Microstructure Parameters</w:t>
      </w:r>
    </w:p>
    <w:p w14:paraId="5BB14082">
      <w:pPr>
        <w:pStyle w:val="19"/>
        <w:widowControl/>
        <w:jc w:val="center"/>
        <w:rPr>
          <w:rFonts w:hint="eastAsia" w:eastAsia="微软雅黑"/>
          <w:sz w:val="16"/>
          <w:lang w:eastAsia="zh-CN"/>
        </w:rPr>
      </w:pPr>
      <w:r>
        <w:rPr>
          <w:rFonts w:hint="eastAsia" w:eastAsia="微软雅黑"/>
          <w:sz w:val="16"/>
          <w:lang w:eastAsia="zh-CN"/>
        </w:rPr>
        <w:drawing>
          <wp:inline distT="0" distB="0" distL="114300" distR="114300">
            <wp:extent cx="3149600" cy="2423795"/>
            <wp:effectExtent l="0" t="0" r="5080" b="14605"/>
            <wp:docPr id="34" name="图片 34" descr="穿透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穿透模型"/>
                    <pic:cNvPicPr>
                      <a:picLocks noChangeAspect="1"/>
                    </pic:cNvPicPr>
                  </pic:nvPicPr>
                  <pic:blipFill>
                    <a:blip r:embed="rId14"/>
                    <a:stretch>
                      <a:fillRect/>
                    </a:stretch>
                  </pic:blipFill>
                  <pic:spPr>
                    <a:xfrm>
                      <a:off x="0" y="0"/>
                      <a:ext cx="3149600" cy="2423795"/>
                    </a:xfrm>
                    <a:prstGeom prst="rect">
                      <a:avLst/>
                    </a:prstGeom>
                  </pic:spPr>
                </pic:pic>
              </a:graphicData>
            </a:graphic>
          </wp:inline>
        </w:drawing>
      </w:r>
    </w:p>
    <w:p w14:paraId="3A04AC98">
      <w:pPr>
        <w:pStyle w:val="19"/>
        <w:jc w:val="center"/>
        <w:rPr>
          <w:rFonts w:hint="eastAsia" w:asciiTheme="minorEastAsia" w:hAnsiTheme="minorEastAsia" w:eastAsiaTheme="minorEastAsia" w:cstheme="minorEastAsia"/>
          <w:b/>
          <w:bCs/>
          <w:color w:val="auto"/>
          <w:kern w:val="0"/>
          <w:sz w:val="18"/>
          <w:szCs w:val="18"/>
        </w:rPr>
      </w:pPr>
      <w:r>
        <w:rPr>
          <w:rFonts w:hint="eastAsia" w:asciiTheme="minorEastAsia" w:hAnsiTheme="minorEastAsia" w:eastAsiaTheme="minorEastAsia" w:cstheme="minorEastAsia"/>
          <w:b/>
          <w:bCs/>
          <w:color w:val="auto"/>
          <w:kern w:val="0"/>
          <w:sz w:val="18"/>
          <w:szCs w:val="18"/>
        </w:rPr>
        <w:t>图7 仿真平台系统架构与数据交互流程图</w:t>
      </w:r>
    </w:p>
    <w:p w14:paraId="605E163D">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Fig 7 Platform Architecture and Data Flow</w:t>
      </w:r>
    </w:p>
    <w:p w14:paraId="148805E5">
      <w:pPr>
        <w:pStyle w:val="19"/>
        <w:widowControl/>
        <w:ind w:firstLine="420"/>
        <w:rPr>
          <w:rFonts w:ascii="Times New Roman" w:hAnsi="Times New Roman" w:eastAsia="宋体" w:cs="宋体"/>
          <w:sz w:val="21"/>
          <w:szCs w:val="21"/>
        </w:rPr>
      </w:pPr>
      <w:r>
        <w:rPr>
          <w:rFonts w:hint="eastAsia" w:ascii="宋体" w:hAnsi="宋体" w:eastAsia="宋体" w:cs="宋体"/>
          <w:sz w:val="21"/>
          <w:szCs w:val="21"/>
        </w:rPr>
        <w:t>在每个时间步，物理引擎首先根据基站与列车的几何位置计算出信号的瞬时入射角</w:t>
      </w:r>
      <m:oMath>
        <m:r>
          <m:rPr>
            <m:sty m:val="p"/>
          </m:rPr>
          <w:rPr>
            <w:rFonts w:ascii="Cambria Math" w:hAnsi="Cambria Math" w:cs="宋体"/>
            <w:sz w:val="21"/>
            <w:szCs w:val="21"/>
          </w:rPr>
          <m:t>θ</m:t>
        </m:r>
      </m:oMath>
      <w:r>
        <w:rPr>
          <w:rFonts w:hint="eastAsia" w:ascii="宋体" w:hAnsi="宋体" w:eastAsia="宋体" w:cs="宋体"/>
          <w:sz w:val="21"/>
          <w:szCs w:val="21"/>
        </w:rPr>
        <w:t xml:space="preserve">，然后结合列车的瞬时速度 </w:t>
      </w:r>
      <w:r>
        <w:rPr>
          <w:rFonts w:hint="eastAsia" w:ascii="Times New Roman" w:hAnsi="Times New Roman" w:eastAsia="宋体" w:cs="宋体"/>
          <w:sz w:val="21"/>
          <w:szCs w:val="21"/>
        </w:rPr>
        <w:t>v</w:t>
      </w:r>
      <w:r>
        <w:rPr>
          <w:rFonts w:hint="eastAsia" w:ascii="宋体" w:hAnsi="宋体" w:eastAsia="宋体" w:cs="宋体"/>
          <w:sz w:val="21"/>
          <w:szCs w:val="21"/>
        </w:rPr>
        <w:t>，严格按照公式</w:t>
      </w:r>
      <w:r>
        <w:rPr>
          <w:rFonts w:hint="eastAsia" w:ascii="Euclid" w:hAnsi="Euclid" w:eastAsia="宋体" w:cs="Euclid"/>
          <w:iCs/>
          <w:color w:val="auto"/>
          <w:sz w:val="21"/>
          <w:szCs w:val="21"/>
        </w:rPr>
        <w:t>4.1</w:t>
      </w:r>
      <w:r>
        <w:rPr>
          <w:rFonts w:hint="eastAsia" w:ascii="宋体" w:hAnsi="宋体" w:eastAsia="宋体" w:cs="宋体"/>
          <w:sz w:val="21"/>
          <w:szCs w:val="21"/>
        </w:rPr>
        <w:t>计算出每个链路的多普勒频移</w:t>
      </w:r>
      <m:oMath>
        <m:sSub>
          <m:sSubPr>
            <m:ctrlPr>
              <w:rPr>
                <w:rFonts w:ascii="Cambria Math" w:hAnsi="Cambria Math" w:cs="宋体"/>
                <w:i/>
                <w:sz w:val="21"/>
                <w:szCs w:val="21"/>
              </w:rPr>
            </m:ctrlPr>
          </m:sSubPr>
          <m:e>
            <m:r>
              <m:rPr/>
              <w:rPr>
                <w:rFonts w:ascii="Cambria Math" w:hAnsi="Cambria Math" w:cs="宋体"/>
                <w:sz w:val="21"/>
                <w:szCs w:val="21"/>
              </w:rPr>
              <m:t>d</m:t>
            </m:r>
            <m:ctrlPr>
              <w:rPr>
                <w:rFonts w:ascii="Cambria Math" w:hAnsi="Cambria Math" w:cs="宋体"/>
                <w:i/>
                <w:sz w:val="21"/>
                <w:szCs w:val="21"/>
              </w:rPr>
            </m:ctrlPr>
          </m:e>
          <m:sub>
            <m:r>
              <m:rPr/>
              <w:rPr>
                <w:rFonts w:ascii="Cambria Math" w:hAnsi="Cambria Math" w:cs="宋体"/>
                <w:sz w:val="21"/>
                <w:szCs w:val="21"/>
              </w:rPr>
              <m:t>f</m:t>
            </m:r>
            <m:ctrlPr>
              <w:rPr>
                <w:rFonts w:ascii="Cambria Math" w:hAnsi="Cambria Math" w:cs="宋体"/>
                <w:i/>
                <w:sz w:val="21"/>
                <w:szCs w:val="21"/>
              </w:rPr>
            </m:ctrlPr>
          </m:sub>
        </m:sSub>
      </m:oMath>
      <w:r>
        <w:rPr>
          <w:rFonts w:hint="eastAsia" w:ascii="宋体" w:hAnsi="宋体" w:eastAsia="宋体" w:cs="宋体"/>
          <w:sz w:val="21"/>
          <w:szCs w:val="21"/>
        </w:rPr>
        <w:t>。其</w:t>
      </w:r>
      <w:r>
        <w:rPr>
          <w:rFonts w:ascii="宋体" w:hAnsi="宋体" w:eastAsia="宋体" w:cs="宋体"/>
          <w:sz w:val="21"/>
          <w:szCs w:val="21"/>
        </w:rPr>
        <w:t>作为环境状态</w:t>
      </w:r>
      <w:r>
        <w:rPr>
          <w:rFonts w:hint="eastAsia" w:ascii="Times New Roman" w:hAnsi="Times New Roman" w:eastAsia="宋体" w:cs="宋体"/>
          <w:sz w:val="21"/>
          <w:szCs w:val="21"/>
        </w:rPr>
        <w:t>向量输入给智能体，并用于计算载波间干扰功率，影响通信质量。</w:t>
      </w:r>
    </w:p>
    <w:p w14:paraId="4156CC9A">
      <w:pPr>
        <w:pStyle w:val="19"/>
        <w:widowControl/>
        <w:ind w:firstLine="420"/>
        <w:jc w:val="center"/>
        <w:rPr>
          <w:rFonts w:ascii="Times New Roman" w:hAnsi="Times New Roman" w:eastAsia="宋体" w:cs="宋体"/>
          <w:sz w:val="21"/>
          <w:szCs w:val="21"/>
        </w:rPr>
      </w:pPr>
      <m:oMath>
        <m:sSub>
          <m:sSubPr>
            <m:ctrlPr>
              <w:rPr>
                <w:rFonts w:hint="eastAsia" w:ascii="Cambria Math" w:hAnsi="Cambria Math" w:eastAsia="宋体" w:cs="宋体"/>
                <w:sz w:val="21"/>
                <w:szCs w:val="21"/>
              </w:rPr>
            </m:ctrlPr>
          </m:sSubPr>
          <m:e>
            <m:r>
              <m:rPr>
                <m:sty m:val="p"/>
              </m:rPr>
              <w:rPr>
                <w:rFonts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ascii="Cambria Math" w:hAnsi="Cambria Math" w:eastAsia="宋体" w:cs="宋体"/>
                <w:sz w:val="21"/>
                <w:szCs w:val="21"/>
              </w:rPr>
              <m:t>d</m:t>
            </m:r>
            <m:ctrlPr>
              <w:rPr>
                <w:rFonts w:hint="eastAsia" w:ascii="Cambria Math" w:hAnsi="Cambria Math" w:eastAsia="宋体" w:cs="宋体"/>
                <w:sz w:val="21"/>
                <w:szCs w:val="21"/>
              </w:rPr>
            </m:ctrlPr>
          </m:sub>
        </m:sSub>
        <m:r>
          <m:rPr>
            <m:sty m:val="p"/>
          </m:rPr>
          <w:rPr>
            <w:rFonts w:ascii="Cambria Math" w:hAnsi="Cambria Math" w:eastAsia="宋体" w:cs="宋体"/>
            <w:sz w:val="21"/>
            <w:szCs w:val="21"/>
          </w:rPr>
          <m:t>=</m:t>
        </m:r>
        <m:f>
          <m:fPr>
            <m:ctrlPr>
              <w:rPr>
                <w:rFonts w:ascii="Cambria Math" w:hAnsi="Cambria Math" w:eastAsia="宋体" w:cs="宋体"/>
                <w:sz w:val="21"/>
                <w:szCs w:val="21"/>
              </w:rPr>
            </m:ctrlPr>
          </m:fPr>
          <m:num>
            <m:r>
              <m:rPr>
                <m:sty m:val="p"/>
              </m:rPr>
              <w:rPr>
                <w:rFonts w:ascii="Cambria Math" w:hAnsi="Cambria Math" w:eastAsia="宋体" w:cs="宋体"/>
                <w:sz w:val="21"/>
                <w:szCs w:val="21"/>
              </w:rPr>
              <m:t>f</m:t>
            </m:r>
            <m:r>
              <m:rPr>
                <m:sty m:val="p"/>
              </m:rPr>
              <w:rPr>
                <w:rFonts w:hint="eastAsia" w:ascii="Cambria Math" w:hAnsi="Cambria Math" w:eastAsia="宋体" w:cs="宋体"/>
                <w:sz w:val="21"/>
                <w:szCs w:val="21"/>
              </w:rPr>
              <m:t>∙</m:t>
            </m:r>
            <m:r>
              <m:rPr>
                <m:sty m:val="p"/>
              </m:rPr>
              <w:rPr>
                <w:rFonts w:ascii="Cambria Math" w:hAnsi="Cambria Math" w:eastAsia="宋体" w:cs="宋体"/>
                <w:sz w:val="21"/>
                <w:szCs w:val="21"/>
              </w:rPr>
              <m:t>v</m:t>
            </m:r>
            <m:r>
              <m:rPr>
                <m:sty m:val="p"/>
              </m:rPr>
              <w:rPr>
                <w:rFonts w:hint="eastAsia" w:ascii="Cambria Math" w:hAnsi="Cambria Math" w:eastAsia="宋体" w:cs="宋体"/>
                <w:sz w:val="21"/>
                <w:szCs w:val="21"/>
              </w:rPr>
              <m:t>∙</m:t>
            </m:r>
            <m:r>
              <m:rPr>
                <m:sty m:val="p"/>
              </m:rPr>
              <w:rPr>
                <w:rFonts w:ascii="Cambria Math" w:hAnsi="Cambria Math" w:eastAsia="宋体" w:cs="宋体"/>
                <w:sz w:val="21"/>
                <w:szCs w:val="21"/>
              </w:rPr>
              <m:t>cos</m:t>
            </m:r>
            <m:r>
              <m:rPr>
                <m:sty m:val="p"/>
              </m:rPr>
              <w:rPr>
                <w:rFonts w:hint="eastAsia" w:ascii="Cambria Math" w:hAnsi="Cambria Math" w:eastAsia="宋体" w:cs="宋体"/>
                <w:sz w:val="21"/>
                <w:szCs w:val="21"/>
              </w:rPr>
              <m:t>θ</m:t>
            </m:r>
            <m:ctrlPr>
              <w:rPr>
                <w:rFonts w:ascii="Cambria Math" w:hAnsi="Cambria Math" w:eastAsia="宋体" w:cs="宋体"/>
                <w:sz w:val="21"/>
                <w:szCs w:val="21"/>
              </w:rPr>
            </m:ctrlPr>
          </m:num>
          <m:den>
            <m:r>
              <m:rPr>
                <m:sty m:val="p"/>
              </m:rPr>
              <w:rPr>
                <w:rFonts w:ascii="Cambria Math" w:hAnsi="Cambria Math" w:eastAsia="宋体" w:cs="宋体"/>
                <w:sz w:val="21"/>
                <w:szCs w:val="21"/>
              </w:rPr>
              <m:t>c</m:t>
            </m:r>
            <m:ctrlPr>
              <w:rPr>
                <w:rFonts w:ascii="Cambria Math" w:hAnsi="Cambria Math" w:eastAsia="宋体" w:cs="宋体"/>
                <w:sz w:val="21"/>
                <w:szCs w:val="21"/>
              </w:rPr>
            </m:ctrlPr>
          </m:den>
        </m:f>
      </m:oMath>
      <w:r>
        <w:rPr>
          <w:rFonts w:hint="eastAsia" w:ascii="Times New Roman" w:hAnsi="Times New Roman" w:eastAsia="宋体" w:cs="宋体"/>
          <w:sz w:val="21"/>
          <w:szCs w:val="21"/>
        </w:rPr>
        <w:t xml:space="preserve">           (6)</w:t>
      </w:r>
    </w:p>
    <w:p w14:paraId="39F40271">
      <w:pPr>
        <w:pStyle w:val="19"/>
        <w:widowControl/>
        <w:ind w:firstLine="420"/>
        <w:rPr>
          <w:rFonts w:hint="eastAsia" w:ascii="宋体" w:hAnsi="宋体" w:eastAsia="宋体" w:cs="宋体"/>
          <w:sz w:val="21"/>
          <w:szCs w:val="21"/>
        </w:rPr>
      </w:pPr>
      <w:r>
        <w:rPr>
          <w:rFonts w:hint="eastAsia" w:ascii="Times New Roman" w:hAnsi="Times New Roman" w:eastAsia="宋体" w:cs="宋体"/>
          <w:sz w:val="21"/>
          <w:szCs w:val="21"/>
        </w:rPr>
        <w:t>平台构建了统一的路径损耗计算框架。在每个时间步，信</w:t>
      </w:r>
      <w:r>
        <w:rPr>
          <w:rFonts w:hint="eastAsia" w:ascii="宋体" w:hAnsi="宋体" w:eastAsia="宋体" w:cs="宋体"/>
          <w:sz w:val="21"/>
          <w:szCs w:val="21"/>
        </w:rPr>
        <w:t>道生成器会根据场景管理器返回的当前场景类型，自动调用</w:t>
      </w:r>
      <w:r>
        <w:rPr>
          <w:rFonts w:hint="eastAsia" w:ascii="Euclid" w:hAnsi="Euclid" w:eastAsia="宋体" w:cs="Euclid"/>
          <w:iCs/>
          <w:color w:val="auto"/>
          <w:sz w:val="21"/>
          <w:szCs w:val="21"/>
        </w:rPr>
        <w:t>3GPP TR 38.901</w:t>
      </w:r>
      <w:r>
        <w:rPr>
          <w:rFonts w:hint="eastAsia" w:ascii="宋体" w:hAnsi="宋体" w:eastAsia="宋体" w:cs="宋体"/>
          <w:sz w:val="21"/>
          <w:szCs w:val="21"/>
        </w:rPr>
        <w:t>中定义的相应路径损耗模型，实现场景自适应信道模型。</w:t>
      </w:r>
    </w:p>
    <w:p w14:paraId="610E825D">
      <w:pPr>
        <w:pStyle w:val="19"/>
        <w:widowControl/>
        <w:ind w:firstLine="420"/>
        <w:rPr>
          <w:rFonts w:hint="eastAsia" w:ascii="宋体" w:hAnsi="宋体" w:eastAsia="宋体" w:cs="宋体"/>
          <w:sz w:val="21"/>
          <w:szCs w:val="21"/>
        </w:rPr>
      </w:pPr>
      <w:r>
        <w:rPr>
          <w:rFonts w:hint="eastAsia" w:ascii="Euclid" w:hAnsi="Euclid" w:eastAsia="宋体" w:cs="Euclid"/>
          <w:iCs/>
          <w:color w:val="auto"/>
          <w:sz w:val="21"/>
          <w:szCs w:val="21"/>
        </w:rPr>
        <w:t>SINR</w:t>
      </w:r>
      <w:r>
        <w:rPr>
          <w:rFonts w:hint="eastAsia" w:ascii="宋体" w:hAnsi="宋体" w:eastAsia="宋体" w:cs="宋体"/>
          <w:sz w:val="21"/>
          <w:szCs w:val="21"/>
        </w:rPr>
        <w:t>精确计算: 物理引擎通过以下综合公式计算每节车厢天线处的瞬时</w:t>
      </w:r>
      <w:r>
        <w:rPr>
          <w:rFonts w:hint="eastAsia" w:ascii="Times New Roman" w:hAnsi="Times New Roman" w:eastAsia="宋体" w:cs="宋体"/>
          <w:sz w:val="21"/>
          <w:szCs w:val="21"/>
        </w:rPr>
        <w:t>SINR</w:t>
      </w:r>
      <w:r>
        <w:rPr>
          <w:rFonts w:hint="eastAsia" w:ascii="宋体" w:hAnsi="宋体" w:eastAsia="宋体" w:cs="宋体"/>
          <w:sz w:val="21"/>
          <w:szCs w:val="21"/>
        </w:rPr>
        <w:t>，该结果是计算奖励和生成环境状态的核心依据：</w:t>
      </w:r>
    </w:p>
    <w:p w14:paraId="04AC1769">
      <w:pPr>
        <w:pStyle w:val="19"/>
        <w:widowControl/>
        <w:jc w:val="center"/>
        <w:rPr>
          <w:rFonts w:hint="eastAsia" w:ascii="宋体" w:hAnsi="宋体" w:eastAsia="宋体" w:cs="宋体"/>
          <w:sz w:val="21"/>
          <w:szCs w:val="21"/>
        </w:rPr>
      </w:pPr>
      <m:oMath>
        <m:r>
          <m:rPr>
            <m:sty m:val="p"/>
          </m:rPr>
          <w:rPr>
            <w:rFonts w:ascii="Cambria Math" w:hAnsi="Cambria Math" w:eastAsia="宋体" w:cs="Euclid"/>
            <w:color w:val="auto"/>
            <w:sz w:val="21"/>
            <w:szCs w:val="21"/>
          </w:rPr>
          <m:t>SINR</m:t>
        </m:r>
        <m:r>
          <m:rPr>
            <m:sty m:val="p"/>
          </m:rPr>
          <w:rPr>
            <w:rFonts w:ascii="Cambria Math" w:hAnsi="Cambria Math" w:eastAsia="宋体" w:cs="宋体"/>
            <w:sz w:val="24"/>
            <w:szCs w:val="21"/>
          </w:rPr>
          <m:t>=</m:t>
        </m:r>
        <m:f>
          <m:fPr>
            <m:ctrlPr>
              <w:rPr>
                <w:rFonts w:ascii="Cambria Math" w:hAnsi="Cambria Math" w:eastAsia="宋体" w:cs="宋体"/>
                <w:sz w:val="24"/>
                <w:szCs w:val="24"/>
              </w:rPr>
            </m:ctrlPr>
          </m:fPr>
          <m:num>
            <m:sSub>
              <m:sSubPr>
                <m:ctrlPr>
                  <w:rPr>
                    <w:rFonts w:ascii="Cambria Math" w:hAnsi="Cambria Math" w:eastAsia="宋体" w:cs="宋体"/>
                    <w:sz w:val="24"/>
                    <w:szCs w:val="24"/>
                  </w:rPr>
                </m:ctrlPr>
              </m:sSubPr>
              <m:e>
                <m:r>
                  <m:rPr>
                    <m:sty m:val="p"/>
                  </m:rPr>
                  <w:rPr>
                    <w:rFonts w:ascii="Cambria Math" w:hAnsi="Cambria Math" w:eastAsia="宋体" w:cs="宋体"/>
                    <w:sz w:val="24"/>
                    <w:szCs w:val="24"/>
                  </w:rPr>
                  <m:t>P</m:t>
                </m:r>
                <m:ctrlPr>
                  <w:rPr>
                    <w:rFonts w:ascii="Cambria Math" w:hAnsi="Cambria Math" w:eastAsia="宋体" w:cs="宋体"/>
                    <w:sz w:val="24"/>
                    <w:szCs w:val="24"/>
                  </w:rPr>
                </m:ctrlPr>
              </m:e>
              <m:sub>
                <m:r>
                  <m:rPr>
                    <m:sty m:val="p"/>
                  </m:rPr>
                  <w:rPr>
                    <w:rFonts w:hint="eastAsia" w:ascii="Cambria Math" w:hAnsi="Cambria Math" w:eastAsia="宋体" w:cs="宋体"/>
                    <w:sz w:val="24"/>
                    <w:szCs w:val="24"/>
                  </w:rPr>
                  <m:t>serving</m:t>
                </m:r>
                <m:ctrlPr>
                  <w:rPr>
                    <w:rFonts w:ascii="Cambria Math" w:hAnsi="Cambria Math" w:eastAsia="宋体" w:cs="宋体"/>
                    <w:sz w:val="24"/>
                    <w:szCs w:val="24"/>
                  </w:rPr>
                </m:ctrlPr>
              </m:sub>
            </m:sSub>
            <m:ctrlPr>
              <w:rPr>
                <w:rFonts w:ascii="Cambria Math" w:hAnsi="Cambria Math" w:eastAsia="宋体" w:cs="宋体"/>
                <w:sz w:val="24"/>
                <w:szCs w:val="24"/>
              </w:rPr>
            </m:ctrlPr>
          </m:num>
          <m:den>
            <m:nary>
              <m:naryPr>
                <m:chr m:val="∑"/>
                <m:limLoc m:val="undOvr"/>
                <m:supHide m:val="1"/>
                <m:ctrlPr>
                  <w:rPr>
                    <w:rFonts w:ascii="Cambria Math" w:hAnsi="Cambria Math" w:eastAsia="宋体" w:cs="宋体"/>
                    <w:sz w:val="24"/>
                    <w:szCs w:val="24"/>
                  </w:rPr>
                </m:ctrlPr>
              </m:naryPr>
              <m:sub>
                <m:r>
                  <m:rPr>
                    <m:sty m:val="p"/>
                  </m:rPr>
                  <w:rPr>
                    <w:rFonts w:hint="eastAsia" w:ascii="Cambria Math" w:hAnsi="Cambria Math" w:eastAsia="宋体" w:cs="宋体"/>
                    <w:sz w:val="24"/>
                    <w:szCs w:val="24"/>
                  </w:rPr>
                  <m:t>j</m:t>
                </m:r>
                <m:r>
                  <m:rPr>
                    <m:sty m:val="p"/>
                  </m:rPr>
                  <w:rPr>
                    <w:rFonts w:ascii="Cambria Math" w:hAnsi="Cambria Math" w:cs="宋体"/>
                    <w:sz w:val="24"/>
                    <w:szCs w:val="24"/>
                  </w:rPr>
                  <m:t>≠serving</m:t>
                </m:r>
                <m:ctrlPr>
                  <w:rPr>
                    <w:rFonts w:ascii="Cambria Math" w:hAnsi="Cambria Math" w:eastAsia="宋体" w:cs="宋体"/>
                    <w:sz w:val="24"/>
                    <w:szCs w:val="24"/>
                  </w:rPr>
                </m:ctrlPr>
              </m:sub>
              <m:sup>
                <m:ctrlPr>
                  <w:rPr>
                    <w:rFonts w:ascii="Cambria Math" w:hAnsi="Cambria Math" w:eastAsia="宋体" w:cs="宋体"/>
                    <w:sz w:val="24"/>
                    <w:szCs w:val="24"/>
                  </w:rPr>
                </m:ctrlPr>
              </m:sup>
              <m:e>
                <m:sSub>
                  <m:sSubPr>
                    <m:ctrlPr>
                      <w:rPr>
                        <w:rFonts w:ascii="Cambria Math" w:hAnsi="Cambria Math" w:eastAsia="宋体" w:cs="宋体"/>
                        <w:sz w:val="24"/>
                        <w:szCs w:val="24"/>
                      </w:rPr>
                    </m:ctrlPr>
                  </m:sSubPr>
                  <m:e>
                    <m:r>
                      <m:rPr>
                        <m:sty m:val="p"/>
                      </m:rPr>
                      <w:rPr>
                        <w:rFonts w:ascii="Cambria Math" w:hAnsi="Cambria Math" w:eastAsia="宋体" w:cs="宋体"/>
                        <w:sz w:val="24"/>
                        <w:szCs w:val="24"/>
                      </w:rPr>
                      <m:t>P</m:t>
                    </m:r>
                    <m:ctrlPr>
                      <w:rPr>
                        <w:rFonts w:ascii="Cambria Math" w:hAnsi="Cambria Math" w:eastAsia="宋体" w:cs="宋体"/>
                        <w:sz w:val="24"/>
                        <w:szCs w:val="24"/>
                      </w:rPr>
                    </m:ctrlPr>
                  </m:e>
                  <m:sub>
                    <m:r>
                      <m:rPr>
                        <m:sty m:val="p"/>
                      </m:rPr>
                      <w:rPr>
                        <w:rFonts w:ascii="Cambria Math" w:hAnsi="Cambria Math" w:eastAsia="宋体" w:cs="宋体"/>
                        <w:sz w:val="24"/>
                        <w:szCs w:val="24"/>
                      </w:rPr>
                      <m:t>interf,j+</m:t>
                    </m:r>
                    <m:sSub>
                      <m:sSubPr>
                        <m:ctrlPr>
                          <w:rPr>
                            <w:rFonts w:ascii="Cambria Math" w:hAnsi="Cambria Math" w:eastAsia="宋体" w:cs="宋体"/>
                            <w:sz w:val="24"/>
                            <w:szCs w:val="24"/>
                          </w:rPr>
                        </m:ctrlPr>
                      </m:sSubPr>
                      <m:e>
                        <m:r>
                          <m:rPr>
                            <m:sty m:val="p"/>
                          </m:rPr>
                          <w:rPr>
                            <w:rFonts w:ascii="Cambria Math" w:hAnsi="Cambria Math" w:eastAsia="宋体" w:cs="宋体"/>
                            <w:sz w:val="24"/>
                            <w:szCs w:val="24"/>
                          </w:rPr>
                          <m:t>P</m:t>
                        </m:r>
                        <m:ctrlPr>
                          <w:rPr>
                            <w:rFonts w:ascii="Cambria Math" w:hAnsi="Cambria Math" w:eastAsia="宋体" w:cs="宋体"/>
                            <w:sz w:val="24"/>
                            <w:szCs w:val="24"/>
                          </w:rPr>
                        </m:ctrlPr>
                      </m:e>
                      <m:sub>
                        <m:r>
                          <m:rPr>
                            <m:sty m:val="p"/>
                          </m:rPr>
                          <w:rPr>
                            <w:rFonts w:ascii="Cambria Math" w:hAnsi="Cambria Math" w:eastAsia="宋体" w:cs="宋体"/>
                            <w:sz w:val="24"/>
                            <w:szCs w:val="24"/>
                          </w:rPr>
                          <m:t>noise</m:t>
                        </m:r>
                        <m:ctrlPr>
                          <w:rPr>
                            <w:rFonts w:ascii="Cambria Math" w:hAnsi="Cambria Math" w:eastAsia="宋体" w:cs="宋体"/>
                            <w:sz w:val="24"/>
                            <w:szCs w:val="24"/>
                          </w:rPr>
                        </m:ctrlPr>
                      </m:sub>
                    </m:sSub>
                    <m:r>
                      <m:rPr>
                        <m:sty m:val="p"/>
                      </m:rPr>
                      <w:rPr>
                        <w:rFonts w:ascii="Cambria Math" w:hAnsi="Cambria Math" w:eastAsia="宋体" w:cs="宋体"/>
                        <w:sz w:val="24"/>
                        <w:szCs w:val="24"/>
                      </w:rPr>
                      <m:t>+</m:t>
                    </m:r>
                    <m:sSub>
                      <m:sSubPr>
                        <m:ctrlPr>
                          <w:rPr>
                            <w:rFonts w:ascii="Cambria Math" w:hAnsi="Cambria Math" w:eastAsia="宋体" w:cs="宋体"/>
                            <w:sz w:val="24"/>
                            <w:szCs w:val="24"/>
                          </w:rPr>
                        </m:ctrlPr>
                      </m:sSubPr>
                      <m:e>
                        <m:r>
                          <m:rPr>
                            <m:sty m:val="p"/>
                          </m:rPr>
                          <w:rPr>
                            <w:rFonts w:ascii="Cambria Math" w:hAnsi="Cambria Math" w:eastAsia="宋体" w:cs="宋体"/>
                            <w:sz w:val="24"/>
                            <w:szCs w:val="24"/>
                          </w:rPr>
                          <m:t>P</m:t>
                        </m:r>
                        <m:ctrlPr>
                          <w:rPr>
                            <w:rFonts w:ascii="Cambria Math" w:hAnsi="Cambria Math" w:eastAsia="宋体" w:cs="宋体"/>
                            <w:sz w:val="24"/>
                            <w:szCs w:val="24"/>
                          </w:rPr>
                        </m:ctrlPr>
                      </m:e>
                      <m:sub>
                        <m:r>
                          <m:rPr>
                            <m:sty m:val="p"/>
                          </m:rPr>
                          <w:rPr>
                            <w:rFonts w:ascii="Cambria Math" w:hAnsi="Cambria Math" w:eastAsia="宋体" w:cs="宋体"/>
                            <w:sz w:val="24"/>
                            <w:szCs w:val="24"/>
                          </w:rPr>
                          <m:t>ICI</m:t>
                        </m:r>
                        <m:ctrlPr>
                          <w:rPr>
                            <w:rFonts w:ascii="Cambria Math" w:hAnsi="Cambria Math" w:eastAsia="宋体" w:cs="宋体"/>
                            <w:sz w:val="24"/>
                            <w:szCs w:val="24"/>
                          </w:rPr>
                        </m:ctrlPr>
                      </m:sub>
                    </m:sSub>
                    <m:ctrlPr>
                      <w:rPr>
                        <w:rFonts w:ascii="Cambria Math" w:hAnsi="Cambria Math" w:eastAsia="宋体" w:cs="宋体"/>
                        <w:sz w:val="24"/>
                        <w:szCs w:val="24"/>
                      </w:rPr>
                    </m:ctrlPr>
                  </m:sub>
                </m:sSub>
                <m:ctrlPr>
                  <w:rPr>
                    <w:rFonts w:ascii="Cambria Math" w:hAnsi="Cambria Math" w:eastAsia="宋体" w:cs="宋体"/>
                    <w:sz w:val="24"/>
                    <w:szCs w:val="24"/>
                  </w:rPr>
                </m:ctrlPr>
              </m:e>
            </m:nary>
            <m:ctrlPr>
              <w:rPr>
                <w:rFonts w:ascii="Cambria Math" w:hAnsi="Cambria Math" w:eastAsia="宋体" w:cs="宋体"/>
                <w:sz w:val="24"/>
                <w:szCs w:val="24"/>
              </w:rPr>
            </m:ctrlPr>
          </m:den>
        </m:f>
      </m:oMath>
      <w:r>
        <w:rPr>
          <w:rFonts w:hint="eastAsia" w:hAnsi="Cambria Math" w:eastAsia="宋体" w:cs="宋体"/>
          <w:sz w:val="21"/>
          <w:szCs w:val="21"/>
        </w:rPr>
        <w:t xml:space="preserve">    (</w:t>
      </w:r>
      <w:r>
        <w:rPr>
          <w:rFonts w:hint="eastAsia" w:ascii="Times New Roman" w:hAnsi="Times New Roman" w:eastAsia="宋体" w:cs="宋体"/>
          <w:sz w:val="21"/>
          <w:szCs w:val="21"/>
        </w:rPr>
        <w:t>7</w:t>
      </w:r>
      <w:r>
        <w:rPr>
          <w:rFonts w:hint="eastAsia" w:hAnsi="Cambria Math" w:eastAsia="宋体" w:cs="宋体"/>
          <w:sz w:val="21"/>
          <w:szCs w:val="21"/>
        </w:rPr>
        <w:t>)</w:t>
      </w:r>
    </w:p>
    <w:p w14:paraId="590AC0A7">
      <w:pPr>
        <w:pStyle w:val="19"/>
        <w:widowControl/>
        <w:ind w:firstLine="420"/>
        <w:rPr>
          <w:rFonts w:hint="eastAsia" w:ascii="宋体" w:hAnsi="宋体" w:eastAsia="宋体" w:cs="宋体"/>
          <w:b/>
          <w:bCs/>
          <w:sz w:val="21"/>
          <w:szCs w:val="21"/>
        </w:rPr>
      </w:pPr>
      <w:r>
        <w:rPr>
          <w:rFonts w:hint="eastAsia" w:ascii="宋体" w:hAnsi="宋体" w:eastAsia="宋体" w:cs="宋体"/>
          <w:sz w:val="21"/>
          <w:szCs w:val="21"/>
        </w:rPr>
        <w:t>其中，</w:t>
      </w:r>
      <m:oMath>
        <m:sSub>
          <m:sSubPr>
            <m:ctrlPr>
              <w:rPr>
                <w:rFonts w:ascii="Cambria Math" w:hAnsi="Cambria Math" w:cs="宋体"/>
                <w:i/>
                <w:sz w:val="21"/>
                <w:szCs w:val="21"/>
              </w:rPr>
            </m:ctrlPr>
          </m:sSubPr>
          <m:e>
            <m:r>
              <m:rPr/>
              <w:rPr>
                <w:rFonts w:ascii="Cambria Math" w:hAnsi="Cambria Math" w:cs="宋体"/>
                <w:sz w:val="21"/>
                <w:szCs w:val="21"/>
              </w:rPr>
              <m:t>P</m:t>
            </m:r>
            <m:ctrlPr>
              <w:rPr>
                <w:rFonts w:ascii="Cambria Math" w:hAnsi="Cambria Math" w:cs="宋体"/>
                <w:i/>
                <w:sz w:val="21"/>
                <w:szCs w:val="21"/>
              </w:rPr>
            </m:ctrlPr>
          </m:e>
          <m:sub>
            <m:r>
              <m:rPr/>
              <w:rPr>
                <w:rFonts w:ascii="Cambria Math" w:hAnsi="Cambria Math" w:cs="宋体"/>
                <w:sz w:val="21"/>
                <w:szCs w:val="21"/>
              </w:rPr>
              <m:t>serving</m:t>
            </m:r>
            <m:ctrlPr>
              <w:rPr>
                <w:rFonts w:ascii="Cambria Math" w:hAnsi="Cambria Math" w:cs="宋体"/>
                <w:i/>
                <w:sz w:val="21"/>
                <w:szCs w:val="21"/>
              </w:rPr>
            </m:ctrlPr>
          </m:sub>
        </m:sSub>
      </m:oMath>
      <w:r>
        <w:rPr>
          <w:rFonts w:hint="eastAsia" w:ascii="宋体" w:hAnsi="宋体" w:eastAsia="宋体" w:cs="宋体"/>
          <w:sz w:val="21"/>
          <w:szCs w:val="21"/>
        </w:rPr>
        <w:t>是服务基站的有效接受功率，</w:t>
      </w:r>
      <w:r>
        <w:rPr>
          <w:rFonts w:ascii="宋体" w:hAnsi="宋体" w:eastAsia="宋体" w:cs="宋体"/>
          <w:sz w:val="21"/>
          <w:szCs w:val="21"/>
        </w:rPr>
        <w:t>已综合考虑路径损耗、阴影衰落及地形穿透损耗</w:t>
      </w:r>
      <w:r>
        <w:rPr>
          <w:rFonts w:hint="eastAsia" w:ascii="宋体" w:hAnsi="宋体" w:eastAsia="宋体" w:cs="宋体"/>
          <w:sz w:val="21"/>
          <w:szCs w:val="21"/>
        </w:rPr>
        <w:t>；</w:t>
      </w:r>
      <m:oMath>
        <m:sSub>
          <m:sSubPr>
            <m:ctrlPr>
              <w:rPr>
                <w:rFonts w:ascii="Cambria Math" w:hAnsi="Cambria Math" w:cs="宋体"/>
                <w:i/>
                <w:sz w:val="21"/>
                <w:szCs w:val="21"/>
              </w:rPr>
            </m:ctrlPr>
          </m:sSubPr>
          <m:e>
            <m:r>
              <m:rPr/>
              <w:rPr>
                <w:rFonts w:ascii="Cambria Math" w:hAnsi="Cambria Math" w:cs="宋体"/>
                <w:sz w:val="21"/>
                <w:szCs w:val="21"/>
              </w:rPr>
              <m:t>p</m:t>
            </m:r>
            <m:ctrlPr>
              <w:rPr>
                <w:rFonts w:ascii="Cambria Math" w:hAnsi="Cambria Math" w:cs="宋体"/>
                <w:i/>
                <w:sz w:val="21"/>
                <w:szCs w:val="21"/>
              </w:rPr>
            </m:ctrlPr>
          </m:e>
          <m:sub>
            <m:r>
              <m:rPr/>
              <w:rPr>
                <w:rFonts w:ascii="Cambria Math" w:hAnsi="Cambria Math" w:cs="宋体"/>
                <w:sz w:val="21"/>
                <w:szCs w:val="21"/>
              </w:rPr>
              <m:t>interf,j</m:t>
            </m:r>
            <m:ctrlPr>
              <w:rPr>
                <w:rFonts w:ascii="Cambria Math" w:hAnsi="Cambria Math" w:cs="宋体"/>
                <w:i/>
                <w:sz w:val="21"/>
                <w:szCs w:val="21"/>
              </w:rPr>
            </m:ctrlPr>
          </m:sub>
        </m:sSub>
      </m:oMath>
      <w:r>
        <w:rPr>
          <w:rFonts w:hint="eastAsia" w:ascii="宋体" w:hAnsi="宋体" w:eastAsia="宋体" w:cs="宋体"/>
          <w:sz w:val="21"/>
          <w:szCs w:val="21"/>
        </w:rPr>
        <w:t>是所有非服务基站的同频干扰信号功率之和；</w:t>
      </w:r>
      <m:oMath>
        <m:sSub>
          <m:sSubPr>
            <m:ctrlPr>
              <w:rPr>
                <w:rFonts w:ascii="Cambria Math" w:hAnsi="Cambria Math" w:cs="宋体"/>
                <w:i/>
                <w:sz w:val="21"/>
                <w:szCs w:val="21"/>
              </w:rPr>
            </m:ctrlPr>
          </m:sSubPr>
          <m:e>
            <m:r>
              <m:rPr/>
              <w:rPr>
                <w:rFonts w:ascii="Cambria Math" w:hAnsi="Cambria Math" w:cs="宋体"/>
                <w:sz w:val="21"/>
                <w:szCs w:val="21"/>
              </w:rPr>
              <m:t>P</m:t>
            </m:r>
            <m:ctrlPr>
              <w:rPr>
                <w:rFonts w:ascii="Cambria Math" w:hAnsi="Cambria Math" w:cs="宋体"/>
                <w:i/>
                <w:sz w:val="21"/>
                <w:szCs w:val="21"/>
              </w:rPr>
            </m:ctrlPr>
          </m:e>
          <m:sub>
            <m:r>
              <m:rPr/>
              <w:rPr>
                <w:rFonts w:ascii="Cambria Math" w:hAnsi="Cambria Math" w:cs="宋体"/>
                <w:sz w:val="21"/>
                <w:szCs w:val="21"/>
              </w:rPr>
              <m:t>noise</m:t>
            </m:r>
            <m:ctrlPr>
              <w:rPr>
                <w:rFonts w:ascii="Cambria Math" w:hAnsi="Cambria Math" w:cs="宋体"/>
                <w:i/>
                <w:sz w:val="21"/>
                <w:szCs w:val="21"/>
              </w:rPr>
            </m:ctrlPr>
          </m:sub>
        </m:sSub>
      </m:oMath>
      <w:r>
        <w:rPr>
          <w:rFonts w:hint="eastAsia" w:ascii="宋体" w:hAnsi="宋体" w:eastAsia="宋体" w:cs="宋体"/>
          <w:sz w:val="21"/>
          <w:szCs w:val="21"/>
        </w:rPr>
        <w:t>是根据系统带宽和噪声系数计算出的高斯白噪声功率；</w:t>
      </w:r>
      <m:oMath>
        <m:sSub>
          <m:sSubPr>
            <m:ctrlPr>
              <w:rPr>
                <w:rFonts w:ascii="Cambria Math" w:hAnsi="Cambria Math" w:cs="宋体"/>
                <w:i/>
                <w:sz w:val="21"/>
                <w:szCs w:val="21"/>
              </w:rPr>
            </m:ctrlPr>
          </m:sSubPr>
          <m:e>
            <m:r>
              <m:rPr/>
              <w:rPr>
                <w:rFonts w:ascii="Cambria Math" w:hAnsi="Cambria Math" w:cs="宋体"/>
                <w:sz w:val="21"/>
                <w:szCs w:val="21"/>
              </w:rPr>
              <m:t>P</m:t>
            </m:r>
            <m:ctrlPr>
              <w:rPr>
                <w:rFonts w:ascii="Cambria Math" w:hAnsi="Cambria Math" w:cs="宋体"/>
                <w:i/>
                <w:sz w:val="21"/>
                <w:szCs w:val="21"/>
              </w:rPr>
            </m:ctrlPr>
          </m:e>
          <m:sub>
            <m:r>
              <m:rPr/>
              <w:rPr>
                <w:rFonts w:ascii="Cambria Math" w:hAnsi="Cambria Math" w:cs="宋体"/>
                <w:sz w:val="21"/>
                <w:szCs w:val="21"/>
              </w:rPr>
              <m:t>ICI</m:t>
            </m:r>
            <m:ctrlPr>
              <w:rPr>
                <w:rFonts w:ascii="Cambria Math" w:hAnsi="Cambria Math" w:cs="宋体"/>
                <w:i/>
                <w:sz w:val="21"/>
                <w:szCs w:val="21"/>
              </w:rPr>
            </m:ctrlPr>
          </m:sub>
        </m:sSub>
      </m:oMath>
      <w:r>
        <w:rPr>
          <w:rFonts w:hint="eastAsia" w:ascii="宋体" w:hAnsi="宋体" w:eastAsia="宋体" w:cs="宋体"/>
          <w:sz w:val="21"/>
          <w:szCs w:val="21"/>
        </w:rPr>
        <w:t>是由多普勒效应建模计算出的载波间干扰等效噪声功率。</w:t>
      </w:r>
    </w:p>
    <w:p w14:paraId="0C8DB8A3">
      <w:pPr>
        <w:pStyle w:val="19"/>
        <w:ind w:firstLine="420"/>
        <w:rPr>
          <w:rFonts w:ascii="Euclid" w:hAnsi="Euclid" w:eastAsia="宋体" w:cs="Euclid"/>
          <w:iCs/>
          <w:color w:val="auto"/>
          <w:sz w:val="21"/>
          <w:szCs w:val="21"/>
        </w:rPr>
      </w:pPr>
      <w:r>
        <w:rPr>
          <w:rFonts w:hint="eastAsia" w:ascii="Euclid" w:hAnsi="Euclid" w:eastAsia="宋体" w:cs="Euclid"/>
          <w:iCs/>
          <w:color w:val="auto"/>
          <w:sz w:val="21"/>
          <w:szCs w:val="21"/>
        </w:rPr>
        <w:t>该研究构建基于“惩罚-补偿”机制的强化建模系统。采用“惩罚-补偿”机制。在基站近区（75米内）激活惩罚性衰减模块，模拟天线方向图第一零点的急剧衰落；同时，当智能体输出“横滚等效角”动作时，调用横滚角动态补偿</w:t>
      </w:r>
      <w:r>
        <w:rPr>
          <w:rFonts w:hint="eastAsia" w:ascii="Euclid" w:hAnsi="Euclid" w:eastAsia="宋体" w:cs="Euclid"/>
          <w:iCs/>
          <w:color w:val="auto"/>
          <w:sz w:val="21"/>
          <w:szCs w:val="21"/>
          <w:lang w:val="en-US" w:eastAsia="zh-CN"/>
        </w:rPr>
        <w:t>模块</w:t>
      </w:r>
      <w:r>
        <w:rPr>
          <w:rFonts w:hint="eastAsia" w:ascii="Euclid" w:hAnsi="Euclid" w:eastAsia="宋体" w:cs="Euclid"/>
          <w:iCs/>
          <w:color w:val="auto"/>
          <w:sz w:val="21"/>
          <w:szCs w:val="21"/>
        </w:rPr>
        <w:t>给予相应增益。此机制迫使智能体必须主动学习正确的波束姿态调整策略，而非被动接受平滑化的信道，极大增强了实验的挑战性与现实性。</w:t>
      </w:r>
    </w:p>
    <w:p w14:paraId="33F10342">
      <w:pPr>
        <w:pStyle w:val="2"/>
        <w:widowControl/>
        <w:spacing w:line="16" w:lineRule="atLeast"/>
        <w:rPr>
          <w:rFonts w:cs="宋体"/>
          <w:color w:val="000000"/>
          <w:sz w:val="21"/>
          <w:szCs w:val="21"/>
        </w:rPr>
      </w:pPr>
      <w:r>
        <w:rPr>
          <w:rFonts w:ascii="Euclid" w:hAnsi="Euclid" w:cs="Euclid"/>
          <w:iCs/>
          <w:kern w:val="2"/>
          <w:sz w:val="28"/>
          <w:szCs w:val="28"/>
        </w:rPr>
        <w:t>3.</w:t>
      </w:r>
      <w:r>
        <w:rPr>
          <w:rFonts w:cs="宋体"/>
          <w:color w:val="000000"/>
          <w:sz w:val="28"/>
          <w:szCs w:val="28"/>
        </w:rPr>
        <w:t>实验结果与对比分析</w:t>
      </w:r>
    </w:p>
    <w:p w14:paraId="4016BDBD">
      <w:pPr>
        <w:pStyle w:val="3"/>
        <w:widowControl/>
        <w:spacing w:line="16" w:lineRule="atLeast"/>
        <w:rPr>
          <w:sz w:val="16"/>
          <w:szCs w:val="16"/>
        </w:rPr>
      </w:pPr>
      <w:r>
        <w:rPr>
          <w:rFonts w:ascii="Euclid" w:hAnsi="Euclid" w:cs="Euclid"/>
          <w:iCs/>
          <w:kern w:val="2"/>
          <w:sz w:val="21"/>
          <w:szCs w:val="21"/>
        </w:rPr>
        <w:t>3.1</w:t>
      </w:r>
      <w:r>
        <w:rPr>
          <w:rFonts w:ascii="Euclid" w:hAnsi="Euclid" w:cs="Euclid"/>
          <w:b w:val="0"/>
          <w:bCs w:val="0"/>
          <w:iCs/>
          <w:kern w:val="2"/>
          <w:sz w:val="21"/>
          <w:szCs w:val="21"/>
        </w:rPr>
        <w:t xml:space="preserve"> </w:t>
      </w:r>
      <w:r>
        <w:rPr>
          <w:rStyle w:val="14"/>
          <w:b/>
          <w:sz w:val="21"/>
          <w:szCs w:val="21"/>
        </w:rPr>
        <w:t>实验设置与评估方法</w:t>
      </w:r>
    </w:p>
    <w:p w14:paraId="4379CF6E">
      <w:pPr>
        <w:pStyle w:val="19"/>
        <w:ind w:firstLine="420"/>
        <w:rPr>
          <w:rFonts w:hint="eastAsia" w:ascii="宋体" w:hAnsi="宋体" w:eastAsia="宋体" w:cs="宋体"/>
          <w:kern w:val="0"/>
          <w:sz w:val="21"/>
          <w:szCs w:val="21"/>
          <w:lang w:bidi="ar"/>
        </w:rPr>
      </w:pPr>
      <w:r>
        <w:rPr>
          <w:rFonts w:hint="eastAsia" w:ascii="宋体" w:hAnsi="宋体" w:eastAsia="宋体" w:cs="宋体"/>
          <w:kern w:val="0"/>
          <w:sz w:val="21"/>
          <w:szCs w:val="21"/>
          <w:lang w:bidi="ar"/>
        </w:rPr>
        <w:t>为系统评估算法性能，</w:t>
      </w:r>
      <w:r>
        <w:rPr>
          <w:rFonts w:hint="eastAsia" w:ascii="宋体" w:hAnsi="宋体" w:eastAsia="宋体" w:cs="宋体"/>
          <w:sz w:val="21"/>
          <w:szCs w:val="21"/>
        </w:rPr>
        <w:t>该</w:t>
      </w:r>
      <w:r>
        <w:rPr>
          <w:rFonts w:hint="eastAsia" w:ascii="宋体" w:hAnsi="宋体" w:eastAsia="宋体" w:cs="宋体"/>
          <w:kern w:val="0"/>
          <w:sz w:val="21"/>
          <w:szCs w:val="21"/>
          <w:lang w:bidi="ar"/>
        </w:rPr>
        <w:t>研究选用以下五项关键指标：平均累积奖励反映学习效率，平均</w:t>
      </w:r>
      <w:r>
        <w:rPr>
          <w:rFonts w:hint="eastAsia" w:ascii="Euclid" w:hAnsi="Euclid" w:eastAsia="宋体" w:cs="Euclid"/>
          <w:iCs/>
          <w:color w:val="auto"/>
          <w:sz w:val="21"/>
          <w:szCs w:val="21"/>
        </w:rPr>
        <w:t>SINR</w:t>
      </w:r>
      <w:r>
        <w:rPr>
          <w:rFonts w:hint="eastAsia" w:ascii="宋体" w:hAnsi="宋体" w:eastAsia="宋体" w:cs="宋体"/>
          <w:kern w:val="0"/>
          <w:sz w:val="21"/>
          <w:szCs w:val="21"/>
          <w:lang w:bidi="ar"/>
        </w:rPr>
        <w:t>衡量信号质量，</w:t>
      </w:r>
      <w:r>
        <w:rPr>
          <w:rFonts w:hint="eastAsia" w:ascii="Euclid" w:hAnsi="Euclid" w:eastAsia="宋体" w:cs="Euclid"/>
          <w:iCs/>
          <w:color w:val="auto"/>
          <w:sz w:val="21"/>
          <w:szCs w:val="21"/>
        </w:rPr>
        <w:t>SINR</w:t>
      </w:r>
      <w:r>
        <w:rPr>
          <w:rFonts w:hint="eastAsia" w:ascii="宋体" w:hAnsi="宋体" w:eastAsia="宋体" w:cs="宋体"/>
          <w:kern w:val="0"/>
          <w:sz w:val="21"/>
          <w:szCs w:val="21"/>
          <w:lang w:bidi="ar"/>
        </w:rPr>
        <w:t>中断概率评估链路稳定性，切换成功率表征移动性管理能力，三级</w:t>
      </w:r>
      <w:r>
        <w:rPr>
          <w:rFonts w:hint="eastAsia" w:ascii="Euclid" w:hAnsi="Euclid" w:eastAsia="宋体" w:cs="Euclid"/>
          <w:iCs/>
          <w:color w:val="auto"/>
          <w:sz w:val="21"/>
          <w:szCs w:val="21"/>
          <w:lang w:val="en-US" w:eastAsia="zh-CN"/>
        </w:rPr>
        <w:t>断链</w:t>
      </w:r>
      <w:r>
        <w:rPr>
          <w:rFonts w:hint="eastAsia" w:ascii="宋体" w:hAnsi="宋体" w:eastAsia="宋体" w:cs="宋体"/>
          <w:kern w:val="0"/>
          <w:sz w:val="21"/>
          <w:szCs w:val="21"/>
          <w:lang w:bidi="ar"/>
        </w:rPr>
        <w:t>次数检验极端情况下的通信鲁棒性。选取三种代表性算法作为对比基准：固定波束方案代表传统静态部署，最大信号强度算法体现贪</w:t>
      </w:r>
      <w:r>
        <w:rPr>
          <w:rFonts w:hint="eastAsia" w:ascii="Euclid" w:hAnsi="Euclid" w:eastAsia="宋体" w:cs="Euclid"/>
          <w:iCs/>
          <w:color w:val="auto"/>
          <w:sz w:val="21"/>
          <w:szCs w:val="21"/>
        </w:rPr>
        <w:t>婪策略，标准PPO算法作为强化学习基准。所有实验在直线轨道标准场景下进行，轨道长度5000米，列车时速250-350 km/h，12个基站按"之字</w:t>
      </w:r>
      <w:r>
        <w:rPr>
          <w:rFonts w:hint="eastAsia" w:ascii="宋体" w:hAnsi="宋体" w:eastAsia="宋体" w:cs="宋体"/>
          <w:kern w:val="0"/>
          <w:sz w:val="21"/>
          <w:szCs w:val="21"/>
          <w:lang w:bidi="ar"/>
        </w:rPr>
        <w:t>形"布局。</w:t>
      </w:r>
    </w:p>
    <w:p w14:paraId="33178BA6">
      <w:pPr>
        <w:pStyle w:val="3"/>
        <w:widowControl/>
        <w:spacing w:line="16" w:lineRule="atLeast"/>
        <w:rPr>
          <w:rFonts w:ascii="黑体" w:hAnsi="黑体" w:eastAsia="黑体" w:cs="黑体"/>
          <w:sz w:val="21"/>
          <w:szCs w:val="21"/>
        </w:rPr>
      </w:pPr>
      <w:r>
        <w:rPr>
          <w:rStyle w:val="14"/>
          <w:rFonts w:ascii="Times New Roman" w:hAnsi="Times New Roman" w:eastAsia="黑体" w:cs="黑体"/>
          <w:b/>
          <w:sz w:val="21"/>
          <w:szCs w:val="21"/>
        </w:rPr>
        <w:t>3</w:t>
      </w:r>
      <w:r>
        <w:rPr>
          <w:rStyle w:val="14"/>
          <w:rFonts w:ascii="黑体" w:hAnsi="黑体" w:eastAsia="黑体" w:cs="黑体"/>
          <w:b/>
          <w:sz w:val="21"/>
          <w:szCs w:val="21"/>
        </w:rPr>
        <w:t>.</w:t>
      </w:r>
      <w:r>
        <w:rPr>
          <w:rStyle w:val="14"/>
          <w:rFonts w:ascii="Times New Roman" w:hAnsi="Times New Roman" w:eastAsia="黑体" w:cs="黑体"/>
          <w:b/>
          <w:sz w:val="21"/>
          <w:szCs w:val="21"/>
        </w:rPr>
        <w:t>2</w:t>
      </w:r>
      <w:r>
        <w:rPr>
          <w:rStyle w:val="14"/>
          <w:rFonts w:ascii="黑体" w:hAnsi="黑体" w:eastAsia="黑体" w:cs="黑体"/>
          <w:b/>
          <w:sz w:val="21"/>
          <w:szCs w:val="21"/>
        </w:rPr>
        <w:t xml:space="preserve"> 算法收敛性与训练动态</w:t>
      </w:r>
    </w:p>
    <w:p w14:paraId="29552D3B">
      <w:pPr>
        <w:pStyle w:val="19"/>
        <w:widowControl/>
        <w:spacing w:beforeAutospacing="1" w:afterAutospacing="1"/>
        <w:ind w:firstLine="420"/>
        <w:rPr>
          <w:rFonts w:ascii="Euclid" w:hAnsi="Euclid" w:eastAsia="宋体" w:cs="Euclid"/>
          <w:iCs/>
          <w:color w:val="auto"/>
          <w:sz w:val="21"/>
          <w:szCs w:val="21"/>
        </w:rPr>
      </w:pPr>
      <w:r>
        <w:rPr>
          <w:rFonts w:ascii="宋体" w:hAnsi="宋体" w:eastAsia="宋体" w:cs="宋体"/>
          <w:kern w:val="0"/>
          <w:sz w:val="21"/>
          <w:szCs w:val="21"/>
          <w:lang w:bidi="ar"/>
        </w:rPr>
        <w:t>训练结果表明，</w:t>
      </w:r>
      <w:r>
        <w:rPr>
          <w:rFonts w:hint="eastAsia" w:ascii="宋体" w:hAnsi="宋体" w:eastAsia="宋体" w:cs="宋体"/>
          <w:sz w:val="21"/>
          <w:szCs w:val="21"/>
        </w:rPr>
        <w:t>该</w:t>
      </w:r>
      <w:r>
        <w:rPr>
          <w:rFonts w:ascii="宋体" w:hAnsi="宋体" w:eastAsia="宋体" w:cs="宋体"/>
          <w:kern w:val="0"/>
          <w:sz w:val="21"/>
          <w:szCs w:val="21"/>
          <w:lang w:bidi="ar"/>
        </w:rPr>
        <w:t>文方案在收敛速度和最终性能上均显著优于标准</w:t>
      </w:r>
      <w:r>
        <w:rPr>
          <w:rFonts w:hint="eastAsia" w:ascii="Euclid" w:hAnsi="Euclid" w:eastAsia="宋体" w:cs="Euclid"/>
          <w:iCs/>
          <w:color w:val="auto"/>
          <w:sz w:val="21"/>
          <w:szCs w:val="21"/>
        </w:rPr>
        <w:t>PPO算法。在直线轨道场景下，该文方案约2000回合即接近收敛，而标准PPO需3500回合，证明了在线-离线协同框架与精细化奖励函数的有效性，如图</w:t>
      </w:r>
      <w:r>
        <w:rPr>
          <w:rFonts w:hint="eastAsia" w:ascii="Euclid" w:hAnsi="Euclid" w:eastAsia="宋体" w:cs="Euclid"/>
          <w:iCs/>
          <w:color w:val="auto"/>
          <w:sz w:val="21"/>
          <w:szCs w:val="21"/>
          <w:lang w:val="en-US" w:eastAsia="zh-CN"/>
        </w:rPr>
        <w:t>8</w:t>
      </w:r>
      <w:r>
        <w:rPr>
          <w:rFonts w:hint="eastAsia" w:ascii="Euclid" w:hAnsi="Euclid" w:eastAsia="宋体" w:cs="Euclid"/>
          <w:iCs/>
          <w:color w:val="auto"/>
          <w:sz w:val="21"/>
          <w:szCs w:val="21"/>
        </w:rPr>
        <w:t>所示。</w:t>
      </w:r>
    </w:p>
    <w:p w14:paraId="43B506AD">
      <w:pPr>
        <w:pStyle w:val="19"/>
        <w:jc w:val="center"/>
        <w:rPr>
          <w:rFonts w:hint="eastAsia" w:ascii="Times New Roman" w:hAnsi="Times New Roman" w:eastAsia="宋体" w:cs="宋体"/>
          <w:b/>
          <w:bCs/>
          <w:kern w:val="0"/>
          <w:sz w:val="21"/>
          <w:szCs w:val="21"/>
          <w:lang w:eastAsia="zh-CN" w:bidi="ar"/>
        </w:rPr>
      </w:pPr>
      <w:r>
        <w:rPr>
          <w:rFonts w:hint="eastAsia" w:ascii="Times New Roman" w:hAnsi="Times New Roman" w:eastAsia="宋体" w:cs="宋体"/>
          <w:b/>
          <w:bCs/>
          <w:kern w:val="0"/>
          <w:sz w:val="21"/>
          <w:szCs w:val="21"/>
          <w:lang w:eastAsia="zh-CN" w:bidi="ar"/>
        </w:rPr>
        <w:drawing>
          <wp:inline distT="0" distB="0" distL="114300" distR="114300">
            <wp:extent cx="3291205" cy="2016125"/>
            <wp:effectExtent l="0" t="0" r="635" b="10795"/>
            <wp:docPr id="33" name="图片 33" descr="a39963bf-5673-426d-8b2f-b501e273e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39963bf-5673-426d-8b2f-b501e273eca8"/>
                    <pic:cNvPicPr>
                      <a:picLocks noChangeAspect="1"/>
                    </pic:cNvPicPr>
                  </pic:nvPicPr>
                  <pic:blipFill>
                    <a:blip r:embed="rId15"/>
                    <a:stretch>
                      <a:fillRect/>
                    </a:stretch>
                  </pic:blipFill>
                  <pic:spPr>
                    <a:xfrm>
                      <a:off x="0" y="0"/>
                      <a:ext cx="3291205" cy="2016125"/>
                    </a:xfrm>
                    <a:prstGeom prst="rect">
                      <a:avLst/>
                    </a:prstGeom>
                  </pic:spPr>
                </pic:pic>
              </a:graphicData>
            </a:graphic>
          </wp:inline>
        </w:drawing>
      </w:r>
    </w:p>
    <w:p w14:paraId="12CDF750">
      <w:pPr>
        <w:pStyle w:val="19"/>
        <w:jc w:val="center"/>
        <w:rPr>
          <w:rFonts w:hint="eastAsia" w:asciiTheme="minorEastAsia" w:hAnsiTheme="minorEastAsia" w:eastAsiaTheme="minorEastAsia" w:cstheme="minorEastAsia"/>
          <w:b/>
          <w:bCs/>
          <w:color w:val="auto"/>
          <w:kern w:val="0"/>
          <w:sz w:val="18"/>
          <w:szCs w:val="18"/>
        </w:rPr>
      </w:pPr>
      <w:r>
        <w:rPr>
          <w:rFonts w:hint="eastAsia" w:asciiTheme="minorEastAsia" w:hAnsiTheme="minorEastAsia" w:eastAsiaTheme="minorEastAsia" w:cstheme="minorEastAsia"/>
          <w:b/>
          <w:bCs/>
          <w:color w:val="auto"/>
          <w:kern w:val="0"/>
          <w:sz w:val="18"/>
          <w:szCs w:val="18"/>
        </w:rPr>
        <w:t>图8 算法收敛性对比</w:t>
      </w:r>
    </w:p>
    <w:p w14:paraId="02957116">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Fig.8 Algorithm Convergence Comparison</w:t>
      </w:r>
    </w:p>
    <w:p w14:paraId="7BDB7A22">
      <w:pPr>
        <w:pStyle w:val="19"/>
        <w:widowControl/>
        <w:spacing w:beforeAutospacing="1" w:afterAutospacing="1"/>
        <w:ind w:firstLine="420"/>
        <w:rPr>
          <w:rFonts w:hint="eastAsia" w:ascii="宋体" w:hAnsi="宋体" w:eastAsia="宋体" w:cs="宋体"/>
          <w:kern w:val="0"/>
          <w:sz w:val="21"/>
          <w:szCs w:val="21"/>
          <w:lang w:bidi="ar"/>
        </w:rPr>
      </w:pPr>
      <w:r>
        <w:rPr>
          <w:rFonts w:hint="eastAsia" w:ascii="Euclid" w:hAnsi="Euclid" w:eastAsia="宋体" w:cs="Euclid"/>
          <w:iCs/>
          <w:color w:val="auto"/>
          <w:sz w:val="21"/>
          <w:szCs w:val="21"/>
        </w:rPr>
        <w:t>训练过程监控</w:t>
      </w:r>
      <w:r>
        <w:rPr>
          <w:rFonts w:hint="eastAsia" w:ascii="Euclid" w:hAnsi="Euclid" w:eastAsia="宋体" w:cs="Euclid"/>
          <w:iCs/>
          <w:color w:val="auto"/>
          <w:sz w:val="21"/>
          <w:szCs w:val="21"/>
          <w:lang w:val="en-US" w:eastAsia="zh-CN"/>
        </w:rPr>
        <w:t>如图9</w:t>
      </w:r>
      <w:bookmarkStart w:id="1" w:name="_GoBack"/>
      <w:bookmarkEnd w:id="1"/>
      <w:r>
        <w:rPr>
          <w:rFonts w:hint="eastAsia" w:ascii="Euclid" w:hAnsi="Euclid" w:eastAsia="宋体" w:cs="Euclid"/>
          <w:iCs/>
          <w:color w:val="auto"/>
          <w:sz w:val="21"/>
          <w:szCs w:val="21"/>
        </w:rPr>
        <w:t>显示，智能体通过学习逐步掌握有效策略：切换成功率从初期剧烈波动提升至稳定状态，系统</w:t>
      </w:r>
      <w:r>
        <w:rPr>
          <w:rFonts w:hint="eastAsia" w:ascii="Euclid" w:hAnsi="Euclid" w:eastAsia="宋体" w:cs="Euclid"/>
          <w:iCs/>
          <w:color w:val="auto"/>
          <w:sz w:val="21"/>
          <w:szCs w:val="21"/>
          <w:lang w:val="en-US" w:eastAsia="zh-CN"/>
        </w:rPr>
        <w:t>断链</w:t>
      </w:r>
      <w:r>
        <w:rPr>
          <w:rFonts w:hint="eastAsia" w:ascii="Euclid" w:hAnsi="Euclid" w:eastAsia="宋体" w:cs="Euclid"/>
          <w:iCs/>
          <w:color w:val="auto"/>
          <w:sz w:val="21"/>
          <w:szCs w:val="21"/>
        </w:rPr>
        <w:t>率大幅降低。收敛后各车厢SINR中位数均达较高水平且分布集</w:t>
      </w:r>
      <w:r>
        <w:rPr>
          <w:rFonts w:ascii="宋体" w:hAnsi="宋体" w:eastAsia="宋体" w:cs="宋体"/>
          <w:kern w:val="0"/>
          <w:sz w:val="21"/>
          <w:szCs w:val="21"/>
          <w:lang w:bidi="ar"/>
        </w:rPr>
        <w:t>中，验证了算法的稳定性和可靠性。</w:t>
      </w:r>
      <w:r>
        <w:rPr>
          <w:rFonts w:ascii="宋体" w:hAnsi="宋体" w:eastAsia="宋体" w:cs="宋体"/>
          <w:sz w:val="24"/>
          <w:szCs w:val="24"/>
        </w:rPr>
        <w:drawing>
          <wp:inline distT="0" distB="0" distL="114300" distR="114300">
            <wp:extent cx="4859655" cy="3636010"/>
            <wp:effectExtent l="0" t="0" r="1905" b="6350"/>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16"/>
                    <a:stretch>
                      <a:fillRect/>
                    </a:stretch>
                  </pic:blipFill>
                  <pic:spPr>
                    <a:xfrm>
                      <a:off x="0" y="0"/>
                      <a:ext cx="4859655" cy="3636010"/>
                    </a:xfrm>
                    <a:prstGeom prst="rect">
                      <a:avLst/>
                    </a:prstGeom>
                    <a:noFill/>
                    <a:ln w="9525">
                      <a:noFill/>
                    </a:ln>
                  </pic:spPr>
                </pic:pic>
              </a:graphicData>
            </a:graphic>
          </wp:inline>
        </w:drawing>
      </w:r>
    </w:p>
    <w:p w14:paraId="2DE96B4E">
      <w:pPr>
        <w:pStyle w:val="19"/>
        <w:jc w:val="center"/>
        <w:rPr>
          <w:rFonts w:hint="eastAsia" w:asciiTheme="minorEastAsia" w:hAnsiTheme="minorEastAsia" w:eastAsiaTheme="minorEastAsia" w:cstheme="minorEastAsia"/>
          <w:b/>
          <w:bCs/>
          <w:color w:val="auto"/>
          <w:kern w:val="0"/>
          <w:sz w:val="18"/>
          <w:szCs w:val="18"/>
        </w:rPr>
      </w:pPr>
      <w:r>
        <w:rPr>
          <w:rFonts w:hint="eastAsia" w:asciiTheme="minorEastAsia" w:hAnsiTheme="minorEastAsia" w:eastAsiaTheme="minorEastAsia" w:cstheme="minorEastAsia"/>
          <w:b/>
          <w:bCs/>
          <w:color w:val="auto"/>
          <w:kern w:val="0"/>
          <w:sz w:val="18"/>
          <w:szCs w:val="18"/>
        </w:rPr>
        <w:t>图9直线轨道场景下训练过程关键指标监控</w:t>
      </w:r>
    </w:p>
    <w:p w14:paraId="6EC65A09">
      <w:pPr>
        <w:pStyle w:val="19"/>
        <w:jc w:val="center"/>
        <w:rPr>
          <w:rFonts w:hint="eastAsia" w:ascii="Euclid" w:hAnsi="Euclid" w:eastAsia="宋体" w:cs="Euclid"/>
          <w:b/>
          <w:bCs/>
          <w:iCs/>
          <w:color w:val="auto"/>
          <w:sz w:val="18"/>
          <w:szCs w:val="18"/>
        </w:rPr>
      </w:pPr>
      <w:r>
        <w:rPr>
          <w:rFonts w:hint="eastAsia" w:ascii="Euclid" w:hAnsi="Euclid" w:eastAsia="宋体" w:cs="Euclid"/>
          <w:b/>
          <w:bCs/>
          <w:iCs/>
          <w:color w:val="auto"/>
          <w:sz w:val="18"/>
          <w:szCs w:val="18"/>
        </w:rPr>
        <w:t>Fig.9 Key Metrics Monitoring in a Straight-Track Scenario</w:t>
      </w:r>
    </w:p>
    <w:p w14:paraId="0C6AD735">
      <w:pPr>
        <w:keepNext w:val="0"/>
        <w:keepLines w:val="0"/>
        <w:widowControl/>
        <w:suppressLineNumbers w:val="0"/>
        <w:ind w:firstLine="420" w:firstLineChars="0"/>
        <w:jc w:val="left"/>
        <w:rPr>
          <w:rFonts w:hint="eastAsia" w:ascii="Euclid" w:hAnsi="Euclid" w:eastAsia="宋体" w:cs="Euclid"/>
          <w:iCs/>
          <w:color w:val="auto"/>
          <w:kern w:val="2"/>
          <w:sz w:val="21"/>
          <w:szCs w:val="21"/>
          <w:lang w:val="en-US" w:eastAsia="zh-CN" w:bidi="ar-SA"/>
        </w:rPr>
      </w:pPr>
      <w:r>
        <w:rPr>
          <w:rFonts w:hint="eastAsia" w:ascii="Euclid" w:hAnsi="Euclid" w:eastAsia="宋体" w:cs="Euclid"/>
          <w:iCs/>
          <w:color w:val="auto"/>
          <w:kern w:val="2"/>
          <w:sz w:val="21"/>
          <w:szCs w:val="21"/>
          <w:lang w:val="en-US" w:eastAsia="zh-CN" w:bidi="ar-SA"/>
        </w:rPr>
        <w:t>为验证2.3节提出的三重稳定性保障机制的有效性,本文设计了消融实验,对比了完整方案与三个消融组的训练动态。如图</w:t>
      </w:r>
      <w:r>
        <w:rPr>
          <w:rFonts w:hint="eastAsia" w:ascii="Euclid" w:hAnsi="Euclid" w:cs="Euclid"/>
          <w:iCs/>
          <w:color w:val="auto"/>
          <w:kern w:val="2"/>
          <w:sz w:val="21"/>
          <w:szCs w:val="21"/>
          <w:lang w:val="en-US" w:eastAsia="zh-CN" w:bidi="ar-SA"/>
        </w:rPr>
        <w:t>10</w:t>
      </w:r>
      <w:r>
        <w:rPr>
          <w:rFonts w:hint="eastAsia" w:ascii="Euclid" w:hAnsi="Euclid" w:eastAsia="宋体" w:cs="Euclid"/>
          <w:iCs/>
          <w:color w:val="auto"/>
          <w:kern w:val="2"/>
          <w:sz w:val="21"/>
          <w:szCs w:val="21"/>
          <w:lang w:val="en-US" w:eastAsia="zh-CN" w:bidi="ar-SA"/>
        </w:rPr>
        <w:t>所示,在训练过程中,完整方案的奖励方差显著低于消融组。具体而言:</w:t>
      </w:r>
    </w:p>
    <w:p w14:paraId="7A97F20B">
      <w:pPr>
        <w:keepNext w:val="0"/>
        <w:keepLines w:val="0"/>
        <w:widowControl/>
        <w:suppressLineNumbers w:val="0"/>
        <w:jc w:val="left"/>
        <w:rPr>
          <w:rFonts w:hint="eastAsia" w:ascii="Euclid" w:hAnsi="Euclid" w:eastAsia="宋体" w:cs="Euclid"/>
          <w:iCs/>
          <w:color w:val="auto"/>
          <w:kern w:val="2"/>
          <w:sz w:val="21"/>
          <w:szCs w:val="21"/>
          <w:lang w:val="en-US" w:eastAsia="zh-CN" w:bidi="ar-SA"/>
        </w:rPr>
      </w:pPr>
      <w:r>
        <w:rPr>
          <w:rFonts w:hint="eastAsia" w:ascii="Euclid" w:hAnsi="Euclid" w:eastAsia="宋体" w:cs="Euclid"/>
          <w:iCs/>
          <w:color w:val="auto"/>
          <w:kern w:val="2"/>
          <w:sz w:val="21"/>
          <w:szCs w:val="21"/>
          <w:lang w:val="en-US" w:eastAsia="zh-CN" w:bidi="ar-SA"/>
        </w:rPr>
        <w:t>(1)奖励归一化的作用:无奖励归一化的方案在遭遇极端惩罚(如L3全列断连)时,奖励方差激增,在第1500回合附近出现明显波动峰值,导致训练震荡;相比之下,完整方案通过将奖励限制在[-1, 1]范围内,有效抑制了方差波动。</w:t>
      </w:r>
    </w:p>
    <w:p w14:paraId="4B64C93B">
      <w:pPr>
        <w:keepNext w:val="0"/>
        <w:keepLines w:val="0"/>
        <w:widowControl/>
        <w:suppressLineNumbers w:val="0"/>
        <w:jc w:val="left"/>
        <w:rPr>
          <w:rFonts w:hint="eastAsia" w:ascii="Euclid" w:hAnsi="Euclid" w:eastAsia="宋体" w:cs="Euclid"/>
          <w:iCs/>
          <w:color w:val="auto"/>
          <w:kern w:val="2"/>
          <w:sz w:val="21"/>
          <w:szCs w:val="21"/>
          <w:lang w:val="en-US" w:eastAsia="zh-CN" w:bidi="ar-SA"/>
        </w:rPr>
      </w:pPr>
      <w:r>
        <w:rPr>
          <w:rFonts w:hint="eastAsia" w:ascii="Euclid" w:hAnsi="Euclid" w:eastAsia="宋体" w:cs="Euclid"/>
          <w:iCs/>
          <w:color w:val="auto"/>
          <w:kern w:val="2"/>
          <w:sz w:val="21"/>
          <w:szCs w:val="21"/>
          <w:lang w:val="en-US" w:eastAsia="zh-CN" w:bidi="ar-SA"/>
        </w:rPr>
        <w:t>(2)离线价值基线的作用:无离线价值基线的方案(仅标准PPO)收敛速度降低约25%,且奖励方差在前2000回合内始终高于完整方案,证明了Q-learning提供的价值指导显著提升了样本效率和训练稳定性。</w:t>
      </w:r>
    </w:p>
    <w:p w14:paraId="1E63973F">
      <w:pPr>
        <w:keepNext w:val="0"/>
        <w:keepLines w:val="0"/>
        <w:widowControl/>
        <w:suppressLineNumbers w:val="0"/>
        <w:jc w:val="left"/>
        <w:rPr>
          <w:rFonts w:hint="eastAsia" w:ascii="Euclid" w:hAnsi="Euclid" w:eastAsia="宋体" w:cs="Euclid"/>
          <w:iCs/>
          <w:color w:val="auto"/>
          <w:kern w:val="2"/>
          <w:sz w:val="21"/>
          <w:szCs w:val="21"/>
          <w:lang w:val="en-US" w:eastAsia="zh-CN" w:bidi="ar-SA"/>
        </w:rPr>
      </w:pPr>
      <w:r>
        <w:rPr>
          <w:rFonts w:hint="eastAsia" w:ascii="Euclid" w:hAnsi="Euclid" w:eastAsia="宋体" w:cs="Euclid"/>
          <w:iCs/>
          <w:color w:val="auto"/>
          <w:kern w:val="2"/>
          <w:sz w:val="21"/>
          <w:szCs w:val="21"/>
          <w:lang w:val="en-US" w:eastAsia="zh-CN" w:bidi="ar-SA"/>
        </w:rPr>
        <w:t>(3)分级惩罚的作用:无分级惩罚的方案(仅二元断连判定)在前期探索阶段方差较大,收敛速度慢约15%,说明分级机制提供的稠密奖励信号有效引导了智能体学习。</w:t>
      </w:r>
    </w:p>
    <w:p w14:paraId="2A857323">
      <w:pPr>
        <w:keepNext w:val="0"/>
        <w:keepLines w:val="0"/>
        <w:widowControl/>
        <w:suppressLineNumbers w:val="0"/>
        <w:jc w:val="left"/>
        <w:rPr>
          <w:rFonts w:hint="eastAsia" w:ascii="Euclid" w:hAnsi="Euclid" w:eastAsia="宋体" w:cs="Euclid"/>
          <w:iCs/>
          <w:color w:val="auto"/>
          <w:kern w:val="2"/>
          <w:sz w:val="21"/>
          <w:szCs w:val="21"/>
          <w:lang w:val="en-US" w:eastAsia="zh-CN" w:bidi="ar-SA"/>
        </w:rPr>
      </w:pPr>
      <w:r>
        <w:rPr>
          <w:rFonts w:hint="eastAsia" w:ascii="Euclid" w:hAnsi="Euclid" w:eastAsia="宋体" w:cs="Euclid"/>
          <w:iCs/>
          <w:color w:val="auto"/>
          <w:kern w:val="2"/>
          <w:sz w:val="21"/>
          <w:szCs w:val="21"/>
          <w:lang w:val="en-US" w:eastAsia="zh-CN" w:bidi="ar-SA"/>
        </w:rPr>
        <w:t>综合来看,完整方案的奖励方差在约2000回合后稳定在0.15以下,而消融组的方差均在0.25以上,充分证明了三重机制的协同作用有效保障了训练稳定性。</w:t>
      </w:r>
    </w:p>
    <w:p w14:paraId="5C271999">
      <w:pPr>
        <w:pStyle w:val="19"/>
        <w:jc w:val="center"/>
        <w:rPr>
          <w:rFonts w:hint="eastAsia" w:ascii="Euclid" w:hAnsi="Euclid" w:eastAsia="宋体" w:cs="Euclid"/>
          <w:b/>
          <w:bCs/>
          <w:iCs/>
          <w:color w:val="auto"/>
          <w:sz w:val="18"/>
          <w:szCs w:val="18"/>
          <w:lang w:eastAsia="zh-CN"/>
        </w:rPr>
      </w:pPr>
      <w:r>
        <w:rPr>
          <w:rFonts w:hint="eastAsia" w:ascii="Euclid" w:hAnsi="Euclid" w:eastAsia="宋体" w:cs="Euclid"/>
          <w:b/>
          <w:bCs/>
          <w:iCs/>
          <w:color w:val="auto"/>
          <w:sz w:val="18"/>
          <w:szCs w:val="18"/>
          <w:lang w:eastAsia="zh-CN"/>
        </w:rPr>
        <w:drawing>
          <wp:inline distT="0" distB="0" distL="114300" distR="114300">
            <wp:extent cx="4201160" cy="2505075"/>
            <wp:effectExtent l="0" t="0" r="5080" b="9525"/>
            <wp:docPr id="9" name="图片 9" descr="ad62d074-74dd-4320-8afa-ce682da5f8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d62d074-74dd-4320-8afa-ce682da5f8e5"/>
                    <pic:cNvPicPr>
                      <a:picLocks noChangeAspect="1"/>
                    </pic:cNvPicPr>
                  </pic:nvPicPr>
                  <pic:blipFill>
                    <a:blip r:embed="rId17"/>
                    <a:stretch>
                      <a:fillRect/>
                    </a:stretch>
                  </pic:blipFill>
                  <pic:spPr>
                    <a:xfrm>
                      <a:off x="0" y="0"/>
                      <a:ext cx="4201160" cy="2505075"/>
                    </a:xfrm>
                    <a:prstGeom prst="rect">
                      <a:avLst/>
                    </a:prstGeom>
                  </pic:spPr>
                </pic:pic>
              </a:graphicData>
            </a:graphic>
          </wp:inline>
        </w:drawing>
      </w:r>
    </w:p>
    <w:p w14:paraId="4AF5DC82">
      <w:pPr>
        <w:pStyle w:val="19"/>
        <w:jc w:val="center"/>
        <w:rPr>
          <w:rFonts w:hint="eastAsia" w:asciiTheme="minorEastAsia" w:hAnsiTheme="minorEastAsia" w:eastAsiaTheme="minorEastAsia" w:cstheme="minorEastAsia"/>
          <w:b/>
          <w:bCs/>
          <w:color w:val="auto"/>
          <w:kern w:val="0"/>
          <w:sz w:val="18"/>
          <w:szCs w:val="18"/>
        </w:rPr>
      </w:pPr>
      <w:r>
        <w:rPr>
          <w:rFonts w:hint="eastAsia" w:asciiTheme="minorEastAsia" w:hAnsiTheme="minorEastAsia" w:eastAsiaTheme="minorEastAsia" w:cstheme="minorEastAsia"/>
          <w:b/>
          <w:bCs/>
          <w:color w:val="auto"/>
          <w:kern w:val="0"/>
          <w:sz w:val="18"/>
          <w:szCs w:val="18"/>
        </w:rPr>
        <w:t>图</w:t>
      </w:r>
      <w:r>
        <w:rPr>
          <w:rFonts w:hint="eastAsia" w:asciiTheme="minorEastAsia" w:hAnsiTheme="minorEastAsia" w:eastAsiaTheme="minorEastAsia" w:cstheme="minorEastAsia"/>
          <w:b/>
          <w:bCs/>
          <w:color w:val="auto"/>
          <w:kern w:val="0"/>
          <w:sz w:val="18"/>
          <w:szCs w:val="18"/>
          <w:lang w:val="en-US" w:eastAsia="zh-CN"/>
        </w:rPr>
        <w:t>10</w:t>
      </w:r>
      <w:r>
        <w:rPr>
          <w:rFonts w:hint="eastAsia" w:asciiTheme="minorEastAsia" w:hAnsiTheme="minorEastAsia" w:eastAsiaTheme="minorEastAsia" w:cstheme="minorEastAsia"/>
          <w:b/>
          <w:bCs/>
          <w:color w:val="auto"/>
          <w:kern w:val="0"/>
          <w:sz w:val="18"/>
          <w:szCs w:val="18"/>
        </w:rPr>
        <w:t>直线轨道场景下训练过程奖励方差对比</w:t>
      </w:r>
    </w:p>
    <w:p w14:paraId="50FE3A28">
      <w:pPr>
        <w:pStyle w:val="19"/>
        <w:jc w:val="center"/>
        <w:rPr>
          <w:rFonts w:hint="eastAsia" w:ascii="Euclid" w:hAnsi="Euclid" w:eastAsia="宋体" w:cs="Euclid"/>
          <w:b/>
          <w:bCs/>
          <w:iCs/>
          <w:color w:val="auto"/>
          <w:sz w:val="18"/>
          <w:szCs w:val="18"/>
          <w:lang w:eastAsia="zh-CN"/>
        </w:rPr>
      </w:pPr>
      <w:r>
        <w:rPr>
          <w:rFonts w:hint="eastAsia" w:ascii="Euclid" w:hAnsi="Euclid" w:eastAsia="宋体" w:cs="Euclid"/>
          <w:b/>
          <w:bCs/>
          <w:iCs/>
          <w:color w:val="auto"/>
          <w:sz w:val="18"/>
          <w:szCs w:val="18"/>
        </w:rPr>
        <w:t>Fig.</w:t>
      </w:r>
      <w:r>
        <w:rPr>
          <w:rFonts w:hint="eastAsia" w:ascii="Euclid" w:hAnsi="Euclid" w:eastAsia="宋体" w:cs="Euclid"/>
          <w:b/>
          <w:bCs/>
          <w:iCs/>
          <w:color w:val="auto"/>
          <w:sz w:val="18"/>
          <w:szCs w:val="18"/>
          <w:lang w:val="en-US" w:eastAsia="zh-CN"/>
        </w:rPr>
        <w:t>10</w:t>
      </w:r>
      <w:r>
        <w:rPr>
          <w:rFonts w:hint="eastAsia" w:ascii="Euclid" w:hAnsi="Euclid" w:eastAsia="宋体" w:cs="Euclid"/>
          <w:b/>
          <w:bCs/>
          <w:iCs/>
          <w:color w:val="auto"/>
          <w:sz w:val="18"/>
          <w:szCs w:val="18"/>
        </w:rPr>
        <w:t xml:space="preserve"> Reward Variance Comparison During Training in a Straight-Track Scenario</w:t>
      </w:r>
    </w:p>
    <w:p w14:paraId="710E3DEA">
      <w:pPr>
        <w:pStyle w:val="3"/>
        <w:widowControl/>
        <w:spacing w:line="16" w:lineRule="atLeast"/>
        <w:rPr>
          <w:rFonts w:hint="default" w:ascii="黑体" w:hAnsi="黑体" w:eastAsia="黑体" w:cs="黑体"/>
          <w:sz w:val="21"/>
          <w:szCs w:val="21"/>
          <w:lang w:val="en-US" w:eastAsia="zh-CN"/>
        </w:rPr>
      </w:pPr>
      <w:r>
        <w:rPr>
          <w:rStyle w:val="14"/>
          <w:rFonts w:ascii="Times New Roman" w:hAnsi="Times New Roman" w:eastAsia="黑体" w:cs="黑体"/>
          <w:b/>
          <w:sz w:val="21"/>
          <w:szCs w:val="21"/>
        </w:rPr>
        <w:t>3</w:t>
      </w:r>
      <w:r>
        <w:rPr>
          <w:rStyle w:val="14"/>
          <w:rFonts w:ascii="黑体" w:hAnsi="黑体" w:eastAsia="黑体" w:cs="黑体"/>
          <w:b/>
          <w:sz w:val="21"/>
          <w:szCs w:val="21"/>
        </w:rPr>
        <w:t>.</w:t>
      </w:r>
      <w:r>
        <w:rPr>
          <w:rStyle w:val="14"/>
          <w:rFonts w:hint="eastAsia" w:ascii="Times New Roman" w:hAnsi="Times New Roman" w:eastAsia="黑体" w:cs="黑体"/>
          <w:b/>
          <w:sz w:val="21"/>
          <w:szCs w:val="21"/>
          <w:lang w:val="en-US" w:eastAsia="zh-CN"/>
        </w:rPr>
        <w:t>3</w:t>
      </w:r>
      <w:r>
        <w:rPr>
          <w:rStyle w:val="14"/>
          <w:rFonts w:ascii="黑体" w:hAnsi="黑体" w:eastAsia="黑体" w:cs="黑体"/>
          <w:b/>
          <w:sz w:val="21"/>
          <w:szCs w:val="21"/>
        </w:rPr>
        <w:t xml:space="preserve"> </w:t>
      </w:r>
      <w:r>
        <w:rPr>
          <w:rStyle w:val="14"/>
          <w:rFonts w:hint="eastAsia" w:ascii="黑体" w:hAnsi="黑体" w:eastAsia="黑体" w:cs="黑体"/>
          <w:b/>
          <w:sz w:val="21"/>
          <w:szCs w:val="21"/>
          <w:lang w:val="en-US" w:eastAsia="zh-CN"/>
        </w:rPr>
        <w:t>多场景泛化能力验证</w:t>
      </w:r>
    </w:p>
    <w:p w14:paraId="4A790F25">
      <w:pPr>
        <w:pStyle w:val="19"/>
        <w:widowControl/>
        <w:rPr>
          <w:rFonts w:hint="eastAsia" w:ascii="Euclid" w:hAnsi="Euclid" w:eastAsia="宋体" w:cs="Euclid"/>
          <w:iCs/>
          <w:color w:val="auto"/>
          <w:sz w:val="21"/>
          <w:szCs w:val="21"/>
        </w:rPr>
        <w:sectPr>
          <w:type w:val="continuous"/>
          <w:pgSz w:w="11906" w:h="16838"/>
          <w:pgMar w:top="1440" w:right="1800" w:bottom="1440" w:left="1800" w:header="851" w:footer="992" w:gutter="0"/>
          <w:cols w:space="720" w:num="1"/>
          <w:docGrid w:type="lines" w:linePitch="312" w:charSpace="0"/>
        </w:sectPr>
      </w:pPr>
      <w:r>
        <w:rPr>
          <w:rFonts w:hint="eastAsia" w:ascii="Euclid" w:hAnsi="Euclid" w:eastAsia="宋体" w:cs="Euclid"/>
          <w:iCs/>
          <w:color w:val="auto"/>
          <w:sz w:val="21"/>
          <w:szCs w:val="21"/>
        </w:rPr>
        <w:tab/>
      </w:r>
      <w:r>
        <w:rPr>
          <w:rFonts w:hint="eastAsia" w:ascii="Euclid" w:hAnsi="Euclid" w:eastAsia="宋体" w:cs="Euclid"/>
          <w:iCs/>
          <w:color w:val="auto"/>
          <w:sz w:val="21"/>
          <w:szCs w:val="21"/>
        </w:rPr>
        <w:t>为全面评估智能决策框架的泛化能力，该研究在四大典型高铁场景下</w:t>
      </w:r>
      <w:r>
        <w:rPr>
          <w:rFonts w:hint="eastAsia" w:ascii="Euclid" w:hAnsi="Euclid" w:eastAsia="宋体" w:cs="Euclid"/>
          <w:iCs/>
          <w:color w:val="auto"/>
          <w:sz w:val="21"/>
          <w:szCs w:val="21"/>
          <w:lang w:val="en-US" w:eastAsia="zh-CN"/>
        </w:rPr>
        <w:t>开展</w:t>
      </w:r>
      <w:r>
        <w:rPr>
          <w:rFonts w:hint="eastAsia" w:ascii="Euclid" w:hAnsi="Euclid" w:eastAsia="宋体" w:cs="Euclid"/>
          <w:iCs/>
          <w:color w:val="auto"/>
          <w:sz w:val="21"/>
          <w:szCs w:val="21"/>
        </w:rPr>
        <w:t>系统验证</w:t>
      </w:r>
      <w:r>
        <w:rPr>
          <w:rFonts w:hint="eastAsia" w:ascii="Euclid" w:hAnsi="Euclid" w:eastAsia="宋体" w:cs="Euclid"/>
          <w:iCs/>
          <w:color w:val="auto"/>
          <w:sz w:val="21"/>
          <w:szCs w:val="21"/>
          <w:lang w:eastAsia="zh-CN"/>
        </w:rPr>
        <w:t>，</w:t>
      </w:r>
      <w:r>
        <w:rPr>
          <w:rFonts w:hint="eastAsia" w:ascii="Euclid" w:hAnsi="Euclid" w:eastAsia="宋体" w:cs="Euclid"/>
          <w:iCs/>
          <w:color w:val="auto"/>
          <w:sz w:val="21"/>
          <w:szCs w:val="21"/>
        </w:rPr>
        <w:t>并采用颜色映射准则直观呈现轨道沿线信号质量：成功率高于85%为绿色（优秀），70%-85%为浅绿色（良好），50%-70%为黄色（一般），低于50%为红色（需改善）。如图11所示，通过“导航拥堵式”可视化方法可以观察到，在所有场景中，训练前大量存在的红色区域（成功率&lt;50%）经智能优化后，已普遍转变为表示通畅与高服务质量的绿色区域（成功率&gt;85%），直观地证明了该框架的有效性。</w:t>
      </w:r>
    </w:p>
    <w:p w14:paraId="2A5981B3">
      <w:pPr>
        <w:pStyle w:val="19"/>
        <w:widowControl/>
        <w:rPr>
          <w:rFonts w:hint="eastAsia" w:ascii="Euclid" w:hAnsi="Euclid" w:eastAsia="宋体" w:cs="Euclid"/>
          <w:iCs/>
          <w:color w:val="auto"/>
          <w:sz w:val="21"/>
          <w:szCs w:val="21"/>
        </w:rPr>
      </w:pPr>
    </w:p>
    <w:p w14:paraId="32DFE545">
      <w:pPr>
        <w:pStyle w:val="19"/>
        <w:jc w:val="center"/>
        <w:rPr>
          <w:rFonts w:ascii="宋体" w:hAnsi="宋体" w:eastAsia="宋体" w:cs="宋体"/>
          <w:b/>
          <w:bCs/>
          <w:sz w:val="21"/>
          <w:szCs w:val="21"/>
        </w:rPr>
        <w:sectPr>
          <w:type w:val="continuous"/>
          <w:pgSz w:w="11906" w:h="16838"/>
          <w:pgMar w:top="1440" w:right="1800" w:bottom="1440" w:left="1800" w:header="851" w:footer="992" w:gutter="0"/>
          <w:cols w:space="720" w:num="1"/>
          <w:docGrid w:type="lines" w:linePitch="312" w:charSpace="0"/>
        </w:sectPr>
      </w:pPr>
    </w:p>
    <w:p w14:paraId="1E436A4B">
      <w:pPr>
        <w:pStyle w:val="19"/>
        <w:jc w:val="both"/>
        <w:rPr>
          <w:rFonts w:ascii="宋体" w:hAnsi="宋体" w:eastAsia="宋体" w:cs="宋体"/>
          <w:b/>
          <w:bCs/>
          <w:sz w:val="21"/>
          <w:szCs w:val="21"/>
        </w:rPr>
      </w:pPr>
    </w:p>
    <w:p w14:paraId="56D35268">
      <w:pPr>
        <w:pStyle w:val="19"/>
        <w:jc w:val="both"/>
        <w:rPr>
          <w:rFonts w:ascii="宋体" w:hAnsi="宋体" w:eastAsia="宋体" w:cs="宋体"/>
          <w:b/>
          <w:bCs/>
          <w:sz w:val="21"/>
          <w:szCs w:val="21"/>
        </w:rPr>
      </w:pPr>
    </w:p>
    <w:p w14:paraId="1CABE6C2">
      <w:pPr>
        <w:pStyle w:val="19"/>
        <w:jc w:val="both"/>
        <w:rPr>
          <w:rFonts w:ascii="宋体" w:hAnsi="宋体" w:eastAsia="宋体" w:cs="宋体"/>
          <w:b/>
          <w:bCs/>
          <w:sz w:val="21"/>
          <w:szCs w:val="21"/>
        </w:rPr>
      </w:pPr>
    </w:p>
    <w:p w14:paraId="593280BC">
      <w:pPr>
        <w:pStyle w:val="19"/>
        <w:jc w:val="both"/>
        <w:rPr>
          <w:rFonts w:ascii="宋体" w:hAnsi="宋体" w:eastAsia="宋体" w:cs="宋体"/>
          <w:b/>
          <w:bCs/>
          <w:sz w:val="21"/>
          <w:szCs w:val="21"/>
        </w:rPr>
      </w:pPr>
    </w:p>
    <w:p w14:paraId="3C3B5DA1">
      <w:pPr>
        <w:pStyle w:val="19"/>
        <w:jc w:val="both"/>
        <w:rPr>
          <w:rFonts w:ascii="宋体" w:hAnsi="宋体" w:eastAsia="宋体" w:cs="宋体"/>
          <w:b/>
          <w:bCs/>
          <w:sz w:val="21"/>
          <w:szCs w:val="21"/>
        </w:rPr>
      </w:pPr>
    </w:p>
    <w:p w14:paraId="510366F2">
      <w:pPr>
        <w:pStyle w:val="19"/>
        <w:jc w:val="both"/>
        <w:rPr>
          <w:rFonts w:ascii="宋体" w:hAnsi="宋体" w:eastAsia="宋体" w:cs="宋体"/>
          <w:b/>
          <w:bCs/>
          <w:sz w:val="21"/>
          <w:szCs w:val="21"/>
        </w:rPr>
      </w:pPr>
    </w:p>
    <w:p w14:paraId="4413795F">
      <w:pPr>
        <w:pStyle w:val="19"/>
        <w:jc w:val="both"/>
        <w:rPr>
          <w:rFonts w:ascii="宋体" w:hAnsi="宋体" w:eastAsia="宋体" w:cs="宋体"/>
          <w:b/>
          <w:bCs/>
          <w:sz w:val="21"/>
          <w:szCs w:val="21"/>
        </w:rPr>
      </w:pPr>
    </w:p>
    <w:p w14:paraId="53A72988">
      <w:pPr>
        <w:pStyle w:val="19"/>
        <w:jc w:val="both"/>
        <w:rPr>
          <w:rFonts w:ascii="宋体" w:hAnsi="宋体" w:eastAsia="宋体" w:cs="宋体"/>
          <w:b/>
          <w:bCs/>
          <w:sz w:val="21"/>
          <w:szCs w:val="21"/>
        </w:rPr>
      </w:pPr>
    </w:p>
    <w:p w14:paraId="246BB1F3">
      <w:pPr>
        <w:pStyle w:val="19"/>
        <w:jc w:val="both"/>
        <w:rPr>
          <w:rFonts w:ascii="宋体" w:hAnsi="宋体" w:eastAsia="宋体" w:cs="宋体"/>
          <w:b/>
          <w:bCs/>
          <w:sz w:val="21"/>
          <w:szCs w:val="21"/>
        </w:rPr>
      </w:pPr>
    </w:p>
    <w:p w14:paraId="747FE152">
      <w:pPr>
        <w:pStyle w:val="19"/>
        <w:jc w:val="both"/>
        <w:rPr>
          <w:rFonts w:ascii="宋体" w:hAnsi="宋体" w:eastAsia="宋体" w:cs="宋体"/>
          <w:b/>
          <w:bCs/>
          <w:sz w:val="21"/>
          <w:szCs w:val="21"/>
        </w:rPr>
      </w:pPr>
    </w:p>
    <w:p w14:paraId="5C945EDE">
      <w:pPr>
        <w:pStyle w:val="19"/>
        <w:jc w:val="both"/>
        <w:rPr>
          <w:rFonts w:ascii="宋体" w:hAnsi="宋体" w:eastAsia="宋体" w:cs="宋体"/>
          <w:b/>
          <w:bCs/>
          <w:sz w:val="21"/>
          <w:szCs w:val="21"/>
        </w:rPr>
      </w:pPr>
    </w:p>
    <w:p w14:paraId="7A336B5D">
      <w:pPr>
        <w:pStyle w:val="19"/>
        <w:jc w:val="both"/>
        <w:rPr>
          <w:rFonts w:ascii="宋体" w:hAnsi="宋体" w:eastAsia="宋体" w:cs="宋体"/>
          <w:b/>
          <w:bCs/>
          <w:sz w:val="21"/>
          <w:szCs w:val="21"/>
        </w:rPr>
      </w:pPr>
    </w:p>
    <w:p w14:paraId="4BF124E9">
      <w:pPr>
        <w:pStyle w:val="19"/>
        <w:jc w:val="both"/>
        <w:rPr>
          <w:rFonts w:ascii="宋体" w:hAnsi="宋体" w:eastAsia="宋体" w:cs="宋体"/>
          <w:b/>
          <w:bCs/>
          <w:sz w:val="21"/>
          <w:szCs w:val="21"/>
        </w:rPr>
      </w:pPr>
    </w:p>
    <w:p w14:paraId="5912360A">
      <w:pPr>
        <w:pStyle w:val="19"/>
        <w:jc w:val="both"/>
        <w:rPr>
          <w:rFonts w:ascii="宋体" w:hAnsi="宋体" w:eastAsia="宋体" w:cs="宋体"/>
          <w:b/>
          <w:bCs/>
          <w:sz w:val="21"/>
          <w:szCs w:val="21"/>
        </w:rPr>
      </w:pPr>
    </w:p>
    <w:p w14:paraId="19C2656F">
      <w:pPr>
        <w:pStyle w:val="19"/>
        <w:jc w:val="both"/>
        <w:rPr>
          <w:rFonts w:ascii="宋体" w:hAnsi="宋体" w:eastAsia="宋体" w:cs="宋体"/>
          <w:b/>
          <w:bCs/>
          <w:sz w:val="21"/>
          <w:szCs w:val="21"/>
        </w:rPr>
      </w:pPr>
    </w:p>
    <w:p w14:paraId="6762A9F4">
      <w:pPr>
        <w:pStyle w:val="19"/>
        <w:jc w:val="both"/>
        <w:rPr>
          <w:rFonts w:ascii="宋体" w:hAnsi="宋体" w:eastAsia="宋体" w:cs="宋体"/>
          <w:b/>
          <w:bCs/>
          <w:sz w:val="21"/>
          <w:szCs w:val="21"/>
        </w:rPr>
      </w:pPr>
    </w:p>
    <w:p w14:paraId="1603F830">
      <w:pPr>
        <w:pStyle w:val="19"/>
        <w:jc w:val="both"/>
        <w:rPr>
          <w:rFonts w:ascii="宋体" w:hAnsi="宋体" w:eastAsia="宋体" w:cs="宋体"/>
          <w:b/>
          <w:bCs/>
          <w:sz w:val="21"/>
          <w:szCs w:val="21"/>
        </w:rPr>
      </w:pPr>
    </w:p>
    <w:p w14:paraId="7410E196">
      <w:pPr>
        <w:pStyle w:val="19"/>
        <w:jc w:val="both"/>
        <w:rPr>
          <w:rFonts w:ascii="宋体" w:hAnsi="宋体" w:eastAsia="宋体" w:cs="宋体"/>
          <w:b/>
          <w:bCs/>
          <w:sz w:val="21"/>
          <w:szCs w:val="21"/>
        </w:rPr>
      </w:pPr>
    </w:p>
    <w:p w14:paraId="02DB47BB">
      <w:pPr>
        <w:pStyle w:val="19"/>
        <w:jc w:val="both"/>
        <w:rPr>
          <w:rFonts w:ascii="宋体" w:hAnsi="宋体" w:eastAsia="宋体" w:cs="宋体"/>
          <w:b/>
          <w:bCs/>
          <w:sz w:val="21"/>
          <w:szCs w:val="21"/>
        </w:rPr>
      </w:pPr>
    </w:p>
    <w:p w14:paraId="6C4A0ED1">
      <w:pPr>
        <w:pStyle w:val="19"/>
        <w:jc w:val="both"/>
        <w:rPr>
          <w:rFonts w:ascii="宋体" w:hAnsi="宋体" w:eastAsia="宋体" w:cs="宋体"/>
          <w:b/>
          <w:bCs/>
          <w:sz w:val="21"/>
          <w:szCs w:val="21"/>
        </w:rPr>
      </w:pPr>
    </w:p>
    <w:p w14:paraId="06B035D5">
      <w:pPr>
        <w:pStyle w:val="19"/>
        <w:jc w:val="both"/>
        <w:rPr>
          <w:rFonts w:ascii="宋体" w:hAnsi="宋体" w:eastAsia="宋体" w:cs="宋体"/>
          <w:b/>
          <w:bCs/>
          <w:sz w:val="21"/>
          <w:szCs w:val="21"/>
        </w:rPr>
      </w:pPr>
    </w:p>
    <w:p w14:paraId="227680F5">
      <w:pPr>
        <w:pStyle w:val="19"/>
        <w:jc w:val="both"/>
        <w:rPr>
          <w:rFonts w:ascii="宋体" w:hAnsi="宋体" w:eastAsia="宋体" w:cs="宋体"/>
          <w:b/>
          <w:bCs/>
          <w:sz w:val="21"/>
          <w:szCs w:val="21"/>
        </w:rPr>
      </w:pPr>
    </w:p>
    <w:p w14:paraId="450B5D82">
      <w:pPr>
        <w:pStyle w:val="19"/>
        <w:jc w:val="both"/>
        <w:rPr>
          <w:rFonts w:ascii="宋体" w:hAnsi="宋体" w:eastAsia="宋体" w:cs="宋体"/>
          <w:b/>
          <w:bCs/>
          <w:sz w:val="21"/>
          <w:szCs w:val="21"/>
        </w:rPr>
      </w:pPr>
    </w:p>
    <w:p w14:paraId="67E22FD0">
      <w:pPr>
        <w:pStyle w:val="19"/>
        <w:jc w:val="both"/>
        <w:rPr>
          <w:rFonts w:ascii="宋体" w:hAnsi="宋体" w:eastAsia="宋体" w:cs="宋体"/>
          <w:b/>
          <w:bCs/>
          <w:sz w:val="21"/>
          <w:szCs w:val="21"/>
        </w:rPr>
      </w:pPr>
    </w:p>
    <w:p w14:paraId="2BF15CE9">
      <w:pPr>
        <w:pStyle w:val="19"/>
        <w:jc w:val="both"/>
        <w:rPr>
          <w:rFonts w:ascii="宋体" w:hAnsi="宋体" w:eastAsia="宋体" w:cs="宋体"/>
          <w:b/>
          <w:bCs/>
          <w:sz w:val="21"/>
          <w:szCs w:val="21"/>
        </w:rPr>
      </w:pPr>
    </w:p>
    <w:p w14:paraId="05B87F53">
      <w:pPr>
        <w:pStyle w:val="19"/>
        <w:jc w:val="both"/>
        <w:rPr>
          <w:rFonts w:ascii="宋体" w:hAnsi="宋体" w:eastAsia="宋体" w:cs="宋体"/>
          <w:b/>
          <w:bCs/>
          <w:sz w:val="21"/>
          <w:szCs w:val="21"/>
        </w:rPr>
      </w:pPr>
    </w:p>
    <w:p w14:paraId="2146CC4B">
      <w:pPr>
        <w:pStyle w:val="19"/>
        <w:jc w:val="center"/>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drawing>
          <wp:inline distT="0" distB="0" distL="114300" distR="114300">
            <wp:extent cx="2501900" cy="1250950"/>
            <wp:effectExtent l="0" t="0" r="12700" b="13970"/>
            <wp:docPr id="5" name="图片 5" descr="直线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直线场景"/>
                    <pic:cNvPicPr>
                      <a:picLocks noChangeAspect="1"/>
                    </pic:cNvPicPr>
                  </pic:nvPicPr>
                  <pic:blipFill>
                    <a:blip r:embed="rId18"/>
                    <a:stretch>
                      <a:fillRect/>
                    </a:stretch>
                  </pic:blipFill>
                  <pic:spPr>
                    <a:xfrm>
                      <a:off x="0" y="0"/>
                      <a:ext cx="2501900" cy="1250950"/>
                    </a:xfrm>
                    <a:prstGeom prst="rect">
                      <a:avLst/>
                    </a:prstGeom>
                  </pic:spPr>
                </pic:pic>
              </a:graphicData>
            </a:graphic>
          </wp:inline>
        </w:drawing>
      </w:r>
    </w:p>
    <w:p w14:paraId="34182885">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图1</w:t>
      </w:r>
      <w:r>
        <w:rPr>
          <w:rFonts w:hint="eastAsia" w:ascii="Euclid" w:hAnsi="Euclid" w:eastAsia="宋体" w:cs="Euclid"/>
          <w:b/>
          <w:bCs/>
          <w:iCs/>
          <w:color w:val="auto"/>
          <w:sz w:val="18"/>
          <w:szCs w:val="18"/>
          <w:lang w:val="en-US" w:eastAsia="zh-CN"/>
        </w:rPr>
        <w:t>1</w:t>
      </w:r>
      <w:r>
        <w:rPr>
          <w:rFonts w:hint="eastAsia" w:ascii="Euclid" w:hAnsi="Euclid" w:eastAsia="宋体" w:cs="Euclid"/>
          <w:b/>
          <w:bCs/>
          <w:iCs/>
          <w:color w:val="auto"/>
          <w:sz w:val="18"/>
          <w:szCs w:val="18"/>
        </w:rPr>
        <w:t>(a)平原场景：信号质量均匀优化</w:t>
      </w:r>
    </w:p>
    <w:p w14:paraId="1DD756E7">
      <w:pPr>
        <w:pStyle w:val="19"/>
        <w:jc w:val="center"/>
        <w:rPr>
          <w:rFonts w:hint="eastAsia" w:ascii="Euclid" w:hAnsi="Euclid" w:eastAsia="宋体" w:cs="Euclid"/>
          <w:b/>
          <w:bCs/>
          <w:iCs/>
          <w:color w:val="auto"/>
          <w:sz w:val="18"/>
          <w:szCs w:val="18"/>
        </w:rPr>
      </w:pPr>
      <w:r>
        <w:rPr>
          <w:rFonts w:hint="eastAsia" w:ascii="Euclid" w:hAnsi="Euclid" w:eastAsia="宋体" w:cs="Euclid"/>
          <w:b/>
          <w:bCs/>
          <w:iCs/>
          <w:color w:val="auto"/>
          <w:sz w:val="18"/>
          <w:szCs w:val="18"/>
        </w:rPr>
        <w:t>Fig. 1</w:t>
      </w:r>
      <w:r>
        <w:rPr>
          <w:rFonts w:hint="eastAsia" w:ascii="Euclid" w:hAnsi="Euclid" w:eastAsia="宋体" w:cs="Euclid"/>
          <w:b/>
          <w:bCs/>
          <w:iCs/>
          <w:color w:val="auto"/>
          <w:sz w:val="18"/>
          <w:szCs w:val="18"/>
          <w:lang w:val="en-US" w:eastAsia="zh-CN"/>
        </w:rPr>
        <w:t>1</w:t>
      </w:r>
      <w:r>
        <w:rPr>
          <w:rFonts w:hint="eastAsia" w:ascii="Euclid" w:hAnsi="Euclid" w:eastAsia="宋体" w:cs="Euclid"/>
          <w:b/>
          <w:bCs/>
          <w:iCs/>
          <w:color w:val="auto"/>
          <w:sz w:val="18"/>
          <w:szCs w:val="18"/>
        </w:rPr>
        <w:t>(a) Plain: Uniform Signal Quality</w:t>
      </w:r>
    </w:p>
    <w:p w14:paraId="5359A716">
      <w:pPr>
        <w:pStyle w:val="19"/>
        <w:jc w:val="center"/>
        <w:rPr>
          <w:rFonts w:hint="eastAsia" w:ascii="Euclid" w:hAnsi="Euclid" w:eastAsia="宋体" w:cs="Euclid"/>
          <w:b/>
          <w:bCs/>
          <w:iCs/>
          <w:color w:val="auto"/>
          <w:sz w:val="18"/>
          <w:szCs w:val="18"/>
        </w:rPr>
      </w:pPr>
    </w:p>
    <w:p w14:paraId="692D9490">
      <w:pPr>
        <w:pStyle w:val="19"/>
        <w:jc w:val="center"/>
        <w:rPr>
          <w:rFonts w:hint="eastAsia" w:ascii="Euclid" w:hAnsi="Euclid" w:eastAsia="宋体" w:cs="Euclid"/>
          <w:b/>
          <w:bCs/>
          <w:iCs/>
          <w:color w:val="auto"/>
          <w:sz w:val="18"/>
          <w:szCs w:val="18"/>
          <w:lang w:eastAsia="zh-CN"/>
        </w:rPr>
      </w:pPr>
      <w:r>
        <w:rPr>
          <w:rFonts w:hint="default" w:ascii="Euclid" w:hAnsi="Euclid" w:eastAsia="宋体" w:cs="Euclid"/>
          <w:b/>
          <w:bCs/>
          <w:iCs/>
          <w:color w:val="auto"/>
          <w:sz w:val="18"/>
          <w:szCs w:val="18"/>
          <w:lang w:val="en-US" w:eastAsia="zh-CN"/>
        </w:rPr>
        <w:drawing>
          <wp:inline distT="0" distB="0" distL="114300" distR="114300">
            <wp:extent cx="2342515" cy="1332230"/>
            <wp:effectExtent l="0" t="0" r="4445" b="8890"/>
            <wp:docPr id="21" name="图片 21" descr="山地场景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山地场景3"/>
                    <pic:cNvPicPr>
                      <a:picLocks noChangeAspect="1"/>
                    </pic:cNvPicPr>
                  </pic:nvPicPr>
                  <pic:blipFill>
                    <a:blip r:embed="rId19"/>
                    <a:stretch>
                      <a:fillRect/>
                    </a:stretch>
                  </pic:blipFill>
                  <pic:spPr>
                    <a:xfrm>
                      <a:off x="0" y="0"/>
                      <a:ext cx="2342515" cy="1332230"/>
                    </a:xfrm>
                    <a:prstGeom prst="rect">
                      <a:avLst/>
                    </a:prstGeom>
                  </pic:spPr>
                </pic:pic>
              </a:graphicData>
            </a:graphic>
          </wp:inline>
        </w:drawing>
      </w:r>
    </w:p>
    <w:p w14:paraId="14A93E71">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图1</w:t>
      </w:r>
      <w:r>
        <w:rPr>
          <w:rFonts w:hint="eastAsia" w:ascii="Euclid" w:hAnsi="Euclid" w:eastAsia="宋体" w:cs="Euclid"/>
          <w:b/>
          <w:bCs/>
          <w:iCs/>
          <w:color w:val="auto"/>
          <w:sz w:val="18"/>
          <w:szCs w:val="18"/>
          <w:lang w:val="en-US" w:eastAsia="zh-CN"/>
        </w:rPr>
        <w:t>1</w:t>
      </w:r>
      <w:r>
        <w:rPr>
          <w:rFonts w:hint="eastAsia" w:ascii="Euclid" w:hAnsi="Euclid" w:eastAsia="宋体" w:cs="Euclid"/>
          <w:b/>
          <w:bCs/>
          <w:iCs/>
          <w:color w:val="auto"/>
          <w:sz w:val="18"/>
          <w:szCs w:val="18"/>
        </w:rPr>
        <w:t>(b)山地场景：复杂地形下覆盖显著改善</w:t>
      </w:r>
    </w:p>
    <w:p w14:paraId="3BCD3EA2">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Fig. 1</w:t>
      </w:r>
      <w:r>
        <w:rPr>
          <w:rFonts w:hint="eastAsia" w:ascii="Euclid" w:hAnsi="Euclid" w:eastAsia="宋体" w:cs="Euclid"/>
          <w:b/>
          <w:bCs/>
          <w:iCs/>
          <w:color w:val="auto"/>
          <w:sz w:val="18"/>
          <w:szCs w:val="18"/>
          <w:lang w:val="en-US" w:eastAsia="zh-CN"/>
        </w:rPr>
        <w:t>1</w:t>
      </w:r>
      <w:r>
        <w:rPr>
          <w:rFonts w:hint="eastAsia" w:ascii="Euclid" w:hAnsi="Euclid" w:eastAsia="宋体" w:cs="Euclid"/>
          <w:b/>
          <w:bCs/>
          <w:iCs/>
          <w:color w:val="auto"/>
          <w:sz w:val="18"/>
          <w:szCs w:val="18"/>
        </w:rPr>
        <w:t>(b) Mountainous: Enhanced Coverage in Complex Terrain</w:t>
      </w:r>
    </w:p>
    <w:p w14:paraId="343B3428">
      <w:pPr>
        <w:pStyle w:val="19"/>
        <w:jc w:val="center"/>
        <w:rPr>
          <w:rFonts w:hint="default" w:ascii="Euclid" w:hAnsi="Euclid" w:eastAsia="宋体" w:cs="Euclid"/>
          <w:b/>
          <w:bCs/>
          <w:iCs/>
          <w:color w:val="auto"/>
          <w:sz w:val="18"/>
          <w:szCs w:val="18"/>
          <w:lang w:val="en-US" w:eastAsia="zh-CN"/>
        </w:rPr>
      </w:pPr>
    </w:p>
    <w:p w14:paraId="4BE88E90">
      <w:pPr>
        <w:pStyle w:val="19"/>
        <w:jc w:val="center"/>
        <w:rPr>
          <w:rFonts w:hint="default" w:ascii="Euclid" w:hAnsi="Euclid" w:eastAsia="宋体" w:cs="Euclid"/>
          <w:b/>
          <w:bCs/>
          <w:iCs/>
          <w:color w:val="auto"/>
          <w:sz w:val="18"/>
          <w:szCs w:val="18"/>
          <w:lang w:val="en-US" w:eastAsia="zh-CN"/>
        </w:rPr>
      </w:pPr>
      <w:r>
        <w:rPr>
          <w:rFonts w:hint="default" w:ascii="Euclid" w:hAnsi="Euclid" w:eastAsia="宋体" w:cs="Euclid"/>
          <w:b/>
          <w:bCs/>
          <w:iCs/>
          <w:color w:val="auto"/>
          <w:sz w:val="18"/>
          <w:szCs w:val="18"/>
          <w:lang w:val="en-US" w:eastAsia="zh-CN"/>
        </w:rPr>
        <w:drawing>
          <wp:inline distT="0" distB="0" distL="114300" distR="114300">
            <wp:extent cx="2472055" cy="1376680"/>
            <wp:effectExtent l="0" t="0" r="12065" b="10160"/>
            <wp:docPr id="28" name="图片 28" descr="隧道场景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隧道场景2"/>
                    <pic:cNvPicPr>
                      <a:picLocks noChangeAspect="1"/>
                    </pic:cNvPicPr>
                  </pic:nvPicPr>
                  <pic:blipFill>
                    <a:blip r:embed="rId20"/>
                    <a:stretch>
                      <a:fillRect/>
                    </a:stretch>
                  </pic:blipFill>
                  <pic:spPr>
                    <a:xfrm>
                      <a:off x="0" y="0"/>
                      <a:ext cx="2472055" cy="1376680"/>
                    </a:xfrm>
                    <a:prstGeom prst="rect">
                      <a:avLst/>
                    </a:prstGeom>
                  </pic:spPr>
                </pic:pic>
              </a:graphicData>
            </a:graphic>
          </wp:inline>
        </w:drawing>
      </w:r>
    </w:p>
    <w:p w14:paraId="33B20F9E">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图1</w:t>
      </w:r>
      <w:r>
        <w:rPr>
          <w:rFonts w:hint="eastAsia" w:ascii="Euclid" w:hAnsi="Euclid" w:eastAsia="宋体" w:cs="Euclid"/>
          <w:b/>
          <w:bCs/>
          <w:iCs/>
          <w:color w:val="auto"/>
          <w:sz w:val="18"/>
          <w:szCs w:val="18"/>
          <w:lang w:val="en-US" w:eastAsia="zh-CN"/>
        </w:rPr>
        <w:t>1</w:t>
      </w:r>
      <w:r>
        <w:rPr>
          <w:rFonts w:hint="eastAsia" w:ascii="Euclid" w:hAnsi="Euclid" w:eastAsia="宋体" w:cs="Euclid"/>
          <w:b/>
          <w:bCs/>
          <w:iCs/>
          <w:color w:val="auto"/>
          <w:sz w:val="18"/>
          <w:szCs w:val="18"/>
        </w:rPr>
        <w:t>(c)隧道场景：NLOS环境中断概率降低</w:t>
      </w:r>
    </w:p>
    <w:p w14:paraId="510DEA0D">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Fig. 1</w:t>
      </w:r>
      <w:r>
        <w:rPr>
          <w:rFonts w:hint="eastAsia" w:ascii="Euclid" w:hAnsi="Euclid" w:eastAsia="宋体" w:cs="Euclid"/>
          <w:b/>
          <w:bCs/>
          <w:iCs/>
          <w:color w:val="auto"/>
          <w:sz w:val="18"/>
          <w:szCs w:val="18"/>
          <w:lang w:val="en-US" w:eastAsia="zh-CN"/>
        </w:rPr>
        <w:t>1</w:t>
      </w:r>
      <w:r>
        <w:rPr>
          <w:rFonts w:hint="eastAsia" w:ascii="Euclid" w:hAnsi="Euclid" w:eastAsia="宋体" w:cs="Euclid"/>
          <w:b/>
          <w:bCs/>
          <w:iCs/>
          <w:color w:val="auto"/>
          <w:sz w:val="18"/>
          <w:szCs w:val="18"/>
        </w:rPr>
        <w:t>(c) Tunnel: Reduced Interruption in NLOS</w:t>
      </w:r>
    </w:p>
    <w:p w14:paraId="1DD8E3C5">
      <w:pPr>
        <w:pStyle w:val="19"/>
        <w:jc w:val="center"/>
        <w:rPr>
          <w:rFonts w:hint="eastAsia" w:ascii="Euclid" w:hAnsi="Euclid" w:eastAsia="宋体" w:cs="Euclid"/>
          <w:b/>
          <w:bCs/>
          <w:iCs/>
          <w:color w:val="auto"/>
          <w:sz w:val="18"/>
          <w:szCs w:val="18"/>
          <w:lang w:eastAsia="zh-CN"/>
        </w:rPr>
      </w:pPr>
      <w:r>
        <w:rPr>
          <w:rFonts w:hint="eastAsia" w:ascii="Euclid" w:hAnsi="Euclid" w:eastAsia="宋体" w:cs="Euclid"/>
          <w:b/>
          <w:bCs/>
          <w:iCs/>
          <w:color w:val="auto"/>
          <w:sz w:val="18"/>
          <w:szCs w:val="18"/>
          <w:lang w:eastAsia="zh-CN"/>
        </w:rPr>
        <w:drawing>
          <wp:inline distT="0" distB="0" distL="114300" distR="114300">
            <wp:extent cx="2448560" cy="1224280"/>
            <wp:effectExtent l="0" t="0" r="5080" b="10160"/>
            <wp:docPr id="38" name="图片 38" descr="高桥场景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高桥场景3"/>
                    <pic:cNvPicPr>
                      <a:picLocks noChangeAspect="1"/>
                    </pic:cNvPicPr>
                  </pic:nvPicPr>
                  <pic:blipFill>
                    <a:blip r:embed="rId21"/>
                    <a:stretch>
                      <a:fillRect/>
                    </a:stretch>
                  </pic:blipFill>
                  <pic:spPr>
                    <a:xfrm>
                      <a:off x="0" y="0"/>
                      <a:ext cx="2448560" cy="1224280"/>
                    </a:xfrm>
                    <a:prstGeom prst="rect">
                      <a:avLst/>
                    </a:prstGeom>
                  </pic:spPr>
                </pic:pic>
              </a:graphicData>
            </a:graphic>
          </wp:inline>
        </w:drawing>
      </w:r>
    </w:p>
    <w:p w14:paraId="24A6B763">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图1</w:t>
      </w:r>
      <w:r>
        <w:rPr>
          <w:rFonts w:hint="eastAsia" w:ascii="Euclid" w:hAnsi="Euclid" w:eastAsia="宋体" w:cs="Euclid"/>
          <w:b/>
          <w:bCs/>
          <w:iCs/>
          <w:color w:val="auto"/>
          <w:sz w:val="18"/>
          <w:szCs w:val="18"/>
          <w:lang w:val="en-US" w:eastAsia="zh-CN"/>
        </w:rPr>
        <w:t>1</w:t>
      </w:r>
      <w:r>
        <w:rPr>
          <w:rFonts w:hint="eastAsia" w:ascii="Euclid" w:hAnsi="Euclid" w:eastAsia="宋体" w:cs="Euclid"/>
          <w:b/>
          <w:bCs/>
          <w:iCs/>
          <w:color w:val="auto"/>
          <w:sz w:val="18"/>
          <w:szCs w:val="18"/>
        </w:rPr>
        <w:t>(d)</w:t>
      </w:r>
      <w:r>
        <w:rPr>
          <w:rFonts w:hint="eastAsia" w:ascii="Euclid" w:hAnsi="Euclid" w:eastAsia="宋体" w:cs="Euclid"/>
          <w:b/>
          <w:bCs/>
          <w:iCs/>
          <w:color w:val="auto"/>
          <w:sz w:val="18"/>
          <w:szCs w:val="18"/>
          <w:lang w:val="en-US" w:eastAsia="zh-CN"/>
        </w:rPr>
        <w:t xml:space="preserve"> </w:t>
      </w:r>
      <w:r>
        <w:rPr>
          <w:rFonts w:hint="eastAsia" w:ascii="Euclid" w:hAnsi="Euclid" w:eastAsia="宋体" w:cs="Euclid"/>
          <w:b/>
          <w:bCs/>
          <w:iCs/>
          <w:color w:val="auto"/>
          <w:sz w:val="18"/>
          <w:szCs w:val="18"/>
        </w:rPr>
        <w:t>高架桥场景：“塔下黑”问题有效解决</w:t>
      </w:r>
    </w:p>
    <w:p w14:paraId="2AD61AFF">
      <w:pPr>
        <w:pStyle w:val="19"/>
        <w:jc w:val="center"/>
        <w:rPr>
          <w:rFonts w:hint="eastAsia" w:ascii="Euclid" w:hAnsi="Euclid" w:eastAsia="宋体" w:cs="Euclid"/>
          <w:b/>
          <w:bCs/>
          <w:iCs/>
          <w:color w:val="auto"/>
          <w:sz w:val="18"/>
          <w:szCs w:val="18"/>
        </w:rPr>
        <w:sectPr>
          <w:type w:val="continuous"/>
          <w:pgSz w:w="11906" w:h="16838"/>
          <w:pgMar w:top="1440" w:right="1800" w:bottom="1440" w:left="1800" w:header="851" w:footer="992" w:gutter="0"/>
          <w:cols w:equalWidth="0" w:num="2">
            <w:col w:w="3940" w:space="425"/>
            <w:col w:w="3940"/>
          </w:cols>
          <w:docGrid w:type="lines" w:linePitch="312" w:charSpace="0"/>
        </w:sectPr>
      </w:pPr>
      <w:r>
        <w:rPr>
          <w:rFonts w:hint="eastAsia" w:ascii="Euclid" w:hAnsi="Euclid" w:eastAsia="宋体" w:cs="Euclid"/>
          <w:b/>
          <w:bCs/>
          <w:iCs/>
          <w:color w:val="auto"/>
          <w:sz w:val="18"/>
          <w:szCs w:val="18"/>
        </w:rPr>
        <w:t>Fig. 1</w:t>
      </w:r>
      <w:r>
        <w:rPr>
          <w:rFonts w:hint="eastAsia" w:ascii="Euclid" w:hAnsi="Euclid" w:eastAsia="宋体" w:cs="Euclid"/>
          <w:b/>
          <w:bCs/>
          <w:iCs/>
          <w:color w:val="auto"/>
          <w:sz w:val="18"/>
          <w:szCs w:val="18"/>
          <w:lang w:val="en-US" w:eastAsia="zh-CN"/>
        </w:rPr>
        <w:t>1</w:t>
      </w:r>
      <w:r>
        <w:rPr>
          <w:rFonts w:hint="eastAsia" w:ascii="Euclid" w:hAnsi="Euclid" w:eastAsia="宋体" w:cs="Euclid"/>
          <w:b/>
          <w:bCs/>
          <w:iCs/>
          <w:color w:val="auto"/>
          <w:sz w:val="18"/>
          <w:szCs w:val="18"/>
        </w:rPr>
        <w:t>(d) Viaduct: Mitigated "Cell-Hole" Effect</w:t>
      </w:r>
    </w:p>
    <w:p w14:paraId="1D6041F0">
      <w:pPr>
        <w:pStyle w:val="19"/>
        <w:jc w:val="center"/>
        <w:rPr>
          <w:rFonts w:hint="eastAsia" w:ascii="Euclid" w:hAnsi="Euclid" w:eastAsia="宋体" w:cs="Euclid"/>
          <w:b/>
          <w:bCs/>
          <w:iCs/>
          <w:color w:val="auto"/>
          <w:sz w:val="18"/>
          <w:szCs w:val="18"/>
        </w:rPr>
      </w:pPr>
    </w:p>
    <w:p w14:paraId="72D66DCB">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图1</w:t>
      </w:r>
      <w:r>
        <w:rPr>
          <w:rFonts w:hint="eastAsia" w:ascii="Euclid" w:hAnsi="Euclid" w:eastAsia="宋体" w:cs="Euclid"/>
          <w:b/>
          <w:bCs/>
          <w:iCs/>
          <w:color w:val="auto"/>
          <w:sz w:val="18"/>
          <w:szCs w:val="18"/>
          <w:lang w:val="en-US" w:eastAsia="zh-CN"/>
        </w:rPr>
        <w:t>1</w:t>
      </w:r>
      <w:r>
        <w:rPr>
          <w:rFonts w:hint="eastAsia" w:ascii="Euclid" w:hAnsi="Euclid" w:eastAsia="宋体" w:cs="Euclid"/>
          <w:b/>
          <w:bCs/>
          <w:iCs/>
          <w:color w:val="auto"/>
          <w:sz w:val="18"/>
          <w:szCs w:val="18"/>
        </w:rPr>
        <w:t xml:space="preserve"> 四场景下训练后信号质量展示</w:t>
      </w:r>
    </w:p>
    <w:p w14:paraId="273EF7B0">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Fig。1</w:t>
      </w:r>
      <w:r>
        <w:rPr>
          <w:rFonts w:hint="eastAsia" w:ascii="Euclid" w:hAnsi="Euclid" w:eastAsia="宋体" w:cs="Euclid"/>
          <w:b/>
          <w:bCs/>
          <w:iCs/>
          <w:color w:val="auto"/>
          <w:sz w:val="18"/>
          <w:szCs w:val="18"/>
          <w:lang w:val="en-US" w:eastAsia="zh-CN"/>
        </w:rPr>
        <w:t>1</w:t>
      </w:r>
      <w:r>
        <w:rPr>
          <w:rFonts w:hint="eastAsia" w:ascii="Euclid" w:hAnsi="Euclid" w:eastAsia="宋体" w:cs="Euclid"/>
          <w:b/>
          <w:bCs/>
          <w:iCs/>
          <w:color w:val="auto"/>
          <w:sz w:val="18"/>
          <w:szCs w:val="18"/>
        </w:rPr>
        <w:t xml:space="preserve"> Signal Quality After Training in Four Scenarios</w:t>
      </w:r>
    </w:p>
    <w:p w14:paraId="5E9A5FC2">
      <w:pPr>
        <w:pStyle w:val="19"/>
        <w:jc w:val="both"/>
        <w:rPr>
          <w:rFonts w:ascii="Euclid" w:hAnsi="Euclid" w:eastAsia="宋体" w:cs="Euclid"/>
          <w:b/>
          <w:bCs/>
          <w:iCs/>
          <w:color w:val="auto"/>
          <w:sz w:val="18"/>
          <w:szCs w:val="18"/>
        </w:rPr>
      </w:pPr>
    </w:p>
    <w:tbl>
      <w:tblPr>
        <w:tblStyle w:val="20"/>
        <w:tblW w:w="855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2"/>
        <w:gridCol w:w="1559"/>
        <w:gridCol w:w="1538"/>
        <w:gridCol w:w="1156"/>
        <w:gridCol w:w="1559"/>
        <w:gridCol w:w="1499"/>
      </w:tblGrid>
      <w:tr w14:paraId="304672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Borders>
              <w:top w:val="single" w:color="auto" w:sz="12" w:space="0"/>
              <w:left w:val="nil"/>
              <w:bottom w:val="single" w:color="auto" w:sz="4" w:space="0"/>
              <w:right w:val="nil"/>
              <w:insideH w:val="single" w:sz="4" w:space="0"/>
              <w:insideV w:val="nil"/>
              <w:tl2br w:val="nil"/>
              <w:tr2bl w:val="nil"/>
            </w:tcBorders>
          </w:tcPr>
          <w:p w14:paraId="63588C3C">
            <w:pPr>
              <w:widowControl/>
              <w:jc w:val="center"/>
              <w:rPr>
                <w:rFonts w:ascii="Euclid" w:hAnsi="Euclid" w:cs="Euclid"/>
                <w:iCs/>
                <w:sz w:val="18"/>
                <w:szCs w:val="18"/>
              </w:rPr>
            </w:pPr>
            <w:r>
              <w:rPr>
                <w:rFonts w:ascii="Euclid" w:hAnsi="Euclid" w:cs="Euclid"/>
                <w:iCs/>
                <w:sz w:val="18"/>
                <w:szCs w:val="18"/>
              </w:rPr>
              <w:t>场景</w:t>
            </w:r>
          </w:p>
        </w:tc>
        <w:tc>
          <w:tcPr>
            <w:tcW w:w="1559" w:type="dxa"/>
            <w:tcBorders>
              <w:top w:val="single" w:color="auto" w:sz="12" w:space="0"/>
              <w:bottom w:val="single" w:color="auto" w:sz="4" w:space="0"/>
              <w:right w:val="nil"/>
              <w:insideH w:val="single" w:sz="4" w:space="0"/>
              <w:insideV w:val="nil"/>
              <w:tl2br w:val="nil"/>
              <w:tr2bl w:val="nil"/>
            </w:tcBorders>
          </w:tcPr>
          <w:p w14:paraId="5708D62D">
            <w:pPr>
              <w:widowControl/>
              <w:jc w:val="center"/>
              <w:rPr>
                <w:rFonts w:ascii="Euclid" w:hAnsi="Euclid" w:cs="Euclid"/>
                <w:iCs/>
                <w:sz w:val="18"/>
                <w:szCs w:val="18"/>
              </w:rPr>
            </w:pPr>
            <w:r>
              <w:rPr>
                <w:rFonts w:ascii="Euclid" w:hAnsi="Euclid" w:cs="Euclid"/>
                <w:iCs/>
                <w:sz w:val="18"/>
                <w:szCs w:val="18"/>
              </w:rPr>
              <w:t>训练前成功率</w:t>
            </w:r>
          </w:p>
        </w:tc>
        <w:tc>
          <w:tcPr>
            <w:tcW w:w="1538" w:type="dxa"/>
            <w:tcBorders>
              <w:top w:val="single" w:color="auto" w:sz="12" w:space="0"/>
              <w:bottom w:val="single" w:color="auto" w:sz="4" w:space="0"/>
              <w:right w:val="nil"/>
              <w:insideH w:val="single" w:sz="4" w:space="0"/>
              <w:insideV w:val="nil"/>
              <w:tl2br w:val="nil"/>
              <w:tr2bl w:val="nil"/>
            </w:tcBorders>
          </w:tcPr>
          <w:p w14:paraId="090D6A45">
            <w:pPr>
              <w:widowControl/>
              <w:jc w:val="center"/>
              <w:rPr>
                <w:rFonts w:ascii="Euclid" w:hAnsi="Euclid" w:cs="Euclid"/>
                <w:iCs/>
                <w:sz w:val="18"/>
                <w:szCs w:val="18"/>
              </w:rPr>
            </w:pPr>
            <w:r>
              <w:rPr>
                <w:rFonts w:ascii="Euclid" w:hAnsi="Euclid" w:cs="Euclid"/>
                <w:iCs/>
                <w:sz w:val="18"/>
                <w:szCs w:val="18"/>
              </w:rPr>
              <w:t>训练后成功率</w:t>
            </w:r>
          </w:p>
        </w:tc>
        <w:tc>
          <w:tcPr>
            <w:tcW w:w="1156" w:type="dxa"/>
            <w:tcBorders>
              <w:top w:val="single" w:color="auto" w:sz="12" w:space="0"/>
              <w:bottom w:val="single" w:color="auto" w:sz="4" w:space="0"/>
              <w:right w:val="nil"/>
              <w:insideH w:val="single" w:sz="4" w:space="0"/>
              <w:insideV w:val="nil"/>
              <w:tl2br w:val="nil"/>
              <w:tr2bl w:val="nil"/>
            </w:tcBorders>
          </w:tcPr>
          <w:p w14:paraId="62B29E73">
            <w:pPr>
              <w:widowControl/>
              <w:jc w:val="center"/>
              <w:rPr>
                <w:rFonts w:ascii="Euclid" w:hAnsi="Euclid" w:cs="Euclid"/>
                <w:iCs/>
                <w:sz w:val="18"/>
                <w:szCs w:val="18"/>
              </w:rPr>
            </w:pPr>
            <w:r>
              <w:rPr>
                <w:rFonts w:ascii="Euclid" w:hAnsi="Euclid" w:cs="Euclid"/>
                <w:iCs/>
                <w:sz w:val="18"/>
                <w:szCs w:val="18"/>
              </w:rPr>
              <w:t>提升幅度</w:t>
            </w:r>
          </w:p>
        </w:tc>
        <w:tc>
          <w:tcPr>
            <w:tcW w:w="1559" w:type="dxa"/>
            <w:tcBorders>
              <w:top w:val="single" w:color="auto" w:sz="12" w:space="0"/>
              <w:bottom w:val="single" w:color="auto" w:sz="4" w:space="0"/>
              <w:right w:val="nil"/>
              <w:insideH w:val="single" w:sz="4" w:space="0"/>
              <w:insideV w:val="nil"/>
              <w:tl2br w:val="nil"/>
              <w:tr2bl w:val="nil"/>
            </w:tcBorders>
          </w:tcPr>
          <w:p w14:paraId="79758342">
            <w:pPr>
              <w:widowControl/>
              <w:jc w:val="center"/>
              <w:rPr>
                <w:rFonts w:ascii="Euclid" w:hAnsi="Euclid" w:cs="Euclid"/>
                <w:iCs/>
                <w:sz w:val="18"/>
                <w:szCs w:val="18"/>
              </w:rPr>
            </w:pPr>
            <w:r>
              <w:rPr>
                <w:rFonts w:ascii="Euclid" w:hAnsi="Euclid" w:cs="Euclid"/>
                <w:iCs/>
                <w:sz w:val="18"/>
                <w:szCs w:val="18"/>
              </w:rPr>
              <w:t>训练前</w:t>
            </w:r>
            <w:r>
              <w:rPr>
                <w:rFonts w:hint="eastAsia" w:ascii="Euclid" w:hAnsi="Euclid" w:cs="Euclid"/>
                <w:iCs/>
                <w:sz w:val="18"/>
                <w:szCs w:val="18"/>
                <w:lang w:val="en-US" w:eastAsia="zh-CN"/>
              </w:rPr>
              <w:t>断链</w:t>
            </w:r>
            <w:r>
              <w:rPr>
                <w:rFonts w:ascii="Euclid" w:hAnsi="Euclid" w:cs="Euclid"/>
                <w:iCs/>
                <w:sz w:val="18"/>
                <w:szCs w:val="18"/>
              </w:rPr>
              <w:t>率</w:t>
            </w:r>
          </w:p>
        </w:tc>
        <w:tc>
          <w:tcPr>
            <w:tcW w:w="1499" w:type="dxa"/>
            <w:tcBorders>
              <w:top w:val="single" w:color="auto" w:sz="12" w:space="0"/>
              <w:bottom w:val="single" w:color="auto" w:sz="4" w:space="0"/>
              <w:right w:val="nil"/>
              <w:insideH w:val="single" w:sz="4" w:space="0"/>
              <w:insideV w:val="nil"/>
              <w:tl2br w:val="nil"/>
              <w:tr2bl w:val="nil"/>
            </w:tcBorders>
          </w:tcPr>
          <w:p w14:paraId="2C3960E1">
            <w:pPr>
              <w:widowControl/>
              <w:jc w:val="center"/>
              <w:rPr>
                <w:rFonts w:ascii="Euclid" w:hAnsi="Euclid" w:cs="Euclid"/>
                <w:iCs/>
                <w:sz w:val="18"/>
                <w:szCs w:val="18"/>
              </w:rPr>
            </w:pPr>
            <w:r>
              <w:rPr>
                <w:rFonts w:ascii="Euclid" w:hAnsi="Euclid" w:cs="Euclid"/>
                <w:iCs/>
                <w:sz w:val="18"/>
                <w:szCs w:val="18"/>
              </w:rPr>
              <w:t>训练后</w:t>
            </w:r>
            <w:r>
              <w:rPr>
                <w:rFonts w:hint="eastAsia" w:ascii="Euclid" w:hAnsi="Euclid" w:cs="Euclid"/>
                <w:iCs/>
                <w:sz w:val="18"/>
                <w:szCs w:val="18"/>
                <w:lang w:val="en-US" w:eastAsia="zh-CN"/>
              </w:rPr>
              <w:t>断链</w:t>
            </w:r>
            <w:r>
              <w:rPr>
                <w:rFonts w:ascii="Euclid" w:hAnsi="Euclid" w:cs="Euclid"/>
                <w:iCs/>
                <w:sz w:val="18"/>
                <w:szCs w:val="18"/>
              </w:rPr>
              <w:t>率</w:t>
            </w:r>
          </w:p>
        </w:tc>
      </w:tr>
      <w:tr w14:paraId="3BBEF9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19AE0A5F">
            <w:pPr>
              <w:widowControl/>
              <w:jc w:val="center"/>
              <w:rPr>
                <w:rFonts w:ascii="Euclid" w:hAnsi="Euclid" w:cs="Euclid"/>
                <w:iCs/>
                <w:sz w:val="18"/>
                <w:szCs w:val="18"/>
              </w:rPr>
            </w:pPr>
            <w:r>
              <w:rPr>
                <w:rFonts w:ascii="Euclid" w:hAnsi="Euclid" w:cs="Euclid"/>
                <w:iCs/>
                <w:sz w:val="18"/>
                <w:szCs w:val="18"/>
              </w:rPr>
              <w:t>直线轨道</w:t>
            </w:r>
          </w:p>
        </w:tc>
        <w:tc>
          <w:tcPr>
            <w:tcW w:w="1559" w:type="dxa"/>
          </w:tcPr>
          <w:p w14:paraId="44D09C54">
            <w:pPr>
              <w:widowControl/>
              <w:jc w:val="center"/>
              <w:rPr>
                <w:rFonts w:ascii="Euclid" w:hAnsi="Euclid" w:cs="Euclid"/>
                <w:iCs/>
                <w:sz w:val="18"/>
                <w:szCs w:val="18"/>
              </w:rPr>
            </w:pPr>
            <w:r>
              <w:rPr>
                <w:rFonts w:hint="eastAsia" w:ascii="Euclid" w:hAnsi="Euclid" w:cs="Euclid"/>
                <w:iCs/>
                <w:sz w:val="18"/>
                <w:szCs w:val="18"/>
              </w:rPr>
              <w:t>92.8%</w:t>
            </w:r>
          </w:p>
        </w:tc>
        <w:tc>
          <w:tcPr>
            <w:tcW w:w="1538" w:type="dxa"/>
          </w:tcPr>
          <w:p w14:paraId="120A16BD">
            <w:pPr>
              <w:widowControl/>
              <w:jc w:val="center"/>
              <w:rPr>
                <w:rFonts w:ascii="Euclid" w:hAnsi="Euclid" w:cs="Euclid"/>
                <w:iCs/>
                <w:sz w:val="18"/>
                <w:szCs w:val="18"/>
              </w:rPr>
            </w:pPr>
            <w:r>
              <w:rPr>
                <w:rFonts w:hint="eastAsia" w:ascii="Euclid" w:hAnsi="Euclid" w:cs="Euclid"/>
                <w:iCs/>
                <w:sz w:val="18"/>
                <w:szCs w:val="18"/>
              </w:rPr>
              <w:t>97.4%</w:t>
            </w:r>
          </w:p>
        </w:tc>
        <w:tc>
          <w:tcPr>
            <w:tcW w:w="1156" w:type="dxa"/>
          </w:tcPr>
          <w:p w14:paraId="28170A6F">
            <w:pPr>
              <w:widowControl/>
              <w:jc w:val="center"/>
              <w:rPr>
                <w:rFonts w:ascii="Euclid" w:hAnsi="Euclid" w:cs="Euclid"/>
                <w:iCs/>
                <w:sz w:val="18"/>
                <w:szCs w:val="18"/>
              </w:rPr>
            </w:pPr>
            <w:r>
              <w:rPr>
                <w:rFonts w:hint="eastAsia" w:ascii="Euclid" w:hAnsi="Euclid" w:cs="Euclid"/>
                <w:iCs/>
                <w:sz w:val="18"/>
                <w:szCs w:val="18"/>
              </w:rPr>
              <w:t>+4.6%</w:t>
            </w:r>
          </w:p>
        </w:tc>
        <w:tc>
          <w:tcPr>
            <w:tcW w:w="1559" w:type="dxa"/>
          </w:tcPr>
          <w:p w14:paraId="16F7F987">
            <w:pPr>
              <w:widowControl/>
              <w:jc w:val="center"/>
              <w:rPr>
                <w:rFonts w:ascii="Euclid" w:hAnsi="Euclid" w:cs="Euclid"/>
                <w:iCs/>
                <w:sz w:val="18"/>
                <w:szCs w:val="18"/>
              </w:rPr>
            </w:pPr>
            <w:r>
              <w:rPr>
                <w:rFonts w:hint="eastAsia" w:ascii="Euclid" w:hAnsi="Euclid" w:cs="Euclid"/>
                <w:iCs/>
                <w:sz w:val="18"/>
                <w:szCs w:val="18"/>
              </w:rPr>
              <w:t>0.8%</w:t>
            </w:r>
          </w:p>
        </w:tc>
        <w:tc>
          <w:tcPr>
            <w:tcW w:w="1499" w:type="dxa"/>
          </w:tcPr>
          <w:p w14:paraId="422C622C">
            <w:pPr>
              <w:widowControl/>
              <w:jc w:val="center"/>
              <w:rPr>
                <w:rFonts w:ascii="Euclid" w:hAnsi="Euclid" w:cs="Euclid"/>
                <w:iCs/>
                <w:sz w:val="18"/>
                <w:szCs w:val="18"/>
              </w:rPr>
            </w:pPr>
            <w:r>
              <w:rPr>
                <w:rFonts w:hint="eastAsia" w:ascii="Euclid" w:hAnsi="Euclid" w:cs="Euclid"/>
                <w:iCs/>
                <w:sz w:val="18"/>
                <w:szCs w:val="18"/>
              </w:rPr>
              <w:t>0.0%</w:t>
            </w:r>
          </w:p>
        </w:tc>
      </w:tr>
      <w:tr w14:paraId="7DA26A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286F6F45">
            <w:pPr>
              <w:widowControl/>
              <w:jc w:val="center"/>
              <w:rPr>
                <w:rFonts w:ascii="Euclid" w:hAnsi="Euclid" w:cs="Euclid"/>
                <w:iCs/>
                <w:sz w:val="18"/>
                <w:szCs w:val="18"/>
              </w:rPr>
            </w:pPr>
            <w:r>
              <w:rPr>
                <w:rFonts w:ascii="Euclid" w:hAnsi="Euclid" w:cs="Euclid"/>
                <w:iCs/>
                <w:sz w:val="18"/>
                <w:szCs w:val="18"/>
              </w:rPr>
              <w:t>隧道</w:t>
            </w:r>
          </w:p>
        </w:tc>
        <w:tc>
          <w:tcPr>
            <w:tcW w:w="1559" w:type="dxa"/>
          </w:tcPr>
          <w:p w14:paraId="560C718C">
            <w:pPr>
              <w:widowControl/>
              <w:jc w:val="center"/>
              <w:rPr>
                <w:rFonts w:ascii="Euclid" w:hAnsi="Euclid" w:cs="Euclid"/>
                <w:iCs/>
                <w:sz w:val="18"/>
                <w:szCs w:val="18"/>
              </w:rPr>
            </w:pPr>
            <w:r>
              <w:rPr>
                <w:rFonts w:hint="eastAsia" w:ascii="Euclid" w:hAnsi="Euclid" w:cs="Euclid"/>
                <w:iCs/>
                <w:sz w:val="18"/>
                <w:szCs w:val="18"/>
              </w:rPr>
              <w:t>89.3%</w:t>
            </w:r>
          </w:p>
        </w:tc>
        <w:tc>
          <w:tcPr>
            <w:tcW w:w="1538" w:type="dxa"/>
          </w:tcPr>
          <w:p w14:paraId="366CECA4">
            <w:pPr>
              <w:widowControl/>
              <w:jc w:val="center"/>
              <w:rPr>
                <w:rFonts w:ascii="Euclid" w:hAnsi="Euclid" w:cs="Euclid"/>
                <w:iCs/>
                <w:sz w:val="18"/>
                <w:szCs w:val="18"/>
              </w:rPr>
            </w:pPr>
            <w:r>
              <w:rPr>
                <w:rFonts w:hint="eastAsia" w:ascii="Euclid" w:hAnsi="Euclid" w:cs="Euclid"/>
                <w:iCs/>
                <w:sz w:val="18"/>
                <w:szCs w:val="18"/>
              </w:rPr>
              <w:t>94.6%</w:t>
            </w:r>
          </w:p>
        </w:tc>
        <w:tc>
          <w:tcPr>
            <w:tcW w:w="1156" w:type="dxa"/>
          </w:tcPr>
          <w:p w14:paraId="0BBF0ED2">
            <w:pPr>
              <w:widowControl/>
              <w:jc w:val="center"/>
              <w:rPr>
                <w:rFonts w:ascii="Euclid" w:hAnsi="Euclid" w:cs="Euclid"/>
                <w:iCs/>
                <w:sz w:val="18"/>
                <w:szCs w:val="18"/>
              </w:rPr>
            </w:pPr>
            <w:r>
              <w:rPr>
                <w:rFonts w:hint="eastAsia" w:ascii="Euclid" w:hAnsi="Euclid" w:cs="Euclid"/>
                <w:iCs/>
                <w:sz w:val="18"/>
                <w:szCs w:val="18"/>
              </w:rPr>
              <w:t>+5.3%</w:t>
            </w:r>
          </w:p>
        </w:tc>
        <w:tc>
          <w:tcPr>
            <w:tcW w:w="1559" w:type="dxa"/>
          </w:tcPr>
          <w:p w14:paraId="3BA84D74">
            <w:pPr>
              <w:widowControl/>
              <w:jc w:val="center"/>
              <w:rPr>
                <w:rFonts w:ascii="Euclid" w:hAnsi="Euclid" w:cs="Euclid"/>
                <w:iCs/>
                <w:sz w:val="18"/>
                <w:szCs w:val="18"/>
              </w:rPr>
            </w:pPr>
            <w:r>
              <w:rPr>
                <w:rFonts w:hint="eastAsia" w:ascii="Euclid" w:hAnsi="Euclid" w:cs="Euclid"/>
                <w:iCs/>
                <w:sz w:val="18"/>
                <w:szCs w:val="18"/>
              </w:rPr>
              <w:t>3.2%</w:t>
            </w:r>
          </w:p>
        </w:tc>
        <w:tc>
          <w:tcPr>
            <w:tcW w:w="1499" w:type="dxa"/>
          </w:tcPr>
          <w:p w14:paraId="42B039B3">
            <w:pPr>
              <w:widowControl/>
              <w:jc w:val="center"/>
              <w:rPr>
                <w:rFonts w:ascii="Euclid" w:hAnsi="Euclid" w:cs="Euclid"/>
                <w:iCs/>
                <w:sz w:val="18"/>
                <w:szCs w:val="18"/>
              </w:rPr>
            </w:pPr>
            <w:r>
              <w:rPr>
                <w:rFonts w:hint="eastAsia" w:ascii="Euclid" w:hAnsi="Euclid" w:cs="Euclid"/>
                <w:iCs/>
                <w:sz w:val="18"/>
                <w:szCs w:val="18"/>
              </w:rPr>
              <w:t>0.9%</w:t>
            </w:r>
          </w:p>
        </w:tc>
      </w:tr>
      <w:tr w14:paraId="5AAF6B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5AE4840F">
            <w:pPr>
              <w:widowControl/>
              <w:jc w:val="center"/>
              <w:rPr>
                <w:rFonts w:ascii="Euclid" w:hAnsi="Euclid" w:cs="Euclid"/>
                <w:iCs/>
                <w:sz w:val="18"/>
                <w:szCs w:val="18"/>
              </w:rPr>
            </w:pPr>
            <w:r>
              <w:rPr>
                <w:rFonts w:hint="eastAsia" w:ascii="Euclid" w:hAnsi="Euclid" w:cs="Euclid"/>
                <w:iCs/>
                <w:sz w:val="18"/>
                <w:szCs w:val="18"/>
              </w:rPr>
              <w:t>3D</w:t>
            </w:r>
            <w:r>
              <w:rPr>
                <w:rFonts w:ascii="Euclid" w:hAnsi="Euclid" w:cs="Euclid"/>
                <w:iCs/>
                <w:sz w:val="18"/>
                <w:szCs w:val="18"/>
              </w:rPr>
              <w:t>山地</w:t>
            </w:r>
          </w:p>
        </w:tc>
        <w:tc>
          <w:tcPr>
            <w:tcW w:w="1559" w:type="dxa"/>
          </w:tcPr>
          <w:p w14:paraId="0BAB1948">
            <w:pPr>
              <w:widowControl/>
              <w:jc w:val="center"/>
              <w:rPr>
                <w:rFonts w:ascii="Euclid" w:hAnsi="Euclid" w:cs="Euclid"/>
                <w:iCs/>
                <w:sz w:val="18"/>
                <w:szCs w:val="18"/>
              </w:rPr>
            </w:pPr>
            <w:r>
              <w:rPr>
                <w:rFonts w:hint="eastAsia" w:ascii="Euclid" w:hAnsi="Euclid" w:cs="Euclid"/>
                <w:iCs/>
                <w:sz w:val="18"/>
                <w:szCs w:val="18"/>
              </w:rPr>
              <w:t>88.7%</w:t>
            </w:r>
          </w:p>
        </w:tc>
        <w:tc>
          <w:tcPr>
            <w:tcW w:w="1538" w:type="dxa"/>
          </w:tcPr>
          <w:p w14:paraId="3DF58CDD">
            <w:pPr>
              <w:widowControl/>
              <w:jc w:val="center"/>
              <w:rPr>
                <w:rFonts w:ascii="Euclid" w:hAnsi="Euclid" w:cs="Euclid"/>
                <w:iCs/>
                <w:sz w:val="18"/>
                <w:szCs w:val="18"/>
              </w:rPr>
            </w:pPr>
            <w:r>
              <w:rPr>
                <w:rFonts w:hint="eastAsia" w:ascii="Euclid" w:hAnsi="Euclid" w:cs="Euclid"/>
                <w:iCs/>
                <w:sz w:val="18"/>
                <w:szCs w:val="18"/>
              </w:rPr>
              <w:t>93.2%</w:t>
            </w:r>
          </w:p>
        </w:tc>
        <w:tc>
          <w:tcPr>
            <w:tcW w:w="1156" w:type="dxa"/>
          </w:tcPr>
          <w:p w14:paraId="1029CC7C">
            <w:pPr>
              <w:widowControl/>
              <w:jc w:val="center"/>
              <w:rPr>
                <w:rFonts w:ascii="Euclid" w:hAnsi="Euclid" w:cs="Euclid"/>
                <w:iCs/>
                <w:sz w:val="18"/>
                <w:szCs w:val="18"/>
              </w:rPr>
            </w:pPr>
            <w:r>
              <w:rPr>
                <w:rFonts w:hint="eastAsia" w:ascii="Euclid" w:hAnsi="Euclid" w:cs="Euclid"/>
                <w:iCs/>
                <w:sz w:val="18"/>
                <w:szCs w:val="18"/>
              </w:rPr>
              <w:t>+4.5%</w:t>
            </w:r>
          </w:p>
        </w:tc>
        <w:tc>
          <w:tcPr>
            <w:tcW w:w="1559" w:type="dxa"/>
          </w:tcPr>
          <w:p w14:paraId="2E966E7D">
            <w:pPr>
              <w:widowControl/>
              <w:jc w:val="center"/>
              <w:rPr>
                <w:rFonts w:ascii="Euclid" w:hAnsi="Euclid" w:cs="Euclid"/>
                <w:iCs/>
                <w:sz w:val="18"/>
                <w:szCs w:val="18"/>
              </w:rPr>
            </w:pPr>
            <w:r>
              <w:rPr>
                <w:rFonts w:hint="eastAsia" w:ascii="Euclid" w:hAnsi="Euclid" w:cs="Euclid"/>
                <w:iCs/>
                <w:sz w:val="18"/>
                <w:szCs w:val="18"/>
              </w:rPr>
              <w:t>4.1%</w:t>
            </w:r>
          </w:p>
        </w:tc>
        <w:tc>
          <w:tcPr>
            <w:tcW w:w="1499" w:type="dxa"/>
          </w:tcPr>
          <w:p w14:paraId="5C198926">
            <w:pPr>
              <w:widowControl/>
              <w:jc w:val="center"/>
              <w:rPr>
                <w:rFonts w:ascii="Euclid" w:hAnsi="Euclid" w:cs="Euclid"/>
                <w:iCs/>
                <w:sz w:val="18"/>
                <w:szCs w:val="18"/>
              </w:rPr>
            </w:pPr>
            <w:r>
              <w:rPr>
                <w:rFonts w:hint="eastAsia" w:ascii="Euclid" w:hAnsi="Euclid" w:cs="Euclid"/>
                <w:iCs/>
                <w:sz w:val="18"/>
                <w:szCs w:val="18"/>
              </w:rPr>
              <w:t>0.7%</w:t>
            </w:r>
          </w:p>
        </w:tc>
      </w:tr>
      <w:tr w14:paraId="4EC57E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2" w:type="dxa"/>
          </w:tcPr>
          <w:p w14:paraId="16BD8D30">
            <w:pPr>
              <w:widowControl/>
              <w:jc w:val="center"/>
              <w:rPr>
                <w:rFonts w:ascii="Euclid" w:hAnsi="Euclid" w:cs="Euclid"/>
                <w:iCs/>
                <w:sz w:val="18"/>
                <w:szCs w:val="18"/>
              </w:rPr>
            </w:pPr>
            <w:r>
              <w:rPr>
                <w:rFonts w:ascii="Euclid" w:hAnsi="Euclid" w:cs="Euclid"/>
                <w:iCs/>
                <w:sz w:val="18"/>
                <w:szCs w:val="18"/>
              </w:rPr>
              <w:t>高架桥</w:t>
            </w:r>
          </w:p>
        </w:tc>
        <w:tc>
          <w:tcPr>
            <w:tcW w:w="1559" w:type="dxa"/>
          </w:tcPr>
          <w:p w14:paraId="00DE2E2D">
            <w:pPr>
              <w:widowControl/>
              <w:jc w:val="center"/>
              <w:rPr>
                <w:rFonts w:ascii="Euclid" w:hAnsi="Euclid" w:cs="Euclid"/>
                <w:iCs/>
                <w:sz w:val="18"/>
                <w:szCs w:val="18"/>
              </w:rPr>
            </w:pPr>
            <w:r>
              <w:rPr>
                <w:rFonts w:hint="eastAsia" w:ascii="Euclid" w:hAnsi="Euclid" w:cs="Euclid"/>
                <w:iCs/>
                <w:sz w:val="18"/>
                <w:szCs w:val="18"/>
              </w:rPr>
              <w:t>87.4%</w:t>
            </w:r>
          </w:p>
        </w:tc>
        <w:tc>
          <w:tcPr>
            <w:tcW w:w="1538" w:type="dxa"/>
          </w:tcPr>
          <w:p w14:paraId="669E2F9D">
            <w:pPr>
              <w:widowControl/>
              <w:jc w:val="center"/>
              <w:rPr>
                <w:rFonts w:ascii="Euclid" w:hAnsi="Euclid" w:cs="Euclid"/>
                <w:iCs/>
                <w:sz w:val="18"/>
                <w:szCs w:val="18"/>
              </w:rPr>
            </w:pPr>
            <w:r>
              <w:rPr>
                <w:rFonts w:hint="eastAsia" w:ascii="Euclid" w:hAnsi="Euclid" w:cs="Euclid"/>
                <w:iCs/>
                <w:sz w:val="18"/>
                <w:szCs w:val="18"/>
              </w:rPr>
              <w:t>95.1%</w:t>
            </w:r>
          </w:p>
        </w:tc>
        <w:tc>
          <w:tcPr>
            <w:tcW w:w="1156" w:type="dxa"/>
          </w:tcPr>
          <w:p w14:paraId="5D958DE0">
            <w:pPr>
              <w:widowControl/>
              <w:jc w:val="center"/>
              <w:rPr>
                <w:rFonts w:ascii="Euclid" w:hAnsi="Euclid" w:cs="Euclid"/>
                <w:iCs/>
                <w:sz w:val="18"/>
                <w:szCs w:val="18"/>
              </w:rPr>
            </w:pPr>
            <w:r>
              <w:rPr>
                <w:rFonts w:hint="eastAsia" w:ascii="Euclid" w:hAnsi="Euclid" w:cs="Euclid"/>
                <w:iCs/>
                <w:sz w:val="18"/>
                <w:szCs w:val="18"/>
              </w:rPr>
              <w:t>+7.7%</w:t>
            </w:r>
          </w:p>
        </w:tc>
        <w:tc>
          <w:tcPr>
            <w:tcW w:w="1559" w:type="dxa"/>
          </w:tcPr>
          <w:p w14:paraId="4D70A8A2">
            <w:pPr>
              <w:widowControl/>
              <w:jc w:val="center"/>
              <w:rPr>
                <w:rFonts w:ascii="Euclid" w:hAnsi="Euclid" w:cs="Euclid"/>
                <w:iCs/>
                <w:sz w:val="18"/>
                <w:szCs w:val="18"/>
              </w:rPr>
            </w:pPr>
            <w:r>
              <w:rPr>
                <w:rFonts w:hint="eastAsia" w:ascii="Euclid" w:hAnsi="Euclid" w:cs="Euclid"/>
                <w:iCs/>
                <w:sz w:val="18"/>
                <w:szCs w:val="18"/>
              </w:rPr>
              <w:t>5.3%</w:t>
            </w:r>
          </w:p>
        </w:tc>
        <w:tc>
          <w:tcPr>
            <w:tcW w:w="1499" w:type="dxa"/>
          </w:tcPr>
          <w:p w14:paraId="76023C05">
            <w:pPr>
              <w:widowControl/>
              <w:jc w:val="center"/>
              <w:rPr>
                <w:rFonts w:ascii="Euclid" w:hAnsi="Euclid" w:cs="Euclid"/>
                <w:iCs/>
                <w:sz w:val="18"/>
                <w:szCs w:val="18"/>
              </w:rPr>
            </w:pPr>
            <w:r>
              <w:rPr>
                <w:rFonts w:hint="eastAsia" w:ascii="Euclid" w:hAnsi="Euclid" w:cs="Euclid"/>
                <w:iCs/>
                <w:sz w:val="18"/>
                <w:szCs w:val="18"/>
              </w:rPr>
              <w:t>0.2%</w:t>
            </w:r>
          </w:p>
        </w:tc>
      </w:tr>
    </w:tbl>
    <w:p w14:paraId="0996E4A4">
      <w:pPr>
        <w:pStyle w:val="19"/>
        <w:jc w:val="center"/>
        <w:rPr>
          <w:rFonts w:hint="eastAsia" w:asciiTheme="minorEastAsia" w:hAnsiTheme="minorEastAsia" w:eastAsiaTheme="minorEastAsia" w:cstheme="minorEastAsia"/>
          <w:b/>
          <w:bCs/>
          <w:color w:val="auto"/>
          <w:kern w:val="0"/>
          <w:sz w:val="18"/>
          <w:szCs w:val="18"/>
        </w:rPr>
      </w:pPr>
      <w:r>
        <w:rPr>
          <w:rFonts w:hint="eastAsia" w:asciiTheme="minorEastAsia" w:hAnsiTheme="minorEastAsia" w:eastAsiaTheme="minorEastAsia" w:cstheme="minorEastAsia"/>
          <w:b/>
          <w:bCs/>
          <w:color w:val="auto"/>
          <w:kern w:val="0"/>
          <w:sz w:val="18"/>
          <w:szCs w:val="18"/>
        </w:rPr>
        <w:t>表4 不同场景下训练前后性能指标对比</w:t>
      </w:r>
      <w:r>
        <w:rPr>
          <w:rFonts w:hint="eastAsia" w:asciiTheme="minorEastAsia" w:hAnsiTheme="minorEastAsia" w:eastAsiaTheme="minorEastAsia" w:cstheme="minorEastAsia"/>
          <w:b/>
          <w:bCs/>
          <w:color w:val="auto"/>
          <w:kern w:val="0"/>
          <w:sz w:val="18"/>
          <w:szCs w:val="18"/>
        </w:rPr>
        <w:br w:type="textWrapping"/>
      </w:r>
      <w:r>
        <w:rPr>
          <w:rFonts w:hint="eastAsia" w:ascii="Euclid" w:hAnsi="Euclid" w:eastAsia="宋体" w:cs="Euclid"/>
          <w:b/>
          <w:bCs/>
          <w:iCs/>
          <w:color w:val="auto"/>
          <w:sz w:val="18"/>
          <w:szCs w:val="18"/>
        </w:rPr>
        <w:t>Table4 Performance Comparison Before and After Training Across Different Scenarios</w:t>
      </w:r>
    </w:p>
    <w:p w14:paraId="7CCE235E">
      <w:pPr>
        <w:pStyle w:val="19"/>
        <w:widowControl/>
        <w:ind w:firstLine="420"/>
        <w:rPr>
          <w:rFonts w:ascii="Euclid" w:hAnsi="Euclid" w:eastAsia="宋体" w:cs="Euclid"/>
          <w:iCs/>
          <w:color w:val="auto"/>
          <w:sz w:val="21"/>
          <w:szCs w:val="21"/>
        </w:rPr>
      </w:pPr>
      <w:r>
        <w:rPr>
          <w:rFonts w:hint="eastAsia" w:ascii="宋体" w:hAnsi="宋体" w:eastAsia="宋体" w:cs="宋体"/>
          <w:sz w:val="21"/>
          <w:szCs w:val="21"/>
        </w:rPr>
        <w:t>通过训练前后的数据对比，进一步揭示了算法的优化效果。在最具挑战性的</w:t>
      </w:r>
      <w:r>
        <w:rPr>
          <w:rStyle w:val="14"/>
          <w:rFonts w:hint="eastAsia" w:ascii="宋体" w:hAnsi="宋体" w:eastAsia="宋体" w:cs="宋体"/>
          <w:b w:val="0"/>
          <w:sz w:val="21"/>
          <w:szCs w:val="21"/>
        </w:rPr>
        <w:t>高架桥</w:t>
      </w:r>
      <w:r>
        <w:rPr>
          <w:rFonts w:hint="eastAsia" w:ascii="宋体" w:hAnsi="宋体" w:eastAsia="宋体" w:cs="宋体"/>
          <w:sz w:val="21"/>
          <w:szCs w:val="21"/>
        </w:rPr>
        <w:t>场景中，算法取得了最大幅度改进</w:t>
      </w:r>
      <w:r>
        <w:rPr>
          <w:rFonts w:hint="eastAsia" w:ascii="Euclid" w:hAnsi="Euclid" w:eastAsia="宋体" w:cs="Euclid"/>
          <w:iCs/>
          <w:color w:val="auto"/>
          <w:sz w:val="21"/>
          <w:szCs w:val="21"/>
        </w:rPr>
        <w:t>(+7.7%)，并将</w:t>
      </w:r>
      <w:r>
        <w:rPr>
          <w:rFonts w:hint="eastAsia" w:ascii="Euclid" w:hAnsi="Euclid" w:eastAsia="宋体" w:cs="Euclid"/>
          <w:iCs/>
          <w:color w:val="auto"/>
          <w:sz w:val="21"/>
          <w:szCs w:val="21"/>
          <w:lang w:val="en-US" w:eastAsia="zh-CN"/>
        </w:rPr>
        <w:t>断链</w:t>
      </w:r>
      <w:r>
        <w:rPr>
          <w:rFonts w:hint="eastAsia" w:ascii="Euclid" w:hAnsi="Euclid" w:eastAsia="宋体" w:cs="Euclid"/>
          <w:iCs/>
          <w:color w:val="auto"/>
          <w:sz w:val="21"/>
          <w:szCs w:val="21"/>
        </w:rPr>
        <w:t>率从</w:t>
      </w:r>
      <w:r>
        <w:rPr>
          <w:rFonts w:ascii="Euclid" w:hAnsi="Euclid" w:eastAsia="宋体" w:cs="Euclid"/>
          <w:iCs/>
          <w:color w:val="auto"/>
          <w:sz w:val="21"/>
          <w:szCs w:val="21"/>
        </w:rPr>
        <w:t>5.3%</w:t>
      </w:r>
      <w:r>
        <w:rPr>
          <w:rFonts w:hint="eastAsia" w:ascii="Euclid" w:hAnsi="Euclid" w:eastAsia="宋体" w:cs="Euclid"/>
          <w:iCs/>
          <w:color w:val="auto"/>
          <w:sz w:val="21"/>
          <w:szCs w:val="21"/>
        </w:rPr>
        <w:t>降至</w:t>
      </w:r>
      <w:r>
        <w:rPr>
          <w:rFonts w:ascii="Euclid" w:hAnsi="Euclid" w:eastAsia="宋体" w:cs="Euclid"/>
          <w:iCs/>
          <w:color w:val="auto"/>
          <w:sz w:val="21"/>
          <w:szCs w:val="21"/>
        </w:rPr>
        <w:t>0.2%</w:t>
      </w:r>
      <w:r>
        <w:rPr>
          <w:rFonts w:hint="eastAsia" w:ascii="Euclid" w:hAnsi="Euclid" w:eastAsia="宋体" w:cs="Euclid"/>
          <w:iCs/>
          <w:color w:val="auto"/>
          <w:sz w:val="21"/>
          <w:szCs w:val="21"/>
        </w:rPr>
        <w:t>，充分验证了动态波束横滚角</w:t>
      </w:r>
      <w:r>
        <w:rPr>
          <w:rFonts w:hint="eastAsia" w:ascii="Euclid" w:hAnsi="Euclid" w:eastAsia="宋体" w:cs="Euclid"/>
          <w:iCs/>
          <w:color w:val="auto"/>
          <w:sz w:val="21"/>
          <w:szCs w:val="21"/>
          <w:lang w:val="en-US" w:eastAsia="zh-CN"/>
        </w:rPr>
        <w:t>调整</w:t>
      </w:r>
      <w:r>
        <w:rPr>
          <w:rFonts w:hint="eastAsia" w:ascii="Euclid" w:hAnsi="Euclid" w:eastAsia="宋体" w:cs="Euclid"/>
          <w:iCs/>
          <w:color w:val="auto"/>
          <w:sz w:val="21"/>
          <w:szCs w:val="21"/>
        </w:rPr>
        <w:t>技术的工程价值。在隧道与山地复杂环境中，算法亦展现出强大适应力，成功率分别提升5.3%与4.5%。</w:t>
      </w:r>
    </w:p>
    <w:p w14:paraId="0B2FCB68">
      <w:pPr>
        <w:pStyle w:val="19"/>
        <w:widowControl/>
        <w:ind w:firstLine="420"/>
        <w:rPr>
          <w:rFonts w:hint="eastAsia" w:ascii="Euclid" w:hAnsi="Euclid" w:eastAsia="宋体" w:cs="Euclid"/>
          <w:iCs/>
          <w:color w:val="auto"/>
          <w:sz w:val="21"/>
          <w:szCs w:val="21"/>
          <w:lang w:val="en-US" w:eastAsia="zh-CN"/>
        </w:rPr>
      </w:pPr>
      <w:r>
        <w:rPr>
          <w:rFonts w:hint="eastAsia" w:ascii="Euclid" w:hAnsi="Euclid" w:eastAsia="宋体" w:cs="Euclid"/>
          <w:iCs/>
          <w:color w:val="auto"/>
          <w:sz w:val="21"/>
          <w:szCs w:val="21"/>
        </w:rPr>
        <w:t>针对高架桥场景的深入分析验证了算法的几何适应性。如图1</w:t>
      </w:r>
      <w:r>
        <w:rPr>
          <w:rFonts w:hint="eastAsia" w:ascii="Euclid" w:hAnsi="Euclid" w:eastAsia="宋体" w:cs="Euclid"/>
          <w:iCs/>
          <w:color w:val="auto"/>
          <w:sz w:val="21"/>
          <w:szCs w:val="21"/>
          <w:lang w:val="en-US" w:eastAsia="zh-CN"/>
        </w:rPr>
        <w:t>2(a)</w:t>
      </w:r>
      <w:r>
        <w:rPr>
          <w:rFonts w:hint="eastAsia" w:ascii="Euclid" w:hAnsi="Euclid" w:eastAsia="宋体" w:cs="Euclid"/>
          <w:iCs/>
          <w:color w:val="auto"/>
          <w:sz w:val="21"/>
          <w:szCs w:val="21"/>
        </w:rPr>
        <w:t>所示，在不同桥高设置下，该文方案相较于传统固定波束方法均展现出显著优势</w:t>
      </w:r>
      <w:r>
        <w:rPr>
          <w:rFonts w:hint="eastAsia" w:ascii="Euclid" w:hAnsi="Euclid" w:eastAsia="宋体" w:cs="Euclid"/>
          <w:iCs/>
          <w:color w:val="auto"/>
          <w:sz w:val="21"/>
          <w:szCs w:val="21"/>
          <w:lang w:eastAsia="zh-CN"/>
        </w:rPr>
        <w:t>。</w:t>
      </w:r>
    </w:p>
    <w:p w14:paraId="6160E8BB">
      <w:pPr>
        <w:pStyle w:val="19"/>
        <w:jc w:val="center"/>
        <w:rPr>
          <w:rFonts w:hint="eastAsia" w:ascii="宋体" w:hAnsi="宋体" w:eastAsia="宋体" w:cs="宋体"/>
          <w:kern w:val="0"/>
          <w:sz w:val="21"/>
          <w:szCs w:val="21"/>
          <w:lang w:eastAsia="zh-CN" w:bidi="ar"/>
        </w:rPr>
        <w:sectPr>
          <w:type w:val="continuous"/>
          <w:pgSz w:w="11906" w:h="16838"/>
          <w:pgMar w:top="1440" w:right="1800" w:bottom="1440" w:left="1800" w:header="851" w:footer="992" w:gutter="0"/>
          <w:cols w:space="720" w:num="1"/>
          <w:docGrid w:type="lines" w:linePitch="312" w:charSpace="0"/>
        </w:sectPr>
      </w:pPr>
    </w:p>
    <w:p w14:paraId="24B60C1B">
      <w:pPr>
        <w:pStyle w:val="19"/>
        <w:jc w:val="both"/>
        <w:rPr>
          <w:rFonts w:hint="eastAsia" w:ascii="宋体" w:hAnsi="宋体" w:eastAsia="宋体" w:cs="宋体"/>
          <w:kern w:val="0"/>
          <w:sz w:val="21"/>
          <w:szCs w:val="21"/>
          <w:lang w:eastAsia="zh-CN" w:bidi="ar"/>
        </w:rPr>
      </w:pPr>
    </w:p>
    <w:p w14:paraId="162FF833">
      <w:pPr>
        <w:pStyle w:val="19"/>
        <w:jc w:val="both"/>
        <w:rPr>
          <w:rFonts w:hint="eastAsia" w:ascii="宋体" w:hAnsi="宋体" w:eastAsia="宋体" w:cs="宋体"/>
          <w:kern w:val="0"/>
          <w:sz w:val="21"/>
          <w:szCs w:val="21"/>
          <w:lang w:eastAsia="zh-CN" w:bidi="ar"/>
        </w:rPr>
        <w:sectPr>
          <w:type w:val="continuous"/>
          <w:pgSz w:w="11906" w:h="16838"/>
          <w:pgMar w:top="1440" w:right="1800" w:bottom="1440" w:left="1800" w:header="851" w:footer="992" w:gutter="0"/>
          <w:cols w:space="720" w:num="1"/>
          <w:docGrid w:type="lines" w:linePitch="312" w:charSpace="0"/>
        </w:sectPr>
      </w:pPr>
    </w:p>
    <w:p w14:paraId="123305CA">
      <w:pPr>
        <w:pStyle w:val="19"/>
        <w:jc w:val="both"/>
        <w:rPr>
          <w:rFonts w:hint="eastAsia" w:ascii="宋体" w:hAnsi="宋体" w:eastAsia="宋体" w:cs="宋体"/>
          <w:kern w:val="0"/>
          <w:sz w:val="21"/>
          <w:szCs w:val="21"/>
          <w:lang w:eastAsia="zh-CN" w:bidi="ar"/>
        </w:rPr>
      </w:pPr>
    </w:p>
    <w:p w14:paraId="1F815332">
      <w:pPr>
        <w:pStyle w:val="19"/>
        <w:jc w:val="cente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2555240" cy="1481455"/>
            <wp:effectExtent l="0" t="0" r="5080" b="12065"/>
            <wp:docPr id="31" name="图片 31" descr="58d839f3-88d0-4588-8148-b49c4c555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8d839f3-88d0-4588-8148-b49c4c555c57"/>
                    <pic:cNvPicPr>
                      <a:picLocks noChangeAspect="1"/>
                    </pic:cNvPicPr>
                  </pic:nvPicPr>
                  <pic:blipFill>
                    <a:blip r:embed="rId22"/>
                    <a:stretch>
                      <a:fillRect/>
                    </a:stretch>
                  </pic:blipFill>
                  <pic:spPr>
                    <a:xfrm>
                      <a:off x="0" y="0"/>
                      <a:ext cx="2555240" cy="1481455"/>
                    </a:xfrm>
                    <a:prstGeom prst="rect">
                      <a:avLst/>
                    </a:prstGeom>
                  </pic:spPr>
                </pic:pic>
              </a:graphicData>
            </a:graphic>
          </wp:inline>
        </w:drawing>
      </w:r>
    </w:p>
    <w:p w14:paraId="02D0D977">
      <w:pPr>
        <w:pStyle w:val="19"/>
        <w:jc w:val="center"/>
        <w:rPr>
          <w:rFonts w:hint="eastAsia" w:ascii="Euclid" w:hAnsi="Euclid" w:eastAsia="宋体" w:cs="Euclid"/>
          <w:b/>
          <w:bCs/>
          <w:iCs/>
          <w:color w:val="auto"/>
          <w:sz w:val="18"/>
          <w:szCs w:val="18"/>
        </w:rPr>
      </w:pPr>
      <w:r>
        <w:rPr>
          <w:rFonts w:hint="eastAsia" w:ascii="Euclid" w:hAnsi="Euclid" w:eastAsia="宋体" w:cs="Euclid"/>
          <w:b/>
          <w:bCs/>
          <w:iCs/>
          <w:color w:val="auto"/>
          <w:sz w:val="18"/>
          <w:szCs w:val="18"/>
        </w:rPr>
        <w:t>图1</w:t>
      </w:r>
      <w:r>
        <w:rPr>
          <w:rFonts w:hint="eastAsia" w:ascii="Euclid" w:hAnsi="Euclid" w:eastAsia="宋体" w:cs="Euclid"/>
          <w:b/>
          <w:bCs/>
          <w:iCs/>
          <w:color w:val="auto"/>
          <w:sz w:val="18"/>
          <w:szCs w:val="18"/>
          <w:lang w:val="en-US" w:eastAsia="zh-CN"/>
        </w:rPr>
        <w:t>2</w:t>
      </w:r>
      <w:r>
        <w:rPr>
          <w:rFonts w:hint="eastAsia" w:ascii="Euclid" w:hAnsi="Euclid" w:eastAsia="宋体" w:cs="Euclid"/>
          <w:b/>
          <w:bCs/>
          <w:iCs/>
          <w:color w:val="auto"/>
          <w:sz w:val="18"/>
          <w:szCs w:val="18"/>
        </w:rPr>
        <w:t>(</w:t>
      </w:r>
      <w:r>
        <w:rPr>
          <w:rFonts w:hint="eastAsia" w:ascii="Euclid" w:hAnsi="Euclid" w:eastAsia="宋体" w:cs="Euclid"/>
          <w:b/>
          <w:bCs/>
          <w:iCs/>
          <w:color w:val="auto"/>
          <w:sz w:val="18"/>
          <w:szCs w:val="18"/>
          <w:lang w:val="en-US" w:eastAsia="zh-CN"/>
        </w:rPr>
        <w:t>a</w:t>
      </w:r>
      <w:r>
        <w:rPr>
          <w:rFonts w:hint="eastAsia" w:ascii="Euclid" w:hAnsi="Euclid" w:eastAsia="宋体" w:cs="Euclid"/>
          <w:b/>
          <w:bCs/>
          <w:iCs/>
          <w:color w:val="auto"/>
          <w:sz w:val="18"/>
          <w:szCs w:val="18"/>
        </w:rPr>
        <w:t>)不同桥高场景下训练前后的平均成功率对比</w:t>
      </w:r>
    </w:p>
    <w:p w14:paraId="2316E919">
      <w:pPr>
        <w:pStyle w:val="19"/>
        <w:jc w:val="center"/>
        <w:rPr>
          <w:rFonts w:hint="eastAsia" w:ascii="宋体" w:hAnsi="宋体" w:eastAsia="宋体" w:cs="宋体"/>
          <w:kern w:val="0"/>
          <w:sz w:val="21"/>
          <w:szCs w:val="21"/>
          <w:lang w:eastAsia="zh-CN" w:bidi="ar"/>
        </w:rPr>
      </w:pPr>
      <w:r>
        <w:rPr>
          <w:rFonts w:hint="eastAsia" w:ascii="Euclid" w:hAnsi="Euclid" w:eastAsia="宋体" w:cs="Euclid"/>
          <w:b/>
          <w:bCs/>
          <w:iCs/>
          <w:color w:val="auto"/>
          <w:sz w:val="18"/>
          <w:szCs w:val="18"/>
        </w:rPr>
        <w:t>Fig.11</w:t>
      </w:r>
      <w:r>
        <w:rPr>
          <w:rFonts w:hint="eastAsia" w:ascii="Euclid" w:hAnsi="Euclid" w:eastAsia="宋体" w:cs="Euclid"/>
          <w:b/>
          <w:bCs/>
          <w:iCs/>
          <w:color w:val="auto"/>
          <w:sz w:val="18"/>
          <w:szCs w:val="18"/>
          <w:lang w:val="en-US" w:eastAsia="zh-CN"/>
        </w:rPr>
        <w:t>a</w:t>
      </w:r>
      <w:r>
        <w:rPr>
          <w:rFonts w:hint="eastAsia" w:ascii="Euclid" w:hAnsi="Euclid" w:eastAsia="宋体" w:cs="Euclid"/>
          <w:b/>
          <w:bCs/>
          <w:iCs/>
          <w:color w:val="auto"/>
          <w:sz w:val="18"/>
          <w:szCs w:val="18"/>
        </w:rPr>
        <w:t xml:space="preserve"> Performance Comparison Across Bridge Heights: Impact of Training</w:t>
      </w:r>
    </w:p>
    <w:p w14:paraId="439B0ACE">
      <w:pPr>
        <w:pStyle w:val="19"/>
        <w:jc w:val="cente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2270760" cy="1750060"/>
            <wp:effectExtent l="0" t="0" r="0" b="2540"/>
            <wp:docPr id="30" name="图片 30" descr="变化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变化曲线"/>
                    <pic:cNvPicPr>
                      <a:picLocks noChangeAspect="1"/>
                    </pic:cNvPicPr>
                  </pic:nvPicPr>
                  <pic:blipFill>
                    <a:blip r:embed="rId23"/>
                    <a:stretch>
                      <a:fillRect/>
                    </a:stretch>
                  </pic:blipFill>
                  <pic:spPr>
                    <a:xfrm>
                      <a:off x="0" y="0"/>
                      <a:ext cx="2270760" cy="1750060"/>
                    </a:xfrm>
                    <a:prstGeom prst="rect">
                      <a:avLst/>
                    </a:prstGeom>
                  </pic:spPr>
                </pic:pic>
              </a:graphicData>
            </a:graphic>
          </wp:inline>
        </w:drawing>
      </w:r>
    </w:p>
    <w:p w14:paraId="2E4E4DCD">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图1</w:t>
      </w:r>
      <w:r>
        <w:rPr>
          <w:rFonts w:hint="eastAsia" w:ascii="Euclid" w:hAnsi="Euclid" w:eastAsia="宋体" w:cs="Euclid"/>
          <w:b/>
          <w:bCs/>
          <w:iCs/>
          <w:color w:val="auto"/>
          <w:sz w:val="18"/>
          <w:szCs w:val="18"/>
          <w:lang w:val="en-US" w:eastAsia="zh-CN"/>
        </w:rPr>
        <w:t>2</w:t>
      </w:r>
      <w:r>
        <w:rPr>
          <w:rFonts w:hint="eastAsia" w:ascii="Euclid" w:hAnsi="Euclid" w:eastAsia="宋体" w:cs="Euclid"/>
          <w:b/>
          <w:bCs/>
          <w:iCs/>
          <w:color w:val="auto"/>
          <w:sz w:val="18"/>
          <w:szCs w:val="18"/>
        </w:rPr>
        <w:t>(b) 不同桥高场景下成功率沿轨道位置的变化曲线</w:t>
      </w:r>
    </w:p>
    <w:p w14:paraId="59B812C9">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Fig.1</w:t>
      </w:r>
      <w:r>
        <w:rPr>
          <w:rFonts w:hint="eastAsia" w:ascii="Euclid" w:hAnsi="Euclid" w:eastAsia="宋体" w:cs="Euclid"/>
          <w:b/>
          <w:bCs/>
          <w:iCs/>
          <w:color w:val="auto"/>
          <w:sz w:val="18"/>
          <w:szCs w:val="18"/>
          <w:lang w:val="en-US" w:eastAsia="zh-CN"/>
        </w:rPr>
        <w:t>1b</w:t>
      </w:r>
      <w:r>
        <w:rPr>
          <w:rFonts w:hint="eastAsia" w:ascii="Euclid" w:hAnsi="Euclid" w:eastAsia="宋体" w:cs="Euclid"/>
          <w:b/>
          <w:bCs/>
          <w:iCs/>
          <w:color w:val="auto"/>
          <w:sz w:val="18"/>
          <w:szCs w:val="18"/>
        </w:rPr>
        <w:t>. Success Rate vs. Track Position for Different Bridge Heights</w:t>
      </w:r>
    </w:p>
    <w:p w14:paraId="4E16388F">
      <w:pPr>
        <w:pStyle w:val="19"/>
        <w:jc w:val="both"/>
        <w:rPr>
          <w:rFonts w:hint="eastAsia" w:ascii="Euclid" w:hAnsi="Euclid" w:eastAsia="宋体" w:cs="Euclid"/>
          <w:b/>
          <w:bCs/>
          <w:iCs/>
          <w:color w:val="auto"/>
          <w:sz w:val="18"/>
          <w:szCs w:val="18"/>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14:paraId="2280BF82">
      <w:pPr>
        <w:pStyle w:val="19"/>
        <w:jc w:val="both"/>
        <w:rPr>
          <w:rFonts w:hint="eastAsia" w:ascii="Euclid" w:hAnsi="Euclid" w:eastAsia="宋体" w:cs="Euclid"/>
          <w:b/>
          <w:bCs/>
          <w:iCs/>
          <w:color w:val="auto"/>
          <w:sz w:val="18"/>
          <w:szCs w:val="18"/>
          <w:lang w:val="en-US" w:eastAsia="zh-CN"/>
        </w:rPr>
      </w:pPr>
    </w:p>
    <w:p w14:paraId="464885AC">
      <w:pPr>
        <w:pStyle w:val="19"/>
        <w:jc w:val="center"/>
        <w:rPr>
          <w:rFonts w:hint="eastAsia" w:ascii="Euclid" w:hAnsi="Euclid" w:eastAsia="宋体" w:cs="Euclid"/>
          <w:b/>
          <w:bCs/>
          <w:iCs/>
          <w:color w:val="auto"/>
          <w:sz w:val="18"/>
          <w:szCs w:val="18"/>
        </w:rPr>
        <w:sectPr>
          <w:type w:val="continuous"/>
          <w:pgSz w:w="11906" w:h="16838"/>
          <w:pgMar w:top="1440" w:right="1800" w:bottom="1440" w:left="1800" w:header="851" w:footer="992" w:gutter="0"/>
          <w:cols w:space="720" w:num="1"/>
          <w:docGrid w:type="lines" w:linePitch="312" w:charSpace="0"/>
        </w:sectPr>
      </w:pPr>
    </w:p>
    <w:p w14:paraId="2DFA5941">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图1</w:t>
      </w:r>
      <w:r>
        <w:rPr>
          <w:rFonts w:hint="eastAsia" w:ascii="Euclid" w:hAnsi="Euclid" w:eastAsia="宋体" w:cs="Euclid"/>
          <w:b/>
          <w:bCs/>
          <w:iCs/>
          <w:color w:val="auto"/>
          <w:sz w:val="18"/>
          <w:szCs w:val="18"/>
          <w:lang w:val="en-US" w:eastAsia="zh-CN"/>
        </w:rPr>
        <w:t>2</w:t>
      </w:r>
      <w:r>
        <w:rPr>
          <w:rFonts w:hint="eastAsia" w:ascii="Euclid" w:hAnsi="Euclid" w:eastAsia="宋体" w:cs="Euclid"/>
          <w:b/>
          <w:bCs/>
          <w:iCs/>
          <w:color w:val="auto"/>
          <w:sz w:val="18"/>
          <w:szCs w:val="18"/>
        </w:rPr>
        <w:t>高架桥场景下算法的整体性能与局部优化机制</w:t>
      </w:r>
    </w:p>
    <w:p w14:paraId="783ED2F9">
      <w:pPr>
        <w:pStyle w:val="9"/>
        <w:keepNext w:val="0"/>
        <w:keepLines w:val="0"/>
        <w:widowControl/>
        <w:suppressLineNumbers w:val="0"/>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Fig.1</w:t>
      </w:r>
      <w:r>
        <w:rPr>
          <w:rFonts w:hint="eastAsia" w:ascii="Euclid" w:hAnsi="Euclid" w:cs="Euclid"/>
          <w:b/>
          <w:bCs/>
          <w:iCs/>
          <w:color w:val="auto"/>
          <w:sz w:val="18"/>
          <w:szCs w:val="18"/>
          <w:lang w:val="en-US" w:eastAsia="zh-CN"/>
        </w:rPr>
        <w:t>2</w:t>
      </w:r>
      <w:r>
        <w:rPr>
          <w:rFonts w:hint="eastAsia" w:ascii="Euclid" w:hAnsi="Euclid" w:eastAsia="宋体" w:cs="Euclid"/>
          <w:b/>
          <w:bCs/>
          <w:iCs/>
          <w:color w:val="auto"/>
          <w:sz w:val="18"/>
          <w:szCs w:val="18"/>
        </w:rPr>
        <w:t xml:space="preserve"> Overall Performance and Localized Optimization Mechanism of the Algorithm in Viaduct Scenarios</w:t>
      </w:r>
    </w:p>
    <w:p w14:paraId="6CD53546">
      <w:pPr>
        <w:pStyle w:val="19"/>
        <w:widowControl/>
        <w:ind w:firstLine="420"/>
        <w:rPr>
          <w:rFonts w:hint="eastAsia" w:ascii="宋体" w:hAnsi="宋体" w:eastAsia="宋体" w:cs="宋体"/>
          <w:kern w:val="0"/>
          <w:sz w:val="21"/>
          <w:szCs w:val="21"/>
          <w:lang w:eastAsia="zh-CN" w:bidi="ar"/>
        </w:rPr>
      </w:pPr>
      <w:r>
        <w:rPr>
          <w:rFonts w:hint="eastAsia" w:ascii="Euclid" w:hAnsi="Euclid" w:eastAsia="宋体" w:cs="Euclid"/>
          <w:iCs/>
          <w:color w:val="auto"/>
          <w:sz w:val="21"/>
          <w:szCs w:val="21"/>
        </w:rPr>
        <w:t>瞬时性能分析进一步揭示了算法的优化机制：训练前，各桥高场景在基站切换区及‘塔下黑’区域均存在明显的性能凹陷；经算法优化后，这些局部瓶颈被有效‘填平’。如图1</w:t>
      </w:r>
      <w:r>
        <w:rPr>
          <w:rFonts w:hint="eastAsia" w:ascii="Euclid" w:hAnsi="Euclid" w:eastAsia="宋体" w:cs="Euclid"/>
          <w:iCs/>
          <w:color w:val="auto"/>
          <w:sz w:val="21"/>
          <w:szCs w:val="21"/>
          <w:lang w:val="en-US" w:eastAsia="zh-CN"/>
        </w:rPr>
        <w:t>2(</w:t>
      </w:r>
      <w:r>
        <w:rPr>
          <w:rFonts w:hint="eastAsia" w:ascii="Euclid" w:hAnsi="Euclid" w:eastAsia="宋体" w:cs="Euclid"/>
          <w:iCs/>
          <w:color w:val="auto"/>
          <w:sz w:val="21"/>
          <w:szCs w:val="21"/>
        </w:rPr>
        <w:t>b</w:t>
      </w:r>
      <w:r>
        <w:rPr>
          <w:rFonts w:hint="eastAsia" w:ascii="Euclid" w:hAnsi="Euclid" w:eastAsia="宋体" w:cs="Euclid"/>
          <w:iCs/>
          <w:color w:val="auto"/>
          <w:sz w:val="21"/>
          <w:szCs w:val="21"/>
          <w:lang w:val="en-US" w:eastAsia="zh-CN"/>
        </w:rPr>
        <w:t>)</w:t>
      </w:r>
      <w:r>
        <w:rPr>
          <w:rFonts w:hint="eastAsia" w:ascii="Euclid" w:hAnsi="Euclid" w:eastAsia="宋体" w:cs="Euclid"/>
          <w:iCs/>
          <w:color w:val="auto"/>
          <w:sz w:val="21"/>
          <w:szCs w:val="21"/>
        </w:rPr>
        <w:t>所示，优化后的曲线最差点成功率提升约40%，且曲线平滑度显著改善，证明了算法对局部弱覆盖问题的精准解决能力。</w:t>
      </w:r>
    </w:p>
    <w:p w14:paraId="6EE7905A">
      <w:pPr>
        <w:pStyle w:val="3"/>
        <w:widowControl/>
        <w:spacing w:line="16" w:lineRule="atLeast"/>
        <w:rPr>
          <w:rStyle w:val="14"/>
          <w:rFonts w:ascii="黑体" w:hAnsi="黑体" w:eastAsia="黑体" w:cs="黑体"/>
          <w:b/>
          <w:sz w:val="21"/>
          <w:szCs w:val="21"/>
        </w:rPr>
      </w:pPr>
      <w:r>
        <w:rPr>
          <w:rFonts w:hint="eastAsia" w:ascii="Euclid" w:hAnsi="Euclid" w:eastAsia="宋体" w:cs="Euclid"/>
          <w:b/>
          <w:bCs/>
          <w:iCs/>
          <w:color w:val="auto"/>
          <w:kern w:val="2"/>
          <w:sz w:val="21"/>
          <w:szCs w:val="21"/>
          <w:lang w:val="en-US" w:eastAsia="zh-CN" w:bidi="ar-SA"/>
        </w:rPr>
        <w:t xml:space="preserve">3.4 </w:t>
      </w:r>
      <w:r>
        <w:rPr>
          <w:rStyle w:val="14"/>
          <w:rFonts w:hint="eastAsia" w:ascii="宋体" w:hAnsi="宋体" w:eastAsia="宋体" w:cs="宋体"/>
          <w:b/>
          <w:sz w:val="21"/>
          <w:szCs w:val="21"/>
        </w:rPr>
        <w:t>性能对比与消融分析</w:t>
      </w:r>
    </w:p>
    <w:p w14:paraId="4499AD94">
      <w:pPr>
        <w:pStyle w:val="19"/>
        <w:widowControl/>
        <w:ind w:firstLine="420"/>
        <w:rPr>
          <w:rFonts w:ascii="Euclid" w:hAnsi="Euclid" w:eastAsia="宋体" w:cs="Euclid"/>
          <w:iCs/>
          <w:color w:val="auto"/>
          <w:sz w:val="21"/>
          <w:szCs w:val="21"/>
        </w:rPr>
      </w:pPr>
      <w:r>
        <w:rPr>
          <w:rFonts w:hint="eastAsia" w:ascii="Euclid" w:hAnsi="Euclid" w:eastAsia="宋体" w:cs="Euclid"/>
          <w:iCs/>
          <w:color w:val="auto"/>
          <w:sz w:val="21"/>
          <w:szCs w:val="21"/>
        </w:rPr>
        <w:t>为全面验证该文方案的优越性与核心创新点的有效性，该节依次开展与基准算法的横向性能对比及针对性的消融实验。</w:t>
      </w:r>
    </w:p>
    <w:p w14:paraId="56A4DB5C">
      <w:pPr>
        <w:pStyle w:val="19"/>
        <w:widowControl/>
        <w:ind w:firstLine="420"/>
        <w:rPr>
          <w:rFonts w:ascii="Euclid" w:hAnsi="Euclid" w:eastAsia="宋体" w:cs="Euclid"/>
          <w:iCs/>
          <w:color w:val="auto"/>
          <w:sz w:val="21"/>
          <w:szCs w:val="21"/>
        </w:rPr>
      </w:pPr>
      <w:r>
        <w:rPr>
          <w:rFonts w:hint="eastAsia" w:ascii="Euclid" w:hAnsi="Euclid" w:eastAsia="宋体" w:cs="Euclid"/>
          <w:b/>
          <w:bCs/>
          <w:iCs/>
          <w:color w:val="auto"/>
          <w:sz w:val="21"/>
          <w:szCs w:val="21"/>
        </w:rPr>
        <w:t>1. 与基准算法性能对比</w:t>
      </w:r>
      <w:r>
        <w:rPr>
          <w:rFonts w:hint="eastAsia" w:ascii="Euclid" w:hAnsi="Euclid" w:eastAsia="宋体" w:cs="Euclid"/>
          <w:iCs/>
          <w:color w:val="auto"/>
          <w:sz w:val="21"/>
          <w:szCs w:val="21"/>
        </w:rPr>
        <w:br w:type="textWrapping"/>
      </w:r>
      <w:r>
        <w:rPr>
          <w:rFonts w:hint="eastAsia" w:ascii="Euclid" w:hAnsi="Euclid" w:eastAsia="宋体" w:cs="Euclid"/>
          <w:iCs/>
          <w:color w:val="auto"/>
          <w:sz w:val="21"/>
          <w:szCs w:val="21"/>
        </w:rPr>
        <w:tab/>
      </w:r>
      <w:r>
        <w:rPr>
          <w:rFonts w:hint="eastAsia" w:ascii="Euclid" w:hAnsi="Euclid" w:eastAsia="宋体" w:cs="Euclid"/>
          <w:iCs/>
          <w:color w:val="auto"/>
          <w:sz w:val="21"/>
          <w:szCs w:val="21"/>
        </w:rPr>
        <w:t>在最具代表性的直线轨道场景下，对比了四种算法的SINR累积分布函数(CDF)，结果如图1</w:t>
      </w:r>
      <w:r>
        <w:rPr>
          <w:rFonts w:hint="eastAsia" w:ascii="Euclid" w:hAnsi="Euclid" w:eastAsia="宋体" w:cs="Euclid"/>
          <w:iCs/>
          <w:color w:val="auto"/>
          <w:sz w:val="21"/>
          <w:szCs w:val="21"/>
          <w:lang w:val="en-US" w:eastAsia="zh-CN"/>
        </w:rPr>
        <w:t>3</w:t>
      </w:r>
      <w:r>
        <w:rPr>
          <w:rFonts w:hint="eastAsia" w:ascii="Euclid" w:hAnsi="Euclid" w:eastAsia="宋体" w:cs="Euclid"/>
          <w:iCs/>
          <w:color w:val="auto"/>
          <w:sz w:val="21"/>
          <w:szCs w:val="21"/>
        </w:rPr>
        <w:t>所示。综合分析可得出以下结论：</w:t>
      </w:r>
    </w:p>
    <w:p w14:paraId="0D803509">
      <w:pPr>
        <w:pStyle w:val="19"/>
        <w:widowControl/>
        <w:ind w:firstLine="420"/>
        <w:rPr>
          <w:rFonts w:ascii="Euclid" w:hAnsi="Euclid" w:eastAsia="宋体" w:cs="Euclid"/>
          <w:iCs/>
          <w:color w:val="auto"/>
          <w:sz w:val="21"/>
          <w:szCs w:val="21"/>
        </w:rPr>
      </w:pPr>
      <w:r>
        <w:rPr>
          <w:rFonts w:hint="eastAsia" w:ascii="Euclid" w:hAnsi="Euclid" w:eastAsia="宋体" w:cs="Euclid"/>
          <w:iCs/>
          <w:color w:val="auto"/>
          <w:sz w:val="21"/>
          <w:szCs w:val="21"/>
        </w:rPr>
        <w:t>一致性能优势：该文方案（红色实线）的CDF曲线居于最右，表明在任意概率水平上，其所能提供的SINR均高于所有基准算法。</w:t>
      </w:r>
    </w:p>
    <w:p w14:paraId="0A7F613B">
      <w:pPr>
        <w:pStyle w:val="19"/>
        <w:widowControl/>
        <w:ind w:firstLine="420"/>
        <w:rPr>
          <w:rFonts w:ascii="Euclid" w:hAnsi="Euclid" w:eastAsia="宋体" w:cs="Euclid"/>
          <w:iCs/>
          <w:color w:val="auto"/>
          <w:sz w:val="21"/>
          <w:szCs w:val="21"/>
        </w:rPr>
      </w:pPr>
      <w:r>
        <w:rPr>
          <w:rFonts w:hint="eastAsia" w:ascii="Euclid" w:hAnsi="Euclid" w:eastAsia="宋体" w:cs="Euclid"/>
          <w:iCs/>
          <w:color w:val="auto"/>
          <w:sz w:val="21"/>
          <w:szCs w:val="21"/>
        </w:rPr>
        <w:t>卓越的稳定性与底线保障：在5% QoS保障线（y=0.05）处，该文方案对应的SINR值（约8 dB）显著高于标准PPO（约4 dB）、Max-SINR（约1 dB）和固定波束（约-2 dB），证明其能更有效地保障恶劣信道下的用户体验。</w:t>
      </w:r>
    </w:p>
    <w:p w14:paraId="53C1C86F">
      <w:pPr>
        <w:pStyle w:val="19"/>
        <w:widowControl/>
        <w:ind w:firstLine="420"/>
        <w:rPr>
          <w:rFonts w:ascii="Euclid" w:hAnsi="Euclid" w:eastAsia="宋体" w:cs="Euclid"/>
          <w:iCs/>
          <w:color w:val="auto"/>
          <w:sz w:val="21"/>
          <w:szCs w:val="21"/>
        </w:rPr>
      </w:pPr>
      <w:r>
        <w:rPr>
          <w:rFonts w:hint="eastAsia" w:ascii="Euclid" w:hAnsi="Euclid" w:eastAsia="宋体" w:cs="Euclid"/>
          <w:iCs/>
          <w:color w:val="auto"/>
          <w:sz w:val="21"/>
          <w:szCs w:val="21"/>
        </w:rPr>
        <w:t>最低的中断概率：在中断门限（0 dB）处，该文方案的CDF值最低（接近0），其通信中断概率远低于标准PPO（约4%）及其他基准算法（&gt;10%）。该对比实验充分证明了该文方案相较于传统方法与标准强化学习算法的综合性能优势。</w:t>
      </w:r>
    </w:p>
    <w:p w14:paraId="4C332669">
      <w:pPr>
        <w:pStyle w:val="19"/>
        <w:jc w:val="center"/>
        <w:rPr>
          <w:rFonts w:hint="eastAsia" w:eastAsiaTheme="minorEastAsia"/>
          <w:sz w:val="16"/>
          <w:lang w:eastAsia="zh-CN"/>
        </w:rPr>
      </w:pPr>
      <w:r>
        <w:rPr>
          <w:rFonts w:hint="eastAsia" w:eastAsiaTheme="minorEastAsia"/>
          <w:sz w:val="16"/>
          <w:lang w:eastAsia="zh-CN"/>
        </w:rPr>
        <w:drawing>
          <wp:inline distT="0" distB="0" distL="114300" distR="114300">
            <wp:extent cx="3710305" cy="2488565"/>
            <wp:effectExtent l="0" t="0" r="8255" b="10795"/>
            <wp:docPr id="35" name="图片 35" descr="分布函数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分布函数cdf"/>
                    <pic:cNvPicPr>
                      <a:picLocks noChangeAspect="1"/>
                    </pic:cNvPicPr>
                  </pic:nvPicPr>
                  <pic:blipFill>
                    <a:blip r:embed="rId24"/>
                    <a:stretch>
                      <a:fillRect/>
                    </a:stretch>
                  </pic:blipFill>
                  <pic:spPr>
                    <a:xfrm>
                      <a:off x="0" y="0"/>
                      <a:ext cx="3710305" cy="2488565"/>
                    </a:xfrm>
                    <a:prstGeom prst="rect">
                      <a:avLst/>
                    </a:prstGeom>
                  </pic:spPr>
                </pic:pic>
              </a:graphicData>
            </a:graphic>
          </wp:inline>
        </w:drawing>
      </w:r>
    </w:p>
    <w:p w14:paraId="61556D0C">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图1</w:t>
      </w:r>
      <w:r>
        <w:rPr>
          <w:rFonts w:hint="eastAsia" w:ascii="Euclid" w:hAnsi="Euclid" w:eastAsia="宋体" w:cs="Euclid"/>
          <w:b/>
          <w:bCs/>
          <w:iCs/>
          <w:color w:val="auto"/>
          <w:sz w:val="18"/>
          <w:szCs w:val="18"/>
          <w:lang w:val="en-US" w:eastAsia="zh-CN"/>
        </w:rPr>
        <w:t>3</w:t>
      </w:r>
      <w:r>
        <w:rPr>
          <w:rFonts w:hint="eastAsia" w:ascii="Euclid" w:hAnsi="Euclid" w:eastAsia="宋体" w:cs="Euclid"/>
          <w:b/>
          <w:bCs/>
          <w:iCs/>
          <w:color w:val="auto"/>
          <w:sz w:val="18"/>
          <w:szCs w:val="18"/>
        </w:rPr>
        <w:t xml:space="preserve"> 直线轨道场景下各算法的SINR累积分布函数(CDF)对比)</w:t>
      </w:r>
    </w:p>
    <w:p w14:paraId="25455C92">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Fig.1</w:t>
      </w:r>
      <w:r>
        <w:rPr>
          <w:rFonts w:hint="eastAsia" w:ascii="Euclid" w:hAnsi="Euclid" w:eastAsia="宋体" w:cs="Euclid"/>
          <w:b/>
          <w:bCs/>
          <w:iCs/>
          <w:color w:val="auto"/>
          <w:sz w:val="18"/>
          <w:szCs w:val="18"/>
          <w:lang w:val="en-US" w:eastAsia="zh-CN"/>
        </w:rPr>
        <w:t>3</w:t>
      </w:r>
      <w:r>
        <w:rPr>
          <w:rFonts w:hint="eastAsia" w:ascii="Euclid" w:hAnsi="Euclid" w:eastAsia="宋体" w:cs="Euclid"/>
          <w:b/>
          <w:bCs/>
          <w:iCs/>
          <w:color w:val="auto"/>
          <w:sz w:val="18"/>
          <w:szCs w:val="18"/>
        </w:rPr>
        <w:t xml:space="preserve"> SINR CDF Comparison of Different Algorithms in Straight-Track Scenario</w:t>
      </w:r>
    </w:p>
    <w:p w14:paraId="70FD2680">
      <w:pPr>
        <w:pStyle w:val="19"/>
        <w:widowControl/>
        <w:ind w:firstLine="420"/>
        <w:rPr>
          <w:rFonts w:ascii="Times New Roman" w:hAnsi="Times New Roman" w:eastAsia="宋体" w:cs="宋体"/>
          <w:kern w:val="0"/>
          <w:sz w:val="21"/>
          <w:szCs w:val="21"/>
          <w:lang w:bidi="ar"/>
        </w:rPr>
      </w:pPr>
      <w:r>
        <w:rPr>
          <w:rFonts w:hint="eastAsia" w:ascii="Euclid" w:hAnsi="Euclid" w:eastAsia="宋体" w:cs="Euclid"/>
          <w:b/>
          <w:bCs/>
          <w:iCs/>
          <w:color w:val="auto"/>
          <w:sz w:val="21"/>
          <w:szCs w:val="21"/>
        </w:rPr>
        <w:t>2.</w:t>
      </w:r>
      <w:r>
        <w:rPr>
          <w:rFonts w:ascii="Times New Roman" w:hAnsi="Times New Roman" w:eastAsia="宋体" w:cs="宋体"/>
          <w:b/>
          <w:bCs/>
          <w:kern w:val="0"/>
          <w:sz w:val="21"/>
          <w:szCs w:val="21"/>
          <w:lang w:bidi="ar"/>
        </w:rPr>
        <w:t xml:space="preserve"> </w:t>
      </w:r>
      <w:r>
        <w:rPr>
          <w:rFonts w:hint="eastAsia" w:ascii="Times New Roman" w:hAnsi="Times New Roman" w:eastAsia="宋体" w:cs="宋体"/>
          <w:b/>
          <w:bCs/>
          <w:kern w:val="0"/>
          <w:sz w:val="21"/>
          <w:szCs w:val="21"/>
          <w:lang w:bidi="ar"/>
        </w:rPr>
        <w:t>分级断联机制</w:t>
      </w:r>
      <w:r>
        <w:rPr>
          <w:rFonts w:ascii="Times New Roman" w:hAnsi="Times New Roman" w:eastAsia="宋体" w:cs="宋体"/>
          <w:b/>
          <w:bCs/>
          <w:kern w:val="0"/>
          <w:sz w:val="21"/>
          <w:szCs w:val="21"/>
          <w:lang w:bidi="ar"/>
        </w:rPr>
        <w:t>消融实验</w:t>
      </w:r>
      <w:r>
        <w:rPr>
          <w:rFonts w:ascii="Times New Roman" w:hAnsi="Times New Roman" w:eastAsia="宋体" w:cs="宋体"/>
          <w:b/>
          <w:bCs/>
          <w:kern w:val="0"/>
          <w:sz w:val="21"/>
          <w:szCs w:val="21"/>
          <w:lang w:bidi="ar"/>
        </w:rPr>
        <w:br w:type="textWrapping"/>
      </w:r>
      <w:r>
        <w:rPr>
          <w:rFonts w:hint="eastAsia" w:ascii="Times New Roman" w:hAnsi="Times New Roman" w:eastAsia="宋体" w:cs="宋体"/>
          <w:b/>
          <w:bCs/>
          <w:kern w:val="0"/>
          <w:sz w:val="21"/>
          <w:szCs w:val="21"/>
          <w:lang w:bidi="ar"/>
        </w:rPr>
        <w:tab/>
      </w:r>
      <w:r>
        <w:rPr>
          <w:rFonts w:ascii="Times New Roman" w:hAnsi="Times New Roman" w:eastAsia="宋体" w:cs="宋体"/>
          <w:kern w:val="0"/>
          <w:sz w:val="21"/>
          <w:szCs w:val="21"/>
          <w:lang w:bidi="ar"/>
        </w:rPr>
        <w:t>为定量评估“分级</w:t>
      </w:r>
      <w:r>
        <w:rPr>
          <w:rFonts w:hint="eastAsia" w:ascii="Euclid" w:hAnsi="Euclid" w:eastAsia="宋体" w:cs="Euclid"/>
          <w:iCs/>
          <w:color w:val="auto"/>
          <w:sz w:val="21"/>
          <w:szCs w:val="21"/>
          <w:lang w:val="en-US" w:eastAsia="zh-CN"/>
        </w:rPr>
        <w:t>断链</w:t>
      </w:r>
      <w:r>
        <w:rPr>
          <w:rFonts w:ascii="Times New Roman" w:hAnsi="Times New Roman" w:eastAsia="宋体" w:cs="宋体"/>
          <w:kern w:val="0"/>
          <w:sz w:val="21"/>
          <w:szCs w:val="21"/>
          <w:lang w:bidi="ar"/>
        </w:rPr>
        <w:t>奖励”与“波束横滚角动态调整”两个核心创新点的具体贡献，</w:t>
      </w:r>
      <w:r>
        <w:rPr>
          <w:rFonts w:hint="eastAsia" w:ascii="宋体" w:hAnsi="宋体" w:eastAsia="宋体" w:cs="宋体"/>
          <w:sz w:val="21"/>
          <w:szCs w:val="21"/>
        </w:rPr>
        <w:t>该</w:t>
      </w:r>
      <w:r>
        <w:rPr>
          <w:rFonts w:hint="eastAsia" w:ascii="Times New Roman" w:hAnsi="Times New Roman" w:eastAsia="宋体" w:cs="宋体"/>
          <w:kern w:val="0"/>
          <w:sz w:val="21"/>
          <w:szCs w:val="21"/>
          <w:lang w:bidi="ar"/>
        </w:rPr>
        <w:t>文</w:t>
      </w:r>
      <w:r>
        <w:rPr>
          <w:rFonts w:ascii="Times New Roman" w:hAnsi="Times New Roman" w:eastAsia="宋体" w:cs="宋体"/>
          <w:kern w:val="0"/>
          <w:sz w:val="21"/>
          <w:szCs w:val="21"/>
          <w:lang w:bidi="ar"/>
        </w:rPr>
        <w:t>设计了严密的消融实验。</w:t>
      </w:r>
    </w:p>
    <w:p w14:paraId="3ABAF80F">
      <w:pPr>
        <w:pStyle w:val="19"/>
        <w:widowControl/>
        <w:ind w:firstLine="420"/>
        <w:rPr>
          <w:rFonts w:ascii="Times New Roman" w:hAnsi="Times New Roman" w:eastAsia="宋体" w:cs="宋体"/>
          <w:kern w:val="0"/>
          <w:sz w:val="21"/>
          <w:szCs w:val="21"/>
          <w:lang w:bidi="ar"/>
        </w:rPr>
      </w:pPr>
      <w:r>
        <w:rPr>
          <w:rFonts w:ascii="Times New Roman" w:hAnsi="Times New Roman" w:eastAsia="宋体" w:cs="宋体"/>
          <w:kern w:val="0"/>
          <w:sz w:val="21"/>
          <w:szCs w:val="21"/>
          <w:lang w:bidi="ar"/>
        </w:rPr>
        <w:t>分级</w:t>
      </w:r>
      <w:r>
        <w:rPr>
          <w:rFonts w:hint="eastAsia" w:ascii="Euclid" w:hAnsi="Euclid" w:eastAsia="宋体" w:cs="Euclid"/>
          <w:iCs/>
          <w:color w:val="auto"/>
          <w:sz w:val="21"/>
          <w:szCs w:val="21"/>
          <w:lang w:val="en-US" w:eastAsia="zh-CN"/>
        </w:rPr>
        <w:t>断链</w:t>
      </w:r>
      <w:r>
        <w:rPr>
          <w:rFonts w:ascii="Times New Roman" w:hAnsi="Times New Roman" w:eastAsia="宋体" w:cs="宋体"/>
          <w:kern w:val="0"/>
          <w:sz w:val="21"/>
          <w:szCs w:val="21"/>
          <w:lang w:bidi="ar"/>
        </w:rPr>
        <w:t>奖励机制的有效性验证</w:t>
      </w:r>
      <w:r>
        <w:rPr>
          <w:rFonts w:hint="eastAsia" w:ascii="Euclid" w:hAnsi="Euclid" w:eastAsia="宋体" w:cs="Euclid"/>
          <w:iCs/>
          <w:color w:val="auto"/>
          <w:sz w:val="21"/>
          <w:szCs w:val="21"/>
        </w:rPr>
        <w:t>：在3D山地复杂场景下，对比完整方案（A组）与无分级奖励方案（B组）的性能差异。由表5可见，B组的二级、三级（全列）断链次数显著多于A组，表明该机制能有效遏制通信质量恶化的扩散。此结果证明，分级</w:t>
      </w:r>
      <w:r>
        <w:rPr>
          <w:rFonts w:hint="eastAsia" w:ascii="Euclid" w:hAnsi="Euclid" w:eastAsia="宋体" w:cs="Euclid"/>
          <w:iCs/>
          <w:color w:val="auto"/>
          <w:sz w:val="21"/>
          <w:szCs w:val="21"/>
          <w:lang w:val="en-US" w:eastAsia="zh-CN"/>
        </w:rPr>
        <w:t>断链</w:t>
      </w:r>
      <w:r>
        <w:rPr>
          <w:rFonts w:hint="eastAsia" w:ascii="Euclid" w:hAnsi="Euclid" w:eastAsia="宋体" w:cs="Euclid"/>
          <w:iCs/>
          <w:color w:val="auto"/>
          <w:sz w:val="21"/>
          <w:szCs w:val="21"/>
        </w:rPr>
        <w:t>奖励机制能有效引导智能体优先遏制局部与区</w:t>
      </w:r>
      <w:r>
        <w:rPr>
          <w:rFonts w:ascii="Times New Roman" w:hAnsi="Times New Roman" w:eastAsia="宋体" w:cs="宋体"/>
          <w:kern w:val="0"/>
          <w:sz w:val="21"/>
          <w:szCs w:val="21"/>
          <w:lang w:bidi="ar"/>
        </w:rPr>
        <w:t>域性的通信质量恶化，防止其演变为全局中断，从而显著提升了系统的整体鲁棒性。</w:t>
      </w:r>
    </w:p>
    <w:tbl>
      <w:tblPr>
        <w:tblStyle w:val="20"/>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6"/>
        <w:gridCol w:w="1481"/>
        <w:gridCol w:w="1481"/>
        <w:gridCol w:w="2325"/>
      </w:tblGrid>
      <w:tr w14:paraId="0240BA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left w:val="nil"/>
              <w:bottom w:val="single" w:color="auto" w:sz="4" w:space="0"/>
              <w:right w:val="nil"/>
              <w:insideH w:val="single" w:sz="4" w:space="0"/>
              <w:insideV w:val="nil"/>
              <w:tl2br w:val="nil"/>
              <w:tr2bl w:val="nil"/>
            </w:tcBorders>
          </w:tcPr>
          <w:p w14:paraId="31CB1F28">
            <w:pPr>
              <w:pStyle w:val="19"/>
              <w:widowControl/>
              <w:rPr>
                <w:rFonts w:hint="eastAsia"/>
                <w:b/>
                <w:bCs/>
                <w:color w:val="000000" w:themeColor="dark1"/>
                <w:sz w:val="21"/>
                <w:szCs w:val="21"/>
                <w14:textFill>
                  <w14:solidFill>
                    <w14:schemeClr w14:val="dk1"/>
                  </w14:solidFill>
                </w14:textFill>
              </w:rPr>
            </w:pPr>
            <w:r>
              <w:rPr>
                <w:rFonts w:ascii="宋体" w:hAnsi="宋体" w:eastAsia="宋体" w:cs="宋体"/>
                <w:b/>
                <w:bCs/>
                <w:color w:val="000000" w:themeColor="dark1"/>
                <w:kern w:val="0"/>
                <w:sz w:val="21"/>
                <w:szCs w:val="21"/>
                <w:lang w:bidi="ar"/>
                <w14:textFill>
                  <w14:solidFill>
                    <w14:schemeClr w14:val="dk1"/>
                  </w14:solidFill>
                </w14:textFill>
              </w:rPr>
              <w:t>实验组</w:t>
            </w:r>
          </w:p>
        </w:tc>
        <w:tc>
          <w:tcPr>
            <w:tcW w:w="0" w:type="auto"/>
            <w:tcBorders>
              <w:top w:val="single" w:color="auto" w:sz="12" w:space="0"/>
              <w:bottom w:val="single" w:color="auto" w:sz="4" w:space="0"/>
              <w:right w:val="nil"/>
              <w:insideH w:val="single" w:sz="4" w:space="0"/>
              <w:insideV w:val="nil"/>
              <w:tl2br w:val="nil"/>
              <w:tr2bl w:val="nil"/>
            </w:tcBorders>
          </w:tcPr>
          <w:p w14:paraId="587714DA">
            <w:pPr>
              <w:pStyle w:val="19"/>
              <w:widowControl/>
              <w:rPr>
                <w:rFonts w:hint="eastAsia" w:ascii="宋体" w:hAnsi="宋体" w:eastAsia="宋体" w:cs="宋体"/>
                <w:b/>
                <w:bCs/>
                <w:color w:val="000000" w:themeColor="dark1"/>
                <w:kern w:val="0"/>
                <w:sz w:val="21"/>
                <w:szCs w:val="21"/>
                <w:lang w:bidi="ar"/>
                <w14:textFill>
                  <w14:solidFill>
                    <w14:schemeClr w14:val="dk1"/>
                  </w14:solidFill>
                </w14:textFill>
              </w:rPr>
            </w:pPr>
            <w:r>
              <w:rPr>
                <w:rFonts w:ascii="宋体" w:hAnsi="宋体" w:eastAsia="宋体" w:cs="宋体"/>
                <w:b/>
                <w:bCs/>
                <w:color w:val="000000" w:themeColor="dark1"/>
                <w:kern w:val="0"/>
                <w:sz w:val="21"/>
                <w:szCs w:val="21"/>
                <w:lang w:bidi="ar"/>
                <w14:textFill>
                  <w14:solidFill>
                    <w14:schemeClr w14:val="dk1"/>
                  </w14:solidFill>
                </w14:textFill>
              </w:rPr>
              <w:t>一级</w:t>
            </w:r>
            <w:r>
              <w:rPr>
                <w:rFonts w:hint="eastAsia" w:ascii="宋体" w:hAnsi="宋体" w:eastAsia="宋体" w:cs="宋体"/>
                <w:b/>
                <w:bCs/>
                <w:color w:val="000000" w:themeColor="dark1"/>
                <w:kern w:val="0"/>
                <w:sz w:val="21"/>
                <w:szCs w:val="21"/>
                <w:lang w:val="en-US" w:eastAsia="zh-CN" w:bidi="ar"/>
                <w14:textFill>
                  <w14:solidFill>
                    <w14:schemeClr w14:val="dk1"/>
                  </w14:solidFill>
                </w14:textFill>
              </w:rPr>
              <w:t>断链</w:t>
            </w:r>
            <w:r>
              <w:rPr>
                <w:rFonts w:ascii="宋体" w:hAnsi="宋体" w:eastAsia="宋体" w:cs="宋体"/>
                <w:b/>
                <w:bCs/>
                <w:color w:val="000000" w:themeColor="dark1"/>
                <w:kern w:val="0"/>
                <w:sz w:val="21"/>
                <w:szCs w:val="21"/>
                <w:lang w:bidi="ar"/>
                <w14:textFill>
                  <w14:solidFill>
                    <w14:schemeClr w14:val="dk1"/>
                  </w14:solidFill>
                </w14:textFill>
              </w:rPr>
              <w:t>次数</w:t>
            </w:r>
          </w:p>
        </w:tc>
        <w:tc>
          <w:tcPr>
            <w:tcW w:w="0" w:type="auto"/>
            <w:tcBorders>
              <w:top w:val="single" w:color="auto" w:sz="12" w:space="0"/>
              <w:bottom w:val="single" w:color="auto" w:sz="4" w:space="0"/>
              <w:right w:val="nil"/>
              <w:insideH w:val="single" w:sz="4" w:space="0"/>
              <w:insideV w:val="nil"/>
              <w:tl2br w:val="nil"/>
              <w:tr2bl w:val="nil"/>
            </w:tcBorders>
          </w:tcPr>
          <w:p w14:paraId="6B67C86F">
            <w:pPr>
              <w:pStyle w:val="19"/>
              <w:widowControl/>
              <w:rPr>
                <w:rFonts w:hint="eastAsia" w:ascii="宋体" w:hAnsi="宋体" w:eastAsia="宋体" w:cs="宋体"/>
                <w:b/>
                <w:bCs/>
                <w:color w:val="000000" w:themeColor="dark1"/>
                <w:kern w:val="0"/>
                <w:sz w:val="21"/>
                <w:szCs w:val="21"/>
                <w:lang w:bidi="ar"/>
                <w14:textFill>
                  <w14:solidFill>
                    <w14:schemeClr w14:val="dk1"/>
                  </w14:solidFill>
                </w14:textFill>
              </w:rPr>
            </w:pPr>
            <w:r>
              <w:rPr>
                <w:rFonts w:ascii="宋体" w:hAnsi="宋体" w:eastAsia="宋体" w:cs="宋体"/>
                <w:b/>
                <w:bCs/>
                <w:color w:val="000000" w:themeColor="dark1"/>
                <w:kern w:val="0"/>
                <w:sz w:val="21"/>
                <w:szCs w:val="21"/>
                <w:lang w:bidi="ar"/>
                <w14:textFill>
                  <w14:solidFill>
                    <w14:schemeClr w14:val="dk1"/>
                  </w14:solidFill>
                </w14:textFill>
              </w:rPr>
              <w:t>二级</w:t>
            </w:r>
            <w:r>
              <w:rPr>
                <w:rFonts w:hint="eastAsia" w:ascii="宋体" w:hAnsi="宋体" w:eastAsia="宋体" w:cs="宋体"/>
                <w:b/>
                <w:bCs/>
                <w:color w:val="000000" w:themeColor="dark1"/>
                <w:kern w:val="0"/>
                <w:sz w:val="21"/>
                <w:szCs w:val="21"/>
                <w:lang w:val="en-US" w:eastAsia="zh-CN" w:bidi="ar"/>
                <w14:textFill>
                  <w14:solidFill>
                    <w14:schemeClr w14:val="dk1"/>
                  </w14:solidFill>
                </w14:textFill>
              </w:rPr>
              <w:t>断链</w:t>
            </w:r>
            <w:r>
              <w:rPr>
                <w:rFonts w:ascii="宋体" w:hAnsi="宋体" w:eastAsia="宋体" w:cs="宋体"/>
                <w:b/>
                <w:bCs/>
                <w:color w:val="000000" w:themeColor="dark1"/>
                <w:kern w:val="0"/>
                <w:sz w:val="21"/>
                <w:szCs w:val="21"/>
                <w:lang w:bidi="ar"/>
                <w14:textFill>
                  <w14:solidFill>
                    <w14:schemeClr w14:val="dk1"/>
                  </w14:solidFill>
                </w14:textFill>
              </w:rPr>
              <w:t>次数</w:t>
            </w:r>
          </w:p>
        </w:tc>
        <w:tc>
          <w:tcPr>
            <w:tcW w:w="0" w:type="auto"/>
            <w:tcBorders>
              <w:top w:val="single" w:color="auto" w:sz="12" w:space="0"/>
              <w:bottom w:val="single" w:color="auto" w:sz="4" w:space="0"/>
              <w:right w:val="nil"/>
              <w:insideH w:val="single" w:sz="4" w:space="0"/>
              <w:insideV w:val="nil"/>
              <w:tl2br w:val="nil"/>
              <w:tr2bl w:val="nil"/>
            </w:tcBorders>
          </w:tcPr>
          <w:p w14:paraId="078130FB">
            <w:pPr>
              <w:pStyle w:val="19"/>
              <w:widowControl/>
              <w:rPr>
                <w:rFonts w:hint="eastAsia" w:ascii="宋体" w:hAnsi="宋体" w:eastAsia="宋体" w:cs="宋体"/>
                <w:b/>
                <w:bCs/>
                <w:color w:val="000000" w:themeColor="dark1"/>
                <w:kern w:val="0"/>
                <w:sz w:val="21"/>
                <w:szCs w:val="21"/>
                <w:lang w:bidi="ar"/>
                <w14:textFill>
                  <w14:solidFill>
                    <w14:schemeClr w14:val="dk1"/>
                  </w14:solidFill>
                </w14:textFill>
              </w:rPr>
            </w:pPr>
            <w:r>
              <w:rPr>
                <w:rFonts w:ascii="宋体" w:hAnsi="宋体" w:eastAsia="宋体" w:cs="宋体"/>
                <w:b/>
                <w:bCs/>
                <w:color w:val="000000" w:themeColor="dark1"/>
                <w:kern w:val="0"/>
                <w:sz w:val="21"/>
                <w:szCs w:val="21"/>
                <w:lang w:bidi="ar"/>
                <w14:textFill>
                  <w14:solidFill>
                    <w14:schemeClr w14:val="dk1"/>
                  </w14:solidFill>
                </w14:textFill>
              </w:rPr>
              <w:t>三级（全列）</w:t>
            </w:r>
            <w:r>
              <w:rPr>
                <w:rFonts w:hint="eastAsia" w:ascii="宋体" w:hAnsi="宋体" w:eastAsia="宋体" w:cs="宋体"/>
                <w:b/>
                <w:bCs/>
                <w:color w:val="000000" w:themeColor="dark1"/>
                <w:kern w:val="0"/>
                <w:sz w:val="21"/>
                <w:szCs w:val="21"/>
                <w:lang w:val="en-US" w:eastAsia="zh-CN" w:bidi="ar"/>
                <w14:textFill>
                  <w14:solidFill>
                    <w14:schemeClr w14:val="dk1"/>
                  </w14:solidFill>
                </w14:textFill>
              </w:rPr>
              <w:t>断链</w:t>
            </w:r>
            <w:r>
              <w:rPr>
                <w:rFonts w:ascii="宋体" w:hAnsi="宋体" w:eastAsia="宋体" w:cs="宋体"/>
                <w:b/>
                <w:bCs/>
                <w:color w:val="000000" w:themeColor="dark1"/>
                <w:kern w:val="0"/>
                <w:sz w:val="21"/>
                <w:szCs w:val="21"/>
                <w:lang w:bidi="ar"/>
                <w14:textFill>
                  <w14:solidFill>
                    <w14:schemeClr w14:val="dk1"/>
                  </w14:solidFill>
                </w14:textFill>
              </w:rPr>
              <w:t>次数</w:t>
            </w:r>
          </w:p>
        </w:tc>
      </w:tr>
      <w:tr w14:paraId="0EF3ABD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08516EE6">
            <w:pPr>
              <w:pStyle w:val="19"/>
              <w:jc w:val="center"/>
              <w:rPr>
                <w:rFonts w:ascii="Euclid" w:hAnsi="Euclid" w:eastAsia="宋体" w:cs="Euclid"/>
                <w:iCs/>
                <w:color w:val="08090C"/>
                <w:sz w:val="18"/>
                <w:szCs w:val="18"/>
              </w:rPr>
            </w:pPr>
            <w:r>
              <w:rPr>
                <w:rFonts w:hint="eastAsia" w:ascii="Euclid" w:hAnsi="Euclid" w:eastAsia="宋体" w:cs="Euclid"/>
                <w:iCs/>
                <w:color w:val="08090C"/>
                <w:sz w:val="18"/>
                <w:szCs w:val="18"/>
              </w:rPr>
              <w:t>A组 (该文方案)</w:t>
            </w:r>
          </w:p>
        </w:tc>
        <w:tc>
          <w:tcPr>
            <w:tcW w:w="0" w:type="auto"/>
          </w:tcPr>
          <w:p w14:paraId="371826E1">
            <w:pPr>
              <w:pStyle w:val="19"/>
              <w:jc w:val="center"/>
              <w:rPr>
                <w:rFonts w:ascii="Euclid" w:hAnsi="Euclid" w:eastAsia="宋体" w:cs="Euclid"/>
                <w:iCs/>
                <w:color w:val="08090C"/>
                <w:sz w:val="18"/>
                <w:szCs w:val="18"/>
              </w:rPr>
            </w:pPr>
            <w:r>
              <w:rPr>
                <w:rFonts w:hint="eastAsia" w:ascii="Euclid" w:hAnsi="Euclid" w:eastAsia="宋体" w:cs="Euclid"/>
                <w:iCs/>
                <w:color w:val="08090C"/>
                <w:sz w:val="18"/>
                <w:szCs w:val="18"/>
              </w:rPr>
              <w:t>152</w:t>
            </w:r>
          </w:p>
        </w:tc>
        <w:tc>
          <w:tcPr>
            <w:tcW w:w="0" w:type="auto"/>
          </w:tcPr>
          <w:p w14:paraId="34984E7C">
            <w:pPr>
              <w:pStyle w:val="19"/>
              <w:jc w:val="center"/>
              <w:rPr>
                <w:rFonts w:ascii="Euclid" w:hAnsi="Euclid" w:eastAsia="宋体" w:cs="Euclid"/>
                <w:iCs/>
                <w:color w:val="08090C"/>
                <w:sz w:val="18"/>
                <w:szCs w:val="18"/>
              </w:rPr>
            </w:pPr>
            <w:r>
              <w:rPr>
                <w:rFonts w:hint="eastAsia" w:ascii="Euclid" w:hAnsi="Euclid" w:eastAsia="宋体" w:cs="Euclid"/>
                <w:iCs/>
                <w:color w:val="08090C"/>
                <w:sz w:val="18"/>
                <w:szCs w:val="18"/>
              </w:rPr>
              <w:t>43</w:t>
            </w:r>
          </w:p>
        </w:tc>
        <w:tc>
          <w:tcPr>
            <w:tcW w:w="0" w:type="auto"/>
          </w:tcPr>
          <w:p w14:paraId="5207C3E9">
            <w:pPr>
              <w:pStyle w:val="19"/>
              <w:jc w:val="center"/>
              <w:rPr>
                <w:rFonts w:ascii="Euclid" w:hAnsi="Euclid" w:eastAsia="宋体" w:cs="Euclid"/>
                <w:iCs/>
                <w:color w:val="08090C"/>
                <w:sz w:val="18"/>
                <w:szCs w:val="18"/>
              </w:rPr>
            </w:pPr>
            <w:r>
              <w:rPr>
                <w:rFonts w:hint="eastAsia" w:ascii="Euclid" w:hAnsi="Euclid" w:eastAsia="宋体" w:cs="Euclid"/>
                <w:iCs/>
                <w:color w:val="08090C"/>
                <w:sz w:val="18"/>
                <w:szCs w:val="18"/>
              </w:rPr>
              <w:t>8</w:t>
            </w:r>
          </w:p>
        </w:tc>
      </w:tr>
      <w:tr w14:paraId="6C6EF0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Pr>
          <w:p w14:paraId="35135987">
            <w:pPr>
              <w:pStyle w:val="19"/>
              <w:jc w:val="center"/>
              <w:rPr>
                <w:rFonts w:ascii="Euclid" w:hAnsi="Euclid" w:eastAsia="宋体" w:cs="Euclid"/>
                <w:iCs/>
                <w:color w:val="08090C"/>
                <w:sz w:val="18"/>
                <w:szCs w:val="18"/>
              </w:rPr>
            </w:pPr>
            <w:r>
              <w:rPr>
                <w:rFonts w:hint="eastAsia" w:ascii="Euclid" w:hAnsi="Euclid" w:eastAsia="宋体" w:cs="Euclid"/>
                <w:iCs/>
                <w:color w:val="08090C"/>
                <w:sz w:val="18"/>
                <w:szCs w:val="18"/>
              </w:rPr>
              <w:t>B组 (无分级奖励)</w:t>
            </w:r>
          </w:p>
        </w:tc>
        <w:tc>
          <w:tcPr>
            <w:tcW w:w="0" w:type="auto"/>
          </w:tcPr>
          <w:p w14:paraId="425E5966">
            <w:pPr>
              <w:pStyle w:val="19"/>
              <w:jc w:val="center"/>
              <w:rPr>
                <w:rFonts w:ascii="Euclid" w:hAnsi="Euclid" w:eastAsia="宋体" w:cs="Euclid"/>
                <w:iCs/>
                <w:color w:val="08090C"/>
                <w:sz w:val="18"/>
                <w:szCs w:val="18"/>
              </w:rPr>
            </w:pPr>
            <w:r>
              <w:rPr>
                <w:rFonts w:hint="eastAsia" w:ascii="Euclid" w:hAnsi="Euclid" w:eastAsia="宋体" w:cs="Euclid"/>
                <w:iCs/>
                <w:color w:val="08090C"/>
                <w:sz w:val="18"/>
                <w:szCs w:val="18"/>
              </w:rPr>
              <w:t>165</w:t>
            </w:r>
          </w:p>
        </w:tc>
        <w:tc>
          <w:tcPr>
            <w:tcW w:w="0" w:type="auto"/>
          </w:tcPr>
          <w:p w14:paraId="3898713A">
            <w:pPr>
              <w:pStyle w:val="19"/>
              <w:jc w:val="center"/>
              <w:rPr>
                <w:rFonts w:ascii="Euclid" w:hAnsi="Euclid" w:eastAsia="宋体" w:cs="Euclid"/>
                <w:iCs/>
                <w:color w:val="08090C"/>
                <w:sz w:val="18"/>
                <w:szCs w:val="18"/>
              </w:rPr>
            </w:pPr>
            <w:r>
              <w:rPr>
                <w:rFonts w:hint="eastAsia" w:ascii="Euclid" w:hAnsi="Euclid" w:eastAsia="宋体" w:cs="Euclid"/>
                <w:iCs/>
                <w:color w:val="08090C"/>
                <w:sz w:val="18"/>
                <w:szCs w:val="18"/>
              </w:rPr>
              <w:t>78</w:t>
            </w:r>
          </w:p>
        </w:tc>
        <w:tc>
          <w:tcPr>
            <w:tcW w:w="0" w:type="auto"/>
          </w:tcPr>
          <w:p w14:paraId="4B3C895F">
            <w:pPr>
              <w:pStyle w:val="19"/>
              <w:jc w:val="center"/>
              <w:rPr>
                <w:rFonts w:ascii="Euclid" w:hAnsi="Euclid" w:eastAsia="宋体" w:cs="Euclid"/>
                <w:iCs/>
                <w:color w:val="08090C"/>
                <w:sz w:val="18"/>
                <w:szCs w:val="18"/>
              </w:rPr>
            </w:pPr>
            <w:r>
              <w:rPr>
                <w:rFonts w:hint="eastAsia" w:ascii="Euclid" w:hAnsi="Euclid" w:eastAsia="宋体" w:cs="Euclid"/>
                <w:iCs/>
                <w:color w:val="08090C"/>
                <w:sz w:val="18"/>
                <w:szCs w:val="18"/>
              </w:rPr>
              <w:t>27</w:t>
            </w:r>
          </w:p>
        </w:tc>
      </w:tr>
    </w:tbl>
    <w:p w14:paraId="77099906">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表5 分级</w:t>
      </w:r>
      <w:r>
        <w:rPr>
          <w:rFonts w:hint="eastAsia" w:ascii="Euclid" w:hAnsi="Euclid" w:eastAsia="宋体" w:cs="Euclid"/>
          <w:b/>
          <w:bCs/>
          <w:iCs/>
          <w:color w:val="auto"/>
          <w:sz w:val="18"/>
          <w:szCs w:val="18"/>
          <w:lang w:val="en-US" w:eastAsia="zh-CN"/>
        </w:rPr>
        <w:t>断链</w:t>
      </w:r>
      <w:r>
        <w:rPr>
          <w:rFonts w:hint="eastAsia" w:ascii="Euclid" w:hAnsi="Euclid" w:eastAsia="宋体" w:cs="Euclid"/>
          <w:b/>
          <w:bCs/>
          <w:iCs/>
          <w:color w:val="auto"/>
          <w:sz w:val="18"/>
          <w:szCs w:val="18"/>
        </w:rPr>
        <w:t>奖励机制消融实验结果</w:t>
      </w:r>
    </w:p>
    <w:p w14:paraId="464073E4">
      <w:pPr>
        <w:pStyle w:val="19"/>
        <w:jc w:val="center"/>
        <w:rPr>
          <w:rFonts w:ascii="Euclid" w:hAnsi="Euclid" w:eastAsia="宋体" w:cs="Euclid"/>
          <w:b/>
          <w:bCs/>
          <w:iCs/>
          <w:color w:val="auto"/>
          <w:sz w:val="18"/>
          <w:szCs w:val="18"/>
        </w:rPr>
      </w:pPr>
      <w:r>
        <w:rPr>
          <w:rFonts w:hint="eastAsia" w:ascii="Euclid" w:hAnsi="Euclid" w:eastAsia="宋体" w:cs="Euclid"/>
          <w:b/>
          <w:bCs/>
          <w:iCs/>
          <w:color w:val="auto"/>
          <w:sz w:val="18"/>
          <w:szCs w:val="18"/>
        </w:rPr>
        <w:t>Table 5. Ablation Study of the Hierarchical Disconnection Reward Mechanism</w:t>
      </w:r>
    </w:p>
    <w:p w14:paraId="31AABD48">
      <w:pPr>
        <w:pStyle w:val="19"/>
        <w:widowControl/>
        <w:numPr>
          <w:ilvl w:val="0"/>
          <w:numId w:val="0"/>
        </w:numPr>
        <w:ind w:firstLine="420" w:firstLineChars="0"/>
        <w:rPr>
          <w:rFonts w:ascii="Times New Roman" w:hAnsi="Times New Roman" w:eastAsia="宋体" w:cs="宋体"/>
          <w:b/>
          <w:bCs/>
          <w:kern w:val="0"/>
          <w:sz w:val="21"/>
          <w:szCs w:val="21"/>
          <w:lang w:bidi="ar"/>
        </w:rPr>
      </w:pPr>
      <w:r>
        <w:rPr>
          <w:rFonts w:hint="eastAsia" w:ascii="Euclid" w:hAnsi="Euclid" w:eastAsia="宋体" w:cs="Euclid"/>
          <w:b/>
          <w:bCs/>
          <w:iCs/>
          <w:color w:val="auto"/>
          <w:sz w:val="21"/>
          <w:szCs w:val="21"/>
          <w:lang w:val="en-US" w:eastAsia="zh-CN"/>
        </w:rPr>
        <w:t>3</w:t>
      </w:r>
      <w:r>
        <w:rPr>
          <w:rFonts w:hint="eastAsia" w:ascii="Euclid" w:hAnsi="Euclid" w:eastAsia="宋体" w:cs="Euclid"/>
          <w:b/>
          <w:bCs/>
          <w:iCs/>
          <w:color w:val="auto"/>
          <w:sz w:val="21"/>
          <w:szCs w:val="21"/>
        </w:rPr>
        <w:t>.</w:t>
      </w:r>
      <w:r>
        <w:rPr>
          <w:rFonts w:hint="eastAsia" w:ascii="Euclid" w:hAnsi="Euclid" w:eastAsia="宋体" w:cs="Euclid"/>
          <w:iCs/>
          <w:color w:val="auto"/>
          <w:sz w:val="21"/>
          <w:szCs w:val="21"/>
        </w:rPr>
        <w:t xml:space="preserve"> </w:t>
      </w:r>
      <w:r>
        <w:rPr>
          <w:rFonts w:hint="eastAsia" w:ascii="Times New Roman" w:hAnsi="Times New Roman" w:eastAsia="宋体" w:cs="宋体"/>
          <w:b/>
          <w:bCs/>
          <w:kern w:val="0"/>
          <w:sz w:val="21"/>
          <w:szCs w:val="21"/>
          <w:lang w:bidi="ar"/>
        </w:rPr>
        <w:t>动态波束横滚技术</w:t>
      </w:r>
      <w:r>
        <w:rPr>
          <w:rFonts w:ascii="Times New Roman" w:hAnsi="Times New Roman" w:eastAsia="宋体" w:cs="宋体"/>
          <w:b/>
          <w:bCs/>
          <w:kern w:val="0"/>
          <w:sz w:val="21"/>
          <w:szCs w:val="21"/>
          <w:lang w:bidi="ar"/>
        </w:rPr>
        <w:t>消融实验</w:t>
      </w:r>
    </w:p>
    <w:p w14:paraId="7E2C499F">
      <w:pPr>
        <w:pStyle w:val="19"/>
        <w:widowControl/>
        <w:ind w:firstLine="420"/>
        <w:rPr>
          <w:rFonts w:ascii="Euclid" w:hAnsi="Euclid" w:eastAsia="宋体" w:cs="Euclid"/>
          <w:iCs/>
          <w:color w:val="auto"/>
          <w:sz w:val="21"/>
          <w:szCs w:val="21"/>
        </w:rPr>
      </w:pPr>
      <w:r>
        <w:rPr>
          <w:rFonts w:hint="eastAsia" w:ascii="Euclid" w:hAnsi="Euclid" w:eastAsia="宋体" w:cs="Euclid"/>
          <w:iCs/>
          <w:color w:val="auto"/>
          <w:sz w:val="21"/>
          <w:szCs w:val="21"/>
        </w:rPr>
        <w:t>为验证该技术解决“塔下黑”问题的效能，对比了完整方案（A组）与无动态横滚方案（C组）。如图1</w:t>
      </w:r>
      <w:r>
        <w:rPr>
          <w:rFonts w:hint="eastAsia" w:ascii="Euclid" w:hAnsi="Euclid" w:eastAsia="宋体" w:cs="Euclid"/>
          <w:iCs/>
          <w:color w:val="auto"/>
          <w:sz w:val="21"/>
          <w:szCs w:val="21"/>
          <w:lang w:val="en-US" w:eastAsia="zh-CN"/>
        </w:rPr>
        <w:t>4</w:t>
      </w:r>
      <w:r>
        <w:rPr>
          <w:rFonts w:hint="eastAsia" w:ascii="Euclid" w:hAnsi="Euclid" w:eastAsia="宋体" w:cs="Euclid"/>
          <w:iCs/>
          <w:color w:val="auto"/>
          <w:sz w:val="21"/>
          <w:szCs w:val="21"/>
        </w:rPr>
        <w:t>所示，在基站近区（X坐标-100m到+100m），C组的SINR曲线呈现典型的“V”形凹陷，最低值跌破5dB；而A组曲线则相对平坦，SINR全程保持在12dB以上。这一直观对比有力证明，动态波束横滚技术能使智能体主动学习近区波束姿态调整，有效填补覆盖空洞，是解决“塔下黑”问题的关键。</w:t>
      </w:r>
    </w:p>
    <w:p w14:paraId="04114A22">
      <w:pPr>
        <w:pStyle w:val="19"/>
        <w:jc w:val="center"/>
        <w:rPr>
          <w:rFonts w:hint="eastAsia" w:ascii="宋体" w:hAnsi="宋体" w:eastAsia="宋体" w:cs="宋体"/>
          <w:kern w:val="0"/>
          <w:sz w:val="21"/>
          <w:szCs w:val="21"/>
          <w:lang w:eastAsia="zh-CN" w:bidi="ar"/>
        </w:rPr>
      </w:pPr>
      <w:r>
        <w:rPr>
          <w:rFonts w:hint="eastAsia" w:ascii="宋体" w:hAnsi="宋体" w:eastAsia="宋体" w:cs="宋体"/>
          <w:kern w:val="0"/>
          <w:sz w:val="21"/>
          <w:szCs w:val="21"/>
          <w:lang w:eastAsia="zh-CN" w:bidi="ar"/>
        </w:rPr>
        <w:drawing>
          <wp:inline distT="0" distB="0" distL="114300" distR="114300">
            <wp:extent cx="3538855" cy="2366010"/>
            <wp:effectExtent l="0" t="0" r="12065" b="11430"/>
            <wp:docPr id="29" name="图片 29" descr="塔下黑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塔下黑图"/>
                    <pic:cNvPicPr>
                      <a:picLocks noChangeAspect="1"/>
                    </pic:cNvPicPr>
                  </pic:nvPicPr>
                  <pic:blipFill>
                    <a:blip r:embed="rId25"/>
                    <a:stretch>
                      <a:fillRect/>
                    </a:stretch>
                  </pic:blipFill>
                  <pic:spPr>
                    <a:xfrm>
                      <a:off x="0" y="0"/>
                      <a:ext cx="3538855" cy="2366010"/>
                    </a:xfrm>
                    <a:prstGeom prst="rect">
                      <a:avLst/>
                    </a:prstGeom>
                  </pic:spPr>
                </pic:pic>
              </a:graphicData>
            </a:graphic>
          </wp:inline>
        </w:drawing>
      </w:r>
    </w:p>
    <w:p w14:paraId="2655A716">
      <w:pPr>
        <w:pStyle w:val="19"/>
        <w:jc w:val="center"/>
        <w:rPr>
          <w:rFonts w:hint="eastAsia" w:ascii="Euclid" w:hAnsi="Euclid" w:eastAsia="宋体" w:cs="Euclid"/>
          <w:b/>
          <w:bCs/>
          <w:iCs/>
          <w:color w:val="auto"/>
          <w:sz w:val="18"/>
          <w:szCs w:val="18"/>
        </w:rPr>
      </w:pPr>
      <w:r>
        <w:rPr>
          <w:rFonts w:hint="eastAsia" w:ascii="Euclid" w:hAnsi="Euclid" w:eastAsia="宋体" w:cs="Euclid"/>
          <w:b/>
          <w:bCs/>
          <w:iCs/>
          <w:color w:val="auto"/>
          <w:sz w:val="18"/>
          <w:szCs w:val="18"/>
        </w:rPr>
        <w:t>图1</w:t>
      </w:r>
      <w:r>
        <w:rPr>
          <w:rFonts w:hint="eastAsia" w:ascii="Euclid" w:hAnsi="Euclid" w:eastAsia="宋体" w:cs="Euclid"/>
          <w:b/>
          <w:bCs/>
          <w:iCs/>
          <w:color w:val="auto"/>
          <w:sz w:val="18"/>
          <w:szCs w:val="18"/>
          <w:lang w:val="en-US" w:eastAsia="zh-CN"/>
        </w:rPr>
        <w:t>4</w:t>
      </w:r>
      <w:r>
        <w:rPr>
          <w:rFonts w:hint="eastAsia" w:ascii="Euclid" w:hAnsi="Euclid" w:eastAsia="宋体" w:cs="Euclid"/>
          <w:b/>
          <w:bCs/>
          <w:iCs/>
          <w:color w:val="auto"/>
          <w:sz w:val="18"/>
          <w:szCs w:val="18"/>
        </w:rPr>
        <w:t xml:space="preserve"> “塔下黑”区域SINR对比</w:t>
      </w:r>
    </w:p>
    <w:p w14:paraId="3EF7BB54">
      <w:pPr>
        <w:pStyle w:val="19"/>
        <w:jc w:val="center"/>
        <w:rPr>
          <w:rFonts w:hint="eastAsia" w:ascii="Euclid" w:hAnsi="Euclid" w:eastAsia="宋体" w:cs="Euclid"/>
          <w:b/>
          <w:bCs/>
          <w:iCs/>
          <w:color w:val="auto"/>
          <w:sz w:val="18"/>
          <w:szCs w:val="18"/>
        </w:rPr>
      </w:pPr>
      <w:r>
        <w:rPr>
          <w:rFonts w:hint="eastAsia" w:ascii="Euclid" w:hAnsi="Euclid" w:eastAsia="宋体" w:cs="Euclid"/>
          <w:b/>
          <w:bCs/>
          <w:iCs/>
          <w:color w:val="auto"/>
          <w:sz w:val="18"/>
          <w:szCs w:val="18"/>
        </w:rPr>
        <w:t>Fig.1</w:t>
      </w:r>
      <w:r>
        <w:rPr>
          <w:rFonts w:hint="eastAsia" w:ascii="Euclid" w:hAnsi="Euclid" w:eastAsia="宋体" w:cs="Euclid"/>
          <w:b/>
          <w:bCs/>
          <w:iCs/>
          <w:color w:val="auto"/>
          <w:sz w:val="18"/>
          <w:szCs w:val="18"/>
          <w:lang w:val="en-US" w:eastAsia="zh-CN"/>
        </w:rPr>
        <w:t>4</w:t>
      </w:r>
      <w:r>
        <w:rPr>
          <w:rFonts w:hint="eastAsia" w:ascii="Euclid" w:hAnsi="Euclid" w:eastAsia="宋体" w:cs="Euclid"/>
          <w:b/>
          <w:bCs/>
          <w:iCs/>
          <w:color w:val="auto"/>
          <w:sz w:val="18"/>
          <w:szCs w:val="18"/>
        </w:rPr>
        <w:t xml:space="preserve"> Cell-Hole SINR Comparison</w:t>
      </w:r>
    </w:p>
    <w:p w14:paraId="40DA522B">
      <w:pPr>
        <w:pStyle w:val="2"/>
        <w:widowControl/>
        <w:spacing w:line="16" w:lineRule="atLeast"/>
        <w:rPr>
          <w:rFonts w:ascii="黑体" w:hAnsi="黑体" w:eastAsia="黑体" w:cs="黑体"/>
          <w:color w:val="000000"/>
          <w:sz w:val="21"/>
          <w:szCs w:val="21"/>
        </w:rPr>
      </w:pPr>
      <w:r>
        <w:rPr>
          <w:rFonts w:ascii="Euclid" w:hAnsi="Euclid" w:cs="Euclid"/>
          <w:iCs/>
          <w:kern w:val="2"/>
          <w:sz w:val="28"/>
          <w:szCs w:val="28"/>
        </w:rPr>
        <w:t>4.</w:t>
      </w:r>
      <w:r>
        <w:rPr>
          <w:rFonts w:cs="宋体"/>
          <w:color w:val="000000"/>
          <w:sz w:val="28"/>
          <w:szCs w:val="28"/>
        </w:rPr>
        <w:t>结束语</w:t>
      </w:r>
    </w:p>
    <w:p w14:paraId="4C7A0CB1">
      <w:pPr>
        <w:pStyle w:val="19"/>
        <w:widowControl/>
        <w:ind w:firstLine="420"/>
        <w:rPr>
          <w:rFonts w:hint="eastAsia" w:ascii="Euclid" w:hAnsi="Euclid" w:eastAsia="宋体" w:cs="Euclid"/>
          <w:iCs/>
          <w:color w:val="auto"/>
          <w:sz w:val="21"/>
          <w:szCs w:val="21"/>
        </w:rPr>
      </w:pPr>
      <w:r>
        <w:rPr>
          <w:rFonts w:hint="eastAsia" w:ascii="Euclid" w:hAnsi="Euclid" w:eastAsia="宋体" w:cs="Euclid"/>
          <w:iCs/>
          <w:color w:val="auto"/>
          <w:sz w:val="21"/>
          <w:szCs w:val="21"/>
        </w:rPr>
        <w:t>本文针对高速移动场景下的通信资源智能调控问题，提出了在线-离线协同驱动的混合强化学习决策框架，实现了波束、功率与切换的协同优化。仿真实验表明，该方案在多种典型场景下均取得显著效果，切换成功率超过97%，通信中断概率降低至0.2%以下。 该研究的核心方法论价值在于：一是建立了高维混合动作空间与稀疏奖励环境的协同优化范式，通过PPO与Q-learning的串并行融合及自注意力机制引入，为同类高速移动场景的决策问题提供了通用技术路径；二是提出"分级判定-稠密奖励"的设计逻辑，将复杂系统的性能恶化过程精细化，为多维度目标优化提供了可复用的引导机制；三是构建了融合物理效应与场景自适应模型的高保真仿真体系，为通信算法的精准验证提供了标准化实验框架，可迁移至自动驾驶、工业物联网等动态通信场景。 当前研究仍存在两方面局限：其一，未涉及多列车并发通信场景下的资源调度冲突问题，在高密度运营线路中的适配性有待进一步验证；其二，模型推理对计算资源存在一定依赖，边缘节点部署时的轻量化程度不足以完全满足实时性要求。 未来研究将分阶段推进：近期将聚焦算法工程化落地，通过模型压缩、量化等技术实现轻量化优化，完成与现有高铁通信系统的兼容性测试与部署验证；中期将拓展多智能体分布式决策研究，通过列车-基站的协同推理，解决高密度运营中的资源竞争问题；远期将深化与6G-R关键技术的融合，引入可重构智能表面</w:t>
      </w:r>
      <w:r>
        <w:rPr>
          <w:rFonts w:hint="eastAsia" w:ascii="Euclid" w:hAnsi="Euclid" w:eastAsia="宋体" w:cs="Euclid"/>
          <w:iCs/>
          <w:color w:val="auto"/>
          <w:sz w:val="21"/>
          <w:szCs w:val="21"/>
          <w:lang w:val="en-US" w:eastAsia="zh-CN"/>
        </w:rPr>
        <w:t>(</w:t>
      </w:r>
      <w:r>
        <w:rPr>
          <w:rFonts w:hint="eastAsia" w:ascii="Euclid" w:hAnsi="Euclid" w:eastAsia="宋体" w:cs="Euclid"/>
          <w:iCs/>
          <w:color w:val="auto"/>
          <w:sz w:val="21"/>
          <w:szCs w:val="21"/>
        </w:rPr>
        <w:t>RIS</w:t>
      </w:r>
      <w:r>
        <w:rPr>
          <w:rFonts w:hint="eastAsia" w:ascii="Euclid" w:hAnsi="Euclid" w:eastAsia="宋体" w:cs="Euclid"/>
          <w:iCs/>
          <w:color w:val="auto"/>
          <w:sz w:val="21"/>
          <w:szCs w:val="21"/>
          <w:lang w:val="en-US" w:eastAsia="zh-CN"/>
        </w:rPr>
        <w:t>)</w:t>
      </w:r>
      <w:r>
        <w:rPr>
          <w:rFonts w:hint="eastAsia" w:ascii="Euclid" w:hAnsi="Euclid" w:eastAsia="宋体" w:cs="Euclid"/>
          <w:iCs/>
          <w:color w:val="auto"/>
          <w:sz w:val="21"/>
          <w:szCs w:val="21"/>
        </w:rPr>
        <w:t>、太赫兹通信等前沿技术，提升极端场景下的通信鲁棒性。</w:t>
      </w:r>
    </w:p>
    <w:p w14:paraId="77126A75">
      <w:pPr>
        <w:pStyle w:val="19"/>
        <w:widowControl/>
        <w:ind w:firstLine="420"/>
        <w:rPr>
          <w:rFonts w:hint="eastAsia" w:ascii="Euclid" w:hAnsi="Euclid" w:eastAsia="宋体" w:cs="Euclid"/>
          <w:iCs/>
          <w:color w:val="auto"/>
          <w:sz w:val="21"/>
          <w:szCs w:val="21"/>
        </w:rPr>
      </w:pPr>
    </w:p>
    <w:p w14:paraId="1144FC59">
      <w:pPr>
        <w:pStyle w:val="19"/>
        <w:widowControl/>
        <w:ind w:firstLine="420"/>
        <w:rPr>
          <w:rFonts w:hint="eastAsia" w:ascii="Euclid" w:hAnsi="Euclid" w:eastAsia="宋体" w:cs="Euclid"/>
          <w:iCs/>
          <w:color w:val="auto"/>
          <w:sz w:val="21"/>
          <w:szCs w:val="21"/>
        </w:rPr>
      </w:pPr>
    </w:p>
    <w:p w14:paraId="0CECDBF5">
      <w:pPr>
        <w:pStyle w:val="19"/>
        <w:widowControl/>
        <w:ind w:firstLine="420"/>
        <w:rPr>
          <w:rFonts w:hint="eastAsia" w:ascii="Euclid" w:hAnsi="Euclid" w:eastAsia="宋体" w:cs="Euclid"/>
          <w:iCs/>
          <w:color w:val="auto"/>
          <w:sz w:val="21"/>
          <w:szCs w:val="21"/>
        </w:rPr>
      </w:pPr>
    </w:p>
    <w:p w14:paraId="5E5B75AB">
      <w:pPr>
        <w:pStyle w:val="19"/>
        <w:widowControl/>
        <w:ind w:firstLine="420"/>
        <w:rPr>
          <w:rFonts w:hint="eastAsia" w:ascii="Euclid" w:hAnsi="Euclid" w:eastAsia="宋体" w:cs="Euclid"/>
          <w:iCs/>
          <w:color w:val="auto"/>
          <w:sz w:val="21"/>
          <w:szCs w:val="21"/>
        </w:rPr>
      </w:pPr>
    </w:p>
    <w:p w14:paraId="29D644F5">
      <w:pPr>
        <w:pStyle w:val="19"/>
        <w:widowControl/>
        <w:ind w:firstLine="420"/>
        <w:rPr>
          <w:rFonts w:hint="eastAsia" w:ascii="Euclid" w:hAnsi="Euclid" w:eastAsia="宋体" w:cs="Euclid"/>
          <w:iCs/>
          <w:color w:val="auto"/>
          <w:sz w:val="21"/>
          <w:szCs w:val="21"/>
        </w:rPr>
      </w:pPr>
    </w:p>
    <w:p w14:paraId="0145B40D">
      <w:pPr>
        <w:pStyle w:val="2"/>
        <w:jc w:val="center"/>
        <w:rPr>
          <w:rFonts w:hint="default" w:ascii="Times New Roman" w:hAnsi="Times New Roman" w:cs="宋体"/>
          <w:color w:val="000000"/>
          <w:kern w:val="0"/>
          <w:sz w:val="21"/>
          <w:szCs w:val="21"/>
          <w:lang w:bidi="ar"/>
        </w:rPr>
      </w:pPr>
      <w:r>
        <w:rPr>
          <w:rFonts w:ascii="Times New Roman" w:hAnsi="Times New Roman" w:cs="宋体"/>
          <w:color w:val="000000"/>
          <w:kern w:val="0"/>
          <w:sz w:val="21"/>
          <w:szCs w:val="21"/>
          <w:lang w:bidi="ar"/>
        </w:rPr>
        <w:t>参 考 文 献</w:t>
      </w:r>
    </w:p>
    <w:p w14:paraId="6A1910B7">
      <w:pPr>
        <w:pStyle w:val="10"/>
        <w:widowControl/>
        <w:rPr>
          <w:rFonts w:ascii="Euclid" w:hAnsi="Euclid" w:cs="Euclid"/>
          <w:iCs/>
          <w:kern w:val="2"/>
          <w:sz w:val="16"/>
          <w:szCs w:val="16"/>
        </w:rPr>
      </w:pPr>
      <w:r>
        <w:rPr>
          <w:rFonts w:hint="eastAsia" w:ascii="Euclid" w:hAnsi="Euclid" w:cs="Euclid"/>
          <w:iCs/>
          <w:kern w:val="2"/>
          <w:sz w:val="16"/>
          <w:szCs w:val="16"/>
        </w:rPr>
        <w:t>[1] 吴昊, 丁百一, 熊壮壮. 面向高铁无线通信的5G-A和6G关键技术[J]. 通信世界, 2025, (16): 37-39. DOI: 10.13571/j.cnki.cww.2025.16.005.</w:t>
      </w:r>
      <w:r>
        <w:rPr>
          <w:rFonts w:hint="eastAsia" w:ascii="Euclid" w:hAnsi="Euclid" w:cs="Euclid"/>
          <w:iCs/>
          <w:kern w:val="2"/>
          <w:sz w:val="16"/>
          <w:szCs w:val="16"/>
        </w:rPr>
        <w:br w:type="textWrapping"/>
      </w:r>
      <w:r>
        <w:rPr>
          <w:rFonts w:hint="eastAsia" w:ascii="Euclid" w:hAnsi="Euclid" w:cs="Euclid"/>
          <w:iCs/>
          <w:kern w:val="2"/>
          <w:sz w:val="16"/>
          <w:szCs w:val="16"/>
        </w:rPr>
        <w:t>WU Hao, DING Baiyi, XIONG Zhuangzhuang. 5G-A and 6G key technologies for high-speed railway wireless communications[J]. Communications World, 2025, (16): 37-39. DOI: 10.13571/j.cnki.cww.2025.16.005.</w:t>
      </w:r>
    </w:p>
    <w:p w14:paraId="5EA32CF3">
      <w:pPr>
        <w:pStyle w:val="10"/>
        <w:widowControl/>
        <w:rPr>
          <w:rFonts w:ascii="Euclid" w:hAnsi="Euclid" w:cs="Euclid"/>
          <w:iCs/>
          <w:kern w:val="2"/>
          <w:sz w:val="16"/>
          <w:szCs w:val="16"/>
        </w:rPr>
      </w:pPr>
      <w:r>
        <w:rPr>
          <w:rFonts w:hint="eastAsia" w:ascii="Euclid" w:hAnsi="Euclid" w:cs="Euclid"/>
          <w:iCs/>
          <w:kern w:val="2"/>
          <w:sz w:val="16"/>
          <w:szCs w:val="16"/>
        </w:rPr>
        <w:t>[2] ZHANG L, LUO Y Q, ZHAO H, et al. LTE network optimization for high-speed railway scenarios[J]. IEEE Transactions on Vehicular Technology, 2019, 68(7): 6511-6522.</w:t>
      </w:r>
    </w:p>
    <w:p w14:paraId="35003DDF">
      <w:pPr>
        <w:pStyle w:val="10"/>
        <w:widowControl/>
        <w:rPr>
          <w:rFonts w:ascii="Euclid" w:hAnsi="Euclid" w:cs="Euclid"/>
          <w:iCs/>
          <w:kern w:val="2"/>
          <w:sz w:val="16"/>
          <w:szCs w:val="16"/>
        </w:rPr>
      </w:pPr>
      <w:r>
        <w:rPr>
          <w:rFonts w:hint="eastAsia" w:ascii="Euclid" w:hAnsi="Euclid" w:cs="Euclid"/>
          <w:iCs/>
          <w:kern w:val="2"/>
          <w:sz w:val="16"/>
          <w:szCs w:val="16"/>
        </w:rPr>
        <w:t>[3] 3GPP TR 38.901. Study on channel model for frequencies from 0.5 to 100 GHz[S]. 2020.</w:t>
      </w:r>
    </w:p>
    <w:p w14:paraId="65525473">
      <w:pPr>
        <w:pStyle w:val="10"/>
        <w:widowControl/>
        <w:rPr>
          <w:rFonts w:ascii="Euclid" w:hAnsi="Euclid" w:cs="Euclid"/>
          <w:iCs/>
          <w:kern w:val="2"/>
          <w:sz w:val="16"/>
          <w:szCs w:val="16"/>
        </w:rPr>
      </w:pPr>
      <w:r>
        <w:rPr>
          <w:rFonts w:hint="eastAsia" w:ascii="Euclid" w:hAnsi="Euclid" w:cs="Euclid"/>
          <w:iCs/>
          <w:kern w:val="2"/>
          <w:sz w:val="16"/>
          <w:szCs w:val="16"/>
        </w:rPr>
        <w:t>[4] 赵俊涛, 康科武, 张丹. 高铁5G无线网络建设覆盖方案分析[C]//TD产业联盟, 等. 5G网络创新研讨会(2020)论文集. 北京, 中国, 2020: 308-310. DOI: 10.26914/c.cnkihy.2020.017415.</w:t>
      </w:r>
      <w:r>
        <w:rPr>
          <w:rFonts w:hint="eastAsia" w:ascii="Euclid" w:hAnsi="Euclid" w:cs="Euclid"/>
          <w:iCs/>
          <w:kern w:val="2"/>
          <w:sz w:val="16"/>
          <w:szCs w:val="16"/>
        </w:rPr>
        <w:br w:type="textWrapping"/>
      </w:r>
      <w:r>
        <w:rPr>
          <w:rFonts w:hint="eastAsia" w:ascii="Euclid" w:hAnsi="Euclid" w:cs="Euclid"/>
          <w:iCs/>
          <w:kern w:val="2"/>
          <w:sz w:val="16"/>
          <w:szCs w:val="16"/>
        </w:rPr>
        <w:t>ZHAO Juntao, KANG Kewu, ZHANG Dan. Analysis of 5G wireless network construction and coverage scheme for high-speed rail[C]//TD Industry Alliance, et al. Proceedings of 5G Network Innovation Symposium (2020). Beijing, China, 2020: 308-310. DOI: 10.26914/c.cnkihy.2020.017415.</w:t>
      </w:r>
    </w:p>
    <w:p w14:paraId="227EA1B6">
      <w:pPr>
        <w:pStyle w:val="10"/>
        <w:widowControl/>
        <w:rPr>
          <w:rFonts w:ascii="Euclid" w:hAnsi="Euclid" w:cs="Euclid"/>
          <w:iCs/>
          <w:kern w:val="2"/>
          <w:sz w:val="16"/>
          <w:szCs w:val="16"/>
        </w:rPr>
      </w:pPr>
      <w:r>
        <w:rPr>
          <w:rFonts w:hint="eastAsia" w:ascii="Euclid" w:hAnsi="Euclid" w:cs="Euclid"/>
          <w:iCs/>
          <w:kern w:val="2"/>
          <w:sz w:val="16"/>
          <w:szCs w:val="16"/>
        </w:rPr>
        <w:t>[5] 宋冬. 基于高铁场景的5G无线网络规划论述[J]. 通讯世界, 2019, 26(10): 178-179.</w:t>
      </w:r>
      <w:r>
        <w:rPr>
          <w:rFonts w:hint="eastAsia" w:ascii="Euclid" w:hAnsi="Euclid" w:cs="Euclid"/>
          <w:iCs/>
          <w:kern w:val="2"/>
          <w:sz w:val="16"/>
          <w:szCs w:val="16"/>
        </w:rPr>
        <w:br w:type="textWrapping"/>
      </w:r>
      <w:r>
        <w:rPr>
          <w:rFonts w:hint="eastAsia" w:ascii="Euclid" w:hAnsi="Euclid" w:cs="Euclid"/>
          <w:iCs/>
          <w:kern w:val="2"/>
          <w:sz w:val="16"/>
          <w:szCs w:val="16"/>
        </w:rPr>
        <w:t>SONG Dong. Discussion on 5G wireless network planning for high-speed railway scenarios[J]. Telecom World, 2019, 26(10): 178-179.</w:t>
      </w:r>
    </w:p>
    <w:p w14:paraId="6F0E861A">
      <w:pPr>
        <w:pStyle w:val="10"/>
        <w:widowControl/>
        <w:rPr>
          <w:rFonts w:ascii="Euclid" w:hAnsi="Euclid" w:cs="Euclid"/>
          <w:iCs/>
          <w:kern w:val="2"/>
          <w:sz w:val="16"/>
          <w:szCs w:val="16"/>
        </w:rPr>
      </w:pPr>
      <w:r>
        <w:rPr>
          <w:rFonts w:hint="eastAsia" w:ascii="Euclid" w:hAnsi="Euclid" w:cs="Euclid"/>
          <w:iCs/>
          <w:kern w:val="2"/>
          <w:sz w:val="16"/>
          <w:szCs w:val="16"/>
        </w:rPr>
        <w:t>[6] 张义, 常铭哲, 史光坤. 复杂地形环境下高铁无线网络建设方式的研究[J]. 通讯世界, 2017, (16): 28-30.</w:t>
      </w:r>
      <w:r>
        <w:rPr>
          <w:rFonts w:hint="eastAsia" w:ascii="Euclid" w:hAnsi="Euclid" w:cs="Euclid"/>
          <w:iCs/>
          <w:kern w:val="2"/>
          <w:sz w:val="16"/>
          <w:szCs w:val="16"/>
        </w:rPr>
        <w:br w:type="textWrapping"/>
      </w:r>
      <w:r>
        <w:rPr>
          <w:rFonts w:hint="eastAsia" w:ascii="Euclid" w:hAnsi="Euclid" w:cs="Euclid"/>
          <w:iCs/>
          <w:kern w:val="2"/>
          <w:sz w:val="16"/>
          <w:szCs w:val="16"/>
        </w:rPr>
        <w:t>ZHANG Yi, CHANG Mingzhe, SHI Guangkun. Research on the construction method of high-speed railway wireless network in complex terrain environment[J]. Telecom World, 2017, (16): 28-30.</w:t>
      </w:r>
    </w:p>
    <w:p w14:paraId="1B3B7C1F">
      <w:pPr>
        <w:pStyle w:val="10"/>
        <w:widowControl/>
        <w:rPr>
          <w:rFonts w:ascii="Euclid" w:hAnsi="Euclid" w:cs="Euclid"/>
          <w:iCs/>
          <w:kern w:val="2"/>
          <w:sz w:val="16"/>
          <w:szCs w:val="16"/>
        </w:rPr>
      </w:pPr>
      <w:r>
        <w:rPr>
          <w:rFonts w:hint="eastAsia" w:ascii="Euclid" w:hAnsi="Euclid" w:cs="Euclid"/>
          <w:iCs/>
          <w:kern w:val="2"/>
          <w:sz w:val="16"/>
          <w:szCs w:val="16"/>
        </w:rPr>
        <w:t>[7] 张荣涛. 浅析5G无线网络在高铁场景中的规划与优化[J]. 数字技术与应用, 2020, 38(01): 17+19. DOI: 10.19695/j.cnki.cn12-1369.2020.01.10.</w:t>
      </w:r>
      <w:r>
        <w:rPr>
          <w:rFonts w:hint="eastAsia" w:ascii="Euclid" w:hAnsi="Euclid" w:cs="Euclid"/>
          <w:iCs/>
          <w:kern w:val="2"/>
          <w:sz w:val="16"/>
          <w:szCs w:val="16"/>
        </w:rPr>
        <w:br w:type="textWrapping"/>
      </w:r>
      <w:r>
        <w:rPr>
          <w:rFonts w:hint="eastAsia" w:ascii="Euclid" w:hAnsi="Euclid" w:cs="Euclid"/>
          <w:iCs/>
          <w:kern w:val="2"/>
          <w:sz w:val="16"/>
          <w:szCs w:val="16"/>
        </w:rPr>
        <w:t>ZHANG Rongtao. Analysis on planning and optimization of 5G wireless network in high-speed railway scenario[J]. Digital Technology &amp; Application, 2020, 38(01): 17+19. DOI: 10.19695/j.cnki.cn12-1369.2020.01.10.</w:t>
      </w:r>
    </w:p>
    <w:p w14:paraId="541581A9">
      <w:pPr>
        <w:pStyle w:val="10"/>
        <w:widowControl/>
        <w:rPr>
          <w:rFonts w:ascii="Euclid" w:hAnsi="Euclid" w:cs="Euclid"/>
          <w:iCs/>
          <w:kern w:val="2"/>
          <w:sz w:val="16"/>
          <w:szCs w:val="16"/>
        </w:rPr>
      </w:pPr>
      <w:r>
        <w:rPr>
          <w:rFonts w:hint="eastAsia" w:ascii="Euclid" w:hAnsi="Euclid" w:cs="Euclid"/>
          <w:iCs/>
          <w:kern w:val="2"/>
          <w:sz w:val="16"/>
          <w:szCs w:val="16"/>
        </w:rPr>
        <w:t>[8] 张鑫文. 高速铁路车地无线通信信道建模[D]. 北京: 北京交通大学, 2016.</w:t>
      </w:r>
      <w:r>
        <w:rPr>
          <w:rFonts w:hint="eastAsia" w:ascii="Euclid" w:hAnsi="Euclid" w:cs="Euclid"/>
          <w:iCs/>
          <w:kern w:val="2"/>
          <w:sz w:val="16"/>
          <w:szCs w:val="16"/>
        </w:rPr>
        <w:br w:type="textWrapping"/>
      </w:r>
      <w:r>
        <w:rPr>
          <w:rFonts w:hint="eastAsia" w:ascii="Euclid" w:hAnsi="Euclid" w:cs="Euclid"/>
          <w:iCs/>
          <w:kern w:val="2"/>
          <w:sz w:val="16"/>
          <w:szCs w:val="16"/>
        </w:rPr>
        <w:t>ZHANG Xinwen. Modeling on high speed rail train-to-ground wireless communication channel[D]. Beijing: Beijing Jiaotong University, 2016.</w:t>
      </w:r>
    </w:p>
    <w:p w14:paraId="581C0669">
      <w:pPr>
        <w:pStyle w:val="10"/>
        <w:widowControl/>
        <w:rPr>
          <w:rFonts w:ascii="Euclid" w:hAnsi="Euclid" w:cs="Euclid"/>
          <w:iCs/>
          <w:kern w:val="2"/>
          <w:sz w:val="16"/>
          <w:szCs w:val="16"/>
        </w:rPr>
      </w:pPr>
      <w:r>
        <w:rPr>
          <w:rFonts w:hint="eastAsia" w:ascii="Euclid" w:hAnsi="Euclid" w:cs="Euclid"/>
          <w:iCs/>
          <w:kern w:val="2"/>
          <w:sz w:val="16"/>
          <w:szCs w:val="16"/>
        </w:rPr>
        <w:t>[9] 张闻博. 山地环境下高铁无线信道建模与仿真[D]. 兰州: 兰州交通大学, 2020. DOI: 10.27205/d.cnki.gltec.2020.000963.</w:t>
      </w:r>
      <w:r>
        <w:rPr>
          <w:rFonts w:hint="eastAsia" w:ascii="Euclid" w:hAnsi="Euclid" w:cs="Euclid"/>
          <w:iCs/>
          <w:kern w:val="2"/>
          <w:sz w:val="16"/>
          <w:szCs w:val="16"/>
        </w:rPr>
        <w:br w:type="textWrapping"/>
      </w:r>
      <w:r>
        <w:rPr>
          <w:rFonts w:hint="eastAsia" w:ascii="Euclid" w:hAnsi="Euclid" w:cs="Euclid"/>
          <w:iCs/>
          <w:kern w:val="2"/>
          <w:sz w:val="16"/>
          <w:szCs w:val="16"/>
        </w:rPr>
        <w:t>ZHANG Wenbo. Modeling and simulation of high-speed railway wireless channel in mountainous environment[D]. Lanzhou: Lanzhou Jiaotong University, 2020. DOI: 10.27205/d.cnki.gltec.2020.000963.</w:t>
      </w:r>
    </w:p>
    <w:p w14:paraId="462ED810">
      <w:pPr>
        <w:pStyle w:val="10"/>
        <w:widowControl/>
        <w:rPr>
          <w:rFonts w:ascii="Euclid" w:hAnsi="Euclid" w:cs="Euclid"/>
          <w:iCs/>
          <w:kern w:val="2"/>
          <w:sz w:val="16"/>
          <w:szCs w:val="16"/>
        </w:rPr>
      </w:pPr>
      <w:r>
        <w:rPr>
          <w:rFonts w:hint="eastAsia" w:ascii="Euclid" w:hAnsi="Euclid" w:cs="Euclid"/>
          <w:iCs/>
          <w:kern w:val="2"/>
          <w:sz w:val="16"/>
          <w:szCs w:val="16"/>
        </w:rPr>
        <w:t>[10] 宋雅. 5G高铁覆盖提升方案研究及应用[J]. 江苏通信, 2024, 40(05): 33-37.</w:t>
      </w:r>
      <w:r>
        <w:rPr>
          <w:rFonts w:hint="eastAsia" w:ascii="Euclid" w:hAnsi="Euclid" w:cs="Euclid"/>
          <w:iCs/>
          <w:kern w:val="2"/>
          <w:sz w:val="16"/>
          <w:szCs w:val="16"/>
        </w:rPr>
        <w:br w:type="textWrapping"/>
      </w:r>
      <w:r>
        <w:rPr>
          <w:rFonts w:hint="eastAsia" w:ascii="Euclid" w:hAnsi="Euclid" w:cs="Euclid"/>
          <w:iCs/>
          <w:kern w:val="2"/>
          <w:sz w:val="16"/>
          <w:szCs w:val="16"/>
        </w:rPr>
        <w:t>SONG Ya. Research and application of 5G high-speed rail coverage enhancement scheme[J]. Jiangsu Communication, 2024, 40(05): 33-37.</w:t>
      </w:r>
    </w:p>
    <w:p w14:paraId="0E23C990">
      <w:pPr>
        <w:pStyle w:val="10"/>
        <w:widowControl/>
        <w:rPr>
          <w:rFonts w:ascii="Euclid" w:hAnsi="Euclid" w:cs="Euclid"/>
          <w:iCs/>
          <w:kern w:val="2"/>
          <w:sz w:val="16"/>
          <w:szCs w:val="16"/>
        </w:rPr>
      </w:pPr>
      <w:r>
        <w:rPr>
          <w:rFonts w:hint="eastAsia" w:ascii="Euclid" w:hAnsi="Euclid" w:cs="Euclid"/>
          <w:iCs/>
          <w:kern w:val="2"/>
          <w:sz w:val="16"/>
          <w:szCs w:val="16"/>
        </w:rPr>
        <w:t>[11] 赵俊涛, 孟繁丽, 刘昱鹏, 等. 高铁5G天线技术及选型应用分析[J]. 电信工程技术与标准化, 2024, 37(07): 62-67. DOI: 10.13992/j.cnki.tetas.2024.07.006.</w:t>
      </w:r>
      <w:r>
        <w:rPr>
          <w:rFonts w:hint="eastAsia" w:ascii="Euclid" w:hAnsi="Euclid" w:cs="Euclid"/>
          <w:iCs/>
          <w:kern w:val="2"/>
          <w:sz w:val="16"/>
          <w:szCs w:val="16"/>
        </w:rPr>
        <w:br w:type="textWrapping"/>
      </w:r>
      <w:r>
        <w:rPr>
          <w:rFonts w:hint="eastAsia" w:ascii="Euclid" w:hAnsi="Euclid" w:cs="Euclid"/>
          <w:iCs/>
          <w:kern w:val="2"/>
          <w:sz w:val="16"/>
          <w:szCs w:val="16"/>
        </w:rPr>
        <w:t>ZHAO Juntao, MENG Fanli, LIU Yupeng, et al. Analysis of 5G antenna technology and selection for high-speed railway[J]. Telecom Engineering Technics and Standardization, 2024, 37(07): 62-67. DOI: 10.13992/j.cnki.tetas.2024.07.006.</w:t>
      </w:r>
    </w:p>
    <w:p w14:paraId="0DF8546F">
      <w:pPr>
        <w:pStyle w:val="10"/>
        <w:widowControl/>
        <w:rPr>
          <w:rFonts w:ascii="Euclid" w:hAnsi="Euclid" w:cs="Euclid"/>
          <w:iCs/>
          <w:kern w:val="2"/>
          <w:sz w:val="16"/>
          <w:szCs w:val="16"/>
        </w:rPr>
      </w:pPr>
      <w:r>
        <w:rPr>
          <w:rFonts w:hint="eastAsia" w:ascii="Euclid" w:hAnsi="Euclid" w:cs="Euclid"/>
          <w:iCs/>
          <w:kern w:val="2"/>
          <w:sz w:val="16"/>
          <w:szCs w:val="16"/>
        </w:rPr>
        <w:t>[12] 周来. 5G典型场景无线传播特性分析与建模[D]. 北京: 清华大学, 2018. DOI: 10.27266/d.cnki.gqhau.2018.000771.</w:t>
      </w:r>
      <w:r>
        <w:rPr>
          <w:rFonts w:hint="eastAsia" w:ascii="Euclid" w:hAnsi="Euclid" w:cs="Euclid"/>
          <w:iCs/>
          <w:kern w:val="2"/>
          <w:sz w:val="16"/>
          <w:szCs w:val="16"/>
        </w:rPr>
        <w:br w:type="textWrapping"/>
      </w:r>
      <w:r>
        <w:rPr>
          <w:rFonts w:hint="eastAsia" w:ascii="Euclid" w:hAnsi="Euclid" w:cs="Euclid"/>
          <w:iCs/>
          <w:kern w:val="2"/>
          <w:sz w:val="16"/>
          <w:szCs w:val="16"/>
        </w:rPr>
        <w:t>ZHOU Lai. Analysis and modeling of wireless propagation characteristics in typical 5G scenarios[D]. Beijing: Tsinghua University, 2018. DOI: 10.27266/d.cnki.gqhau.2018.000771.</w:t>
      </w:r>
    </w:p>
    <w:p w14:paraId="0ACBE5DE">
      <w:pPr>
        <w:pStyle w:val="10"/>
        <w:widowControl/>
        <w:rPr>
          <w:rFonts w:ascii="Euclid" w:hAnsi="Euclid" w:cs="Euclid"/>
          <w:iCs/>
          <w:kern w:val="2"/>
          <w:sz w:val="16"/>
          <w:szCs w:val="16"/>
        </w:rPr>
      </w:pPr>
      <w:r>
        <w:rPr>
          <w:rFonts w:hint="eastAsia" w:ascii="Euclid" w:hAnsi="Euclid" w:cs="Euclid"/>
          <w:iCs/>
          <w:kern w:val="2"/>
          <w:sz w:val="16"/>
          <w:szCs w:val="16"/>
        </w:rPr>
        <w:t>[13] 王磊. 高架桥环境下高铁无线通信信道建模与仿真[D]. 成都: 西南交通大学, 2014.</w:t>
      </w:r>
      <w:r>
        <w:rPr>
          <w:rFonts w:hint="eastAsia" w:ascii="Euclid" w:hAnsi="Euclid" w:cs="Euclid"/>
          <w:iCs/>
          <w:kern w:val="2"/>
          <w:sz w:val="16"/>
          <w:szCs w:val="16"/>
        </w:rPr>
        <w:br w:type="textWrapping"/>
      </w:r>
      <w:r>
        <w:rPr>
          <w:rFonts w:hint="eastAsia" w:ascii="Euclid" w:hAnsi="Euclid" w:cs="Euclid"/>
          <w:iCs/>
          <w:kern w:val="2"/>
          <w:sz w:val="16"/>
          <w:szCs w:val="16"/>
        </w:rPr>
        <w:t>WANG Lei. Channel modeling and simulation for high-speed railway wireless communication in viaduct environment[D]. Chengdu: Southwest Jiaotong University, 2014.</w:t>
      </w:r>
    </w:p>
    <w:p w14:paraId="4B3E2A53">
      <w:pPr>
        <w:pStyle w:val="10"/>
        <w:widowControl/>
        <w:rPr>
          <w:rFonts w:ascii="Euclid" w:hAnsi="Euclid" w:cs="Euclid"/>
          <w:iCs/>
          <w:kern w:val="2"/>
          <w:sz w:val="16"/>
          <w:szCs w:val="16"/>
        </w:rPr>
      </w:pPr>
      <w:r>
        <w:rPr>
          <w:rFonts w:hint="eastAsia" w:ascii="Euclid" w:hAnsi="Euclid" w:cs="Euclid"/>
          <w:iCs/>
          <w:kern w:val="2"/>
          <w:sz w:val="16"/>
          <w:szCs w:val="16"/>
        </w:rPr>
        <w:t>[14] 张强, 张晓刚, 王维民, 等. TD-LTE移动通信网高速铁路覆盖规划分析[J]. 数字技术与应用, 2014, (11): 58-59. DOI: 10.19695/j.cnki.cn12-1369.2014.11.036.</w:t>
      </w:r>
      <w:r>
        <w:rPr>
          <w:rFonts w:hint="eastAsia" w:ascii="Euclid" w:hAnsi="Euclid" w:cs="Euclid"/>
          <w:iCs/>
          <w:kern w:val="2"/>
          <w:sz w:val="16"/>
          <w:szCs w:val="16"/>
        </w:rPr>
        <w:br w:type="textWrapping"/>
      </w:r>
      <w:r>
        <w:rPr>
          <w:rFonts w:hint="eastAsia" w:ascii="Euclid" w:hAnsi="Euclid" w:cs="Euclid"/>
          <w:iCs/>
          <w:kern w:val="2"/>
          <w:sz w:val="16"/>
          <w:szCs w:val="16"/>
        </w:rPr>
        <w:t>ZHANG Qiang, ZHANG Xiaogang, WANG Weimin, et al. Coverage planning analysis of TD-LTE mobile communication network for high-speed railway[J]. Digital Technology &amp; Application, 2014, (11): 58-59. DOI: 10.19695/j.cnki.cn12-1369.2014.11.036.</w:t>
      </w:r>
    </w:p>
    <w:p w14:paraId="2AEA803B">
      <w:pPr>
        <w:pStyle w:val="10"/>
        <w:widowControl/>
        <w:rPr>
          <w:rFonts w:ascii="Euclid" w:hAnsi="Euclid" w:cs="Euclid"/>
          <w:iCs/>
          <w:kern w:val="2"/>
          <w:sz w:val="16"/>
          <w:szCs w:val="16"/>
        </w:rPr>
      </w:pPr>
      <w:r>
        <w:rPr>
          <w:rFonts w:hint="eastAsia" w:ascii="Euclid" w:hAnsi="Euclid" w:cs="Euclid"/>
          <w:iCs/>
          <w:kern w:val="2"/>
          <w:sz w:val="16"/>
          <w:szCs w:val="16"/>
        </w:rPr>
        <w:t>[15] 吴端坡, 孔正宇, 应娜, 等. 高速铁路掉话优化切换方案仿真[J]. 实验室研究与探索, 2022, 41(07): 122-127. DOI: 10.19927/j.cnki.syyt.2022.07.026.</w:t>
      </w:r>
      <w:r>
        <w:rPr>
          <w:rFonts w:hint="eastAsia" w:ascii="Euclid" w:hAnsi="Euclid" w:cs="Euclid"/>
          <w:iCs/>
          <w:kern w:val="2"/>
          <w:sz w:val="16"/>
          <w:szCs w:val="16"/>
        </w:rPr>
        <w:br w:type="textWrapping"/>
      </w:r>
      <w:r>
        <w:rPr>
          <w:rFonts w:hint="eastAsia" w:ascii="Euclid" w:hAnsi="Euclid" w:cs="Euclid"/>
          <w:iCs/>
          <w:kern w:val="2"/>
          <w:sz w:val="16"/>
          <w:szCs w:val="16"/>
        </w:rPr>
        <w:t>WU Duanpo, KONG Zhengyu, YING Na, et al. Simulation of handover optimization scheme for call drop in high-speed railway[J]. Research and Exploration in Laboratory, 2022, 41(07): 122-127. DOI: 10.19927/j.cnki.syyt.2022.07.026.</w:t>
      </w:r>
    </w:p>
    <w:p w14:paraId="01461541">
      <w:pPr>
        <w:pStyle w:val="10"/>
        <w:widowControl/>
        <w:rPr>
          <w:rFonts w:ascii="Euclid" w:hAnsi="Euclid" w:cs="Euclid"/>
          <w:iCs/>
          <w:kern w:val="2"/>
          <w:sz w:val="16"/>
          <w:szCs w:val="16"/>
        </w:rPr>
      </w:pPr>
      <w:r>
        <w:rPr>
          <w:rFonts w:hint="eastAsia" w:ascii="Euclid" w:hAnsi="Euclid" w:cs="Euclid"/>
          <w:iCs/>
          <w:kern w:val="2"/>
          <w:sz w:val="16"/>
          <w:szCs w:val="16"/>
        </w:rPr>
        <w:t>[16] 张健, 朱啸豪, 王伟力. 高速铁路复杂线路区段GSM-R系统方案设计与网络优化[J]. 铁路通信信号工程技术, 2023, 20(02): 42-48.</w:t>
      </w:r>
      <w:r>
        <w:rPr>
          <w:rFonts w:hint="eastAsia" w:ascii="Euclid" w:hAnsi="Euclid" w:cs="Euclid"/>
          <w:iCs/>
          <w:kern w:val="2"/>
          <w:sz w:val="16"/>
          <w:szCs w:val="16"/>
        </w:rPr>
        <w:br w:type="textWrapping"/>
      </w:r>
      <w:r>
        <w:rPr>
          <w:rFonts w:hint="eastAsia" w:ascii="Euclid" w:hAnsi="Euclid" w:cs="Euclid"/>
          <w:iCs/>
          <w:kern w:val="2"/>
          <w:sz w:val="16"/>
          <w:szCs w:val="16"/>
        </w:rPr>
        <w:t>ZHANG Jian, ZHU Xiaohao, WANG Weili. Scheme design and network optimization of GSM-R system in complex line section of high-speed railway[J]. Railway Signalling &amp; Communication Engineering, 2023, 20(02): 42-48.</w:t>
      </w:r>
    </w:p>
    <w:p w14:paraId="78AA0C77">
      <w:pPr>
        <w:pStyle w:val="10"/>
        <w:widowControl/>
        <w:rPr>
          <w:rFonts w:ascii="Euclid" w:hAnsi="Euclid" w:cs="Euclid"/>
          <w:iCs/>
          <w:kern w:val="2"/>
          <w:sz w:val="16"/>
          <w:szCs w:val="16"/>
        </w:rPr>
      </w:pPr>
      <w:r>
        <w:rPr>
          <w:rFonts w:hint="eastAsia" w:ascii="Euclid" w:hAnsi="Euclid" w:cs="Euclid"/>
          <w:iCs/>
          <w:kern w:val="2"/>
          <w:sz w:val="16"/>
          <w:szCs w:val="16"/>
        </w:rPr>
        <w:t>[17] ANGRI I, NAJID A, MAHFOUDI M. Available bandwidth and RSRP based handover algorithm for LTE/LTE-Advanced networks tested in LTE-Sim simulator[J]. International Journal of Electronics and Telecommunications, 2019, 65(1): 85-93.</w:t>
      </w:r>
    </w:p>
    <w:p w14:paraId="2EAD37BB">
      <w:pPr>
        <w:pStyle w:val="10"/>
        <w:widowControl/>
        <w:rPr>
          <w:rFonts w:ascii="Euclid" w:hAnsi="Euclid" w:cs="Euclid"/>
          <w:iCs/>
          <w:kern w:val="2"/>
          <w:sz w:val="16"/>
          <w:szCs w:val="16"/>
        </w:rPr>
      </w:pPr>
      <w:r>
        <w:rPr>
          <w:rFonts w:hint="eastAsia" w:ascii="Euclid" w:hAnsi="Euclid" w:cs="Euclid"/>
          <w:iCs/>
          <w:kern w:val="2"/>
          <w:sz w:val="16"/>
          <w:szCs w:val="16"/>
        </w:rPr>
        <w:t>[18] 陈永刚, 李德威, 张彩珍. 一种基于速度的LTE-R越区切换优化算法[J]. 铁道学报, 2017, 39(07): 67-72.</w:t>
      </w:r>
      <w:r>
        <w:rPr>
          <w:rFonts w:hint="eastAsia" w:ascii="Euclid" w:hAnsi="Euclid" w:cs="Euclid"/>
          <w:iCs/>
          <w:kern w:val="2"/>
          <w:sz w:val="16"/>
          <w:szCs w:val="16"/>
        </w:rPr>
        <w:br w:type="textWrapping"/>
      </w:r>
      <w:r>
        <w:rPr>
          <w:rFonts w:hint="eastAsia" w:ascii="Euclid" w:hAnsi="Euclid" w:cs="Euclid"/>
          <w:iCs/>
          <w:kern w:val="2"/>
          <w:sz w:val="16"/>
          <w:szCs w:val="16"/>
        </w:rPr>
        <w:t>CHEN Yonggang, LI Dewei, ZHANG Caizhen. A velocity-based handover optimization algorithm for LTE-R[J]. Journal of the China Railway Society, 2017, 39(07): 67-72.</w:t>
      </w:r>
    </w:p>
    <w:p w14:paraId="463FC1BF">
      <w:pPr>
        <w:pStyle w:val="10"/>
        <w:widowControl/>
        <w:rPr>
          <w:rFonts w:ascii="Euclid" w:hAnsi="Euclid" w:cs="Euclid"/>
          <w:iCs/>
          <w:kern w:val="2"/>
          <w:sz w:val="16"/>
          <w:szCs w:val="16"/>
        </w:rPr>
      </w:pPr>
      <w:r>
        <w:rPr>
          <w:rFonts w:hint="eastAsia" w:ascii="Euclid" w:hAnsi="Euclid" w:cs="Euclid"/>
          <w:iCs/>
          <w:kern w:val="2"/>
          <w:sz w:val="16"/>
          <w:szCs w:val="16"/>
        </w:rPr>
        <w:t>[19] 康婕. 高速铁路5G-R无线通信越区切换算法研究[D]. 兰州: 兰州交通大学, 2024. DOI: 10.27205/d.cnki.gltec.2024.001245.</w:t>
      </w:r>
      <w:r>
        <w:rPr>
          <w:rFonts w:hint="eastAsia" w:ascii="Euclid" w:hAnsi="Euclid" w:cs="Euclid"/>
          <w:iCs/>
          <w:kern w:val="2"/>
          <w:sz w:val="16"/>
          <w:szCs w:val="16"/>
        </w:rPr>
        <w:br w:type="textWrapping"/>
      </w:r>
      <w:r>
        <w:rPr>
          <w:rFonts w:hint="eastAsia" w:ascii="Euclid" w:hAnsi="Euclid" w:cs="Euclid"/>
          <w:iCs/>
          <w:kern w:val="2"/>
          <w:sz w:val="16"/>
          <w:szCs w:val="16"/>
        </w:rPr>
        <w:t>KANG Jie. Research on handover algorithm for 5G-R wireless communication in high-speed railway[D]. Lanzhou: Lanzhou Jiaotong University, 2024. DOI: 10.27205/d.cnki.gltec.2024.001245.</w:t>
      </w:r>
    </w:p>
    <w:p w14:paraId="16F89ACD">
      <w:pPr>
        <w:pStyle w:val="10"/>
        <w:widowControl/>
        <w:rPr>
          <w:rFonts w:ascii="Euclid" w:hAnsi="Euclid" w:cs="Euclid"/>
          <w:iCs/>
          <w:kern w:val="2"/>
          <w:sz w:val="16"/>
          <w:szCs w:val="16"/>
        </w:rPr>
      </w:pPr>
      <w:r>
        <w:rPr>
          <w:rFonts w:hint="eastAsia" w:ascii="Euclid" w:hAnsi="Euclid" w:cs="Euclid"/>
          <w:iCs/>
          <w:kern w:val="2"/>
          <w:sz w:val="16"/>
          <w:szCs w:val="16"/>
        </w:rPr>
        <w:t>[20] 郭甜, 李国民. 基于功率分配的大规模MIMO系统中能效的研究[J]. 计算机应用与软件, 2022, 39(10): 104-107.</w:t>
      </w:r>
      <w:r>
        <w:rPr>
          <w:rFonts w:hint="eastAsia" w:ascii="Euclid" w:hAnsi="Euclid" w:cs="Euclid"/>
          <w:iCs/>
          <w:kern w:val="2"/>
          <w:sz w:val="16"/>
          <w:szCs w:val="16"/>
        </w:rPr>
        <w:br w:type="textWrapping"/>
      </w:r>
      <w:r>
        <w:rPr>
          <w:rFonts w:hint="eastAsia" w:ascii="Euclid" w:hAnsi="Euclid" w:cs="Euclid"/>
          <w:iCs/>
          <w:kern w:val="2"/>
          <w:sz w:val="16"/>
          <w:szCs w:val="16"/>
        </w:rPr>
        <w:t>GUO Tian, LI Guomin. Research on energy efficiency in massive MIMO systems based on power allocation[J]. Computer Applications and Software, 2022, 39(10): 104-107.</w:t>
      </w:r>
    </w:p>
    <w:p w14:paraId="5A5758DA">
      <w:pPr>
        <w:pStyle w:val="10"/>
        <w:widowControl/>
        <w:rPr>
          <w:rFonts w:ascii="Euclid" w:hAnsi="Euclid" w:cs="Euclid"/>
          <w:iCs/>
          <w:kern w:val="2"/>
          <w:sz w:val="16"/>
          <w:szCs w:val="16"/>
        </w:rPr>
      </w:pPr>
      <w:r>
        <w:rPr>
          <w:rFonts w:hint="eastAsia" w:ascii="Euclid" w:hAnsi="Euclid" w:cs="Euclid"/>
          <w:iCs/>
          <w:kern w:val="2"/>
          <w:sz w:val="16"/>
          <w:szCs w:val="16"/>
        </w:rPr>
        <w:t>[21] 高云波, 班宇豪, 谢健骊, 等. RIS辅助的高铁环境下毫米波MIMO波束赋形算法研究[J]. 铁道学报, 2025, 47(08): 103-114.</w:t>
      </w:r>
      <w:r>
        <w:rPr>
          <w:rFonts w:hint="eastAsia" w:ascii="Euclid" w:hAnsi="Euclid" w:cs="Euclid"/>
          <w:iCs/>
          <w:kern w:val="2"/>
          <w:sz w:val="16"/>
          <w:szCs w:val="16"/>
        </w:rPr>
        <w:br w:type="textWrapping"/>
      </w:r>
      <w:r>
        <w:rPr>
          <w:rFonts w:hint="eastAsia" w:ascii="Euclid" w:hAnsi="Euclid" w:cs="Euclid"/>
          <w:iCs/>
          <w:kern w:val="2"/>
          <w:sz w:val="16"/>
          <w:szCs w:val="16"/>
        </w:rPr>
        <w:t>GAO Yunbo, BAN Yuhao, XIE Jianli, et al. Research on RIS-aided mmWave MIMO beamforming algorithm in high-speed railway environment[J]. Journal of the China Railway Society, 2025, 47(08): 103-114.</w:t>
      </w:r>
    </w:p>
    <w:p w14:paraId="63F88DBE">
      <w:pPr>
        <w:pStyle w:val="10"/>
        <w:widowControl/>
        <w:rPr>
          <w:rFonts w:ascii="Euclid" w:hAnsi="Euclid" w:cs="Euclid"/>
          <w:iCs/>
          <w:kern w:val="2"/>
          <w:sz w:val="16"/>
          <w:szCs w:val="16"/>
        </w:rPr>
      </w:pPr>
      <w:r>
        <w:rPr>
          <w:rFonts w:hint="eastAsia" w:ascii="Euclid" w:hAnsi="Euclid" w:cs="Euclid"/>
          <w:iCs/>
          <w:kern w:val="2"/>
          <w:sz w:val="16"/>
          <w:szCs w:val="16"/>
        </w:rPr>
        <w:t>[22] 贾涤非. 面向高速铁路网络的频谱共享机制与资源分配研究[D]. 长春: 吉林大学, 2025. DOI: 10.27162/d.cnki.gjlin.2025.000348.</w:t>
      </w:r>
      <w:r>
        <w:rPr>
          <w:rFonts w:hint="eastAsia" w:ascii="Euclid" w:hAnsi="Euclid" w:cs="Euclid"/>
          <w:iCs/>
          <w:kern w:val="2"/>
          <w:sz w:val="16"/>
          <w:szCs w:val="16"/>
        </w:rPr>
        <w:br w:type="textWrapping"/>
      </w:r>
      <w:r>
        <w:rPr>
          <w:rFonts w:hint="eastAsia" w:ascii="Euclid" w:hAnsi="Euclid" w:cs="Euclid"/>
          <w:iCs/>
          <w:kern w:val="2"/>
          <w:sz w:val="16"/>
          <w:szCs w:val="16"/>
        </w:rPr>
        <w:t>JIA Difei. Research on spectrum sharing mechanism and resource allocation for high-speed railway networks[D]. Changchun: Jilin University, 2025. DOI: 10.27162/d.cnki.gjlin.2025.000348.</w:t>
      </w:r>
    </w:p>
    <w:p w14:paraId="5162971A">
      <w:pPr>
        <w:pStyle w:val="10"/>
        <w:widowControl/>
        <w:rPr>
          <w:rFonts w:ascii="Euclid" w:hAnsi="Euclid" w:cs="Euclid"/>
          <w:iCs/>
          <w:kern w:val="2"/>
          <w:sz w:val="16"/>
          <w:szCs w:val="16"/>
        </w:rPr>
      </w:pPr>
      <w:r>
        <w:rPr>
          <w:rFonts w:hint="eastAsia" w:ascii="Euclid" w:hAnsi="Euclid" w:cs="Euclid"/>
          <w:iCs/>
          <w:kern w:val="2"/>
          <w:sz w:val="16"/>
          <w:szCs w:val="16"/>
        </w:rPr>
        <w:t>[23] 甄中兴. 《国家综合立体交通网络规划纲要》之我见[J]. 发展, 2021, (06): 44-48.</w:t>
      </w:r>
      <w:r>
        <w:rPr>
          <w:rFonts w:hint="eastAsia" w:ascii="Euclid" w:hAnsi="Euclid" w:cs="Euclid"/>
          <w:iCs/>
          <w:kern w:val="2"/>
          <w:sz w:val="16"/>
          <w:szCs w:val="16"/>
        </w:rPr>
        <w:br w:type="textWrapping"/>
      </w:r>
      <w:r>
        <w:rPr>
          <w:rFonts w:hint="eastAsia" w:ascii="Euclid" w:hAnsi="Euclid" w:cs="Euclid"/>
          <w:iCs/>
          <w:kern w:val="2"/>
          <w:sz w:val="16"/>
          <w:szCs w:val="16"/>
        </w:rPr>
        <w:t>ZHEN Zhongxing. My view on the outline of the national comprehensive three-dimensional transportation network plan[J]. Development, 2021, (06): 44-48.</w:t>
      </w:r>
    </w:p>
    <w:p w14:paraId="4E4B9B8F">
      <w:pPr>
        <w:pStyle w:val="10"/>
        <w:widowControl/>
        <w:rPr>
          <w:rFonts w:ascii="Euclid" w:hAnsi="Euclid" w:cs="Euclid"/>
          <w:iCs/>
          <w:kern w:val="2"/>
          <w:sz w:val="16"/>
          <w:szCs w:val="16"/>
        </w:rPr>
      </w:pPr>
      <w:r>
        <w:rPr>
          <w:rFonts w:hint="eastAsia" w:ascii="Euclid" w:hAnsi="Euclid" w:cs="Euclid"/>
          <w:iCs/>
          <w:kern w:val="2"/>
          <w:sz w:val="16"/>
          <w:szCs w:val="16"/>
        </w:rPr>
        <w:t>[24] LIU Y, AI B, NIU Y, et al. Adaptive non-uniform hybrid beamforming for mmWave train-to-ground communications in high-speed railway scenarios[J]. IEEE Transactions on Wireless Communications, 2023, 22(8): 5574-5588.</w:t>
      </w:r>
    </w:p>
    <w:p w14:paraId="459B91FE">
      <w:pPr>
        <w:pStyle w:val="10"/>
        <w:widowControl/>
        <w:rPr>
          <w:rFonts w:ascii="Euclid" w:hAnsi="Euclid" w:cs="Euclid"/>
          <w:iCs/>
          <w:kern w:val="2"/>
          <w:sz w:val="16"/>
          <w:szCs w:val="16"/>
        </w:rPr>
      </w:pPr>
      <w:r>
        <w:rPr>
          <w:rFonts w:hint="eastAsia" w:ascii="Euclid" w:hAnsi="Euclid" w:cs="Euclid"/>
          <w:iCs/>
          <w:kern w:val="2"/>
          <w:sz w:val="16"/>
          <w:szCs w:val="16"/>
        </w:rPr>
        <w:t>[25] 乔珺, 李蒙, 王宇轩, 等. 高铁专网感知保障及智能优化方案研究[J]. 中国新通信, 2025, 27(13): 13-16.</w:t>
      </w:r>
      <w:r>
        <w:rPr>
          <w:rFonts w:hint="eastAsia" w:ascii="Euclid" w:hAnsi="Euclid" w:cs="Euclid"/>
          <w:iCs/>
          <w:kern w:val="2"/>
          <w:sz w:val="16"/>
          <w:szCs w:val="16"/>
        </w:rPr>
        <w:br w:type="textWrapping"/>
      </w:r>
      <w:r>
        <w:rPr>
          <w:rFonts w:hint="eastAsia" w:ascii="Euclid" w:hAnsi="Euclid" w:cs="Euclid"/>
          <w:iCs/>
          <w:kern w:val="2"/>
          <w:sz w:val="16"/>
          <w:szCs w:val="16"/>
        </w:rPr>
        <w:t>QIAO Jun, LI Meng, WANG Yuxuan, et al. Research on perception guarantee and intelligent optimization scheme for high-speed railway dedicated network[J]. China New Telecommunications, 2025, 27(13): 13-16.</w:t>
      </w:r>
    </w:p>
    <w:p w14:paraId="7C3C9D54">
      <w:pPr>
        <w:pStyle w:val="10"/>
        <w:widowControl/>
        <w:rPr>
          <w:rFonts w:ascii="Euclid" w:hAnsi="Euclid" w:cs="Euclid"/>
          <w:iCs/>
          <w:kern w:val="2"/>
          <w:sz w:val="16"/>
          <w:szCs w:val="16"/>
        </w:rPr>
      </w:pPr>
      <w:r>
        <w:rPr>
          <w:rFonts w:hint="eastAsia" w:ascii="Euclid" w:hAnsi="Euclid" w:cs="Euclid"/>
          <w:iCs/>
          <w:kern w:val="2"/>
          <w:sz w:val="16"/>
          <w:szCs w:val="16"/>
        </w:rPr>
        <w:t>[26] 王国荣. 高铁无线通信系统中能效优化的功率分配方法研究[D]. 兰州: 兰州交通大学, 2023. DOI: 10.27205/d.cnki.gltec.2023.001389.</w:t>
      </w:r>
      <w:r>
        <w:rPr>
          <w:rFonts w:hint="eastAsia" w:ascii="Euclid" w:hAnsi="Euclid" w:cs="Euclid"/>
          <w:iCs/>
          <w:kern w:val="2"/>
          <w:sz w:val="16"/>
          <w:szCs w:val="16"/>
        </w:rPr>
        <w:br w:type="textWrapping"/>
      </w:r>
      <w:r>
        <w:rPr>
          <w:rFonts w:hint="eastAsia" w:ascii="Euclid" w:hAnsi="Euclid" w:cs="Euclid"/>
          <w:iCs/>
          <w:kern w:val="2"/>
          <w:sz w:val="16"/>
          <w:szCs w:val="16"/>
        </w:rPr>
        <w:t>WANG Guorong. Research on power allocation methods for energy efficiency optimization in high-speed railway wireless communication systems[D]. Lanzhou: Lanzhou Jiaotong University, 2023. DOI: 10.27205/d.cnki.gltec.2023.001389.</w:t>
      </w:r>
    </w:p>
    <w:p w14:paraId="3C6C9A79">
      <w:pPr>
        <w:pStyle w:val="10"/>
        <w:widowControl/>
        <w:rPr>
          <w:rFonts w:ascii="Euclid" w:hAnsi="Euclid" w:cs="Euclid"/>
          <w:iCs/>
          <w:kern w:val="2"/>
          <w:sz w:val="16"/>
          <w:szCs w:val="16"/>
        </w:rPr>
      </w:pPr>
      <w:r>
        <w:rPr>
          <w:rFonts w:hint="eastAsia" w:ascii="Euclid" w:hAnsi="Euclid" w:cs="Euclid"/>
          <w:iCs/>
          <w:kern w:val="2"/>
          <w:sz w:val="16"/>
          <w:szCs w:val="16"/>
        </w:rPr>
        <w:t>[27] 刘克清, 赵墨颖, 周俊, 等. 5G公专网协同场景的速率算法优化[J]. 电信工程技术与标准化, 2023, 36(03): 63-69.</w:t>
      </w:r>
      <w:r>
        <w:rPr>
          <w:rFonts w:hint="eastAsia" w:ascii="Euclid" w:hAnsi="Euclid" w:cs="Euclid"/>
          <w:iCs/>
          <w:kern w:val="2"/>
          <w:sz w:val="16"/>
          <w:szCs w:val="16"/>
        </w:rPr>
        <w:br w:type="textWrapping"/>
      </w:r>
      <w:r>
        <w:rPr>
          <w:rFonts w:hint="eastAsia" w:ascii="Euclid" w:hAnsi="Euclid" w:cs="Euclid"/>
          <w:iCs/>
          <w:kern w:val="2"/>
          <w:sz w:val="16"/>
          <w:szCs w:val="16"/>
        </w:rPr>
        <w:t>LIU Keqing, ZHAO Moying, ZHOU Jun, et al. Optimization of rate algorithm in 5G public and private network collaboration scenarios[J]. Telecom Engineering Technics and Standardization, 2023, 36(03): 63-69.</w:t>
      </w:r>
    </w:p>
    <w:p w14:paraId="2D6EF0A5">
      <w:pPr>
        <w:pStyle w:val="10"/>
        <w:widowControl/>
        <w:rPr>
          <w:rFonts w:ascii="Euclid" w:hAnsi="Euclid" w:cs="Euclid"/>
          <w:iCs/>
          <w:kern w:val="2"/>
          <w:sz w:val="16"/>
          <w:szCs w:val="16"/>
        </w:rPr>
      </w:pPr>
      <w:r>
        <w:rPr>
          <w:rFonts w:hint="eastAsia" w:ascii="Euclid" w:hAnsi="Euclid" w:cs="Euclid"/>
          <w:iCs/>
          <w:kern w:val="2"/>
          <w:sz w:val="16"/>
          <w:szCs w:val="16"/>
        </w:rPr>
        <w:t>[28] 李晓华, 王宗茹, 赵顾良. 一种4G,5G公专网融合集群通信方法及系统: 中国, CN202110685835.5[P]. 2022-12-23.</w:t>
      </w:r>
      <w:r>
        <w:rPr>
          <w:rFonts w:hint="eastAsia" w:ascii="Euclid" w:hAnsi="Euclid" w:cs="Euclid"/>
          <w:iCs/>
          <w:kern w:val="2"/>
          <w:sz w:val="16"/>
          <w:szCs w:val="16"/>
        </w:rPr>
        <w:br w:type="textWrapping"/>
      </w:r>
      <w:r>
        <w:rPr>
          <w:rFonts w:hint="eastAsia" w:ascii="Euclid" w:hAnsi="Euclid" w:cs="Euclid"/>
          <w:iCs/>
          <w:kern w:val="2"/>
          <w:sz w:val="16"/>
          <w:szCs w:val="16"/>
        </w:rPr>
        <w:t>LI Xiaohua, WANG Zongru, ZHAO Guliang. A 4G/5G public-private network integrated trunking communication method and system: China, CN202110685835.5[P]. 2022-12-23.</w:t>
      </w:r>
    </w:p>
    <w:p w14:paraId="1412B7DF">
      <w:pPr>
        <w:pStyle w:val="10"/>
        <w:widowControl/>
        <w:rPr>
          <w:rFonts w:ascii="Euclid" w:hAnsi="Euclid" w:cs="Euclid"/>
          <w:iCs/>
          <w:kern w:val="2"/>
          <w:sz w:val="16"/>
          <w:szCs w:val="16"/>
        </w:rPr>
      </w:pPr>
      <w:r>
        <w:rPr>
          <w:rFonts w:hint="eastAsia" w:ascii="Euclid" w:hAnsi="Euclid" w:cs="Euclid"/>
          <w:iCs/>
          <w:kern w:val="2"/>
          <w:sz w:val="16"/>
          <w:szCs w:val="16"/>
        </w:rPr>
        <w:t>[29] 张子奇. 基于无线通信的高铁列车网络模型设计与测试研究[D]. 长春: 吉林大学, 2025. DOI: 10.27162/d.cnki.gjlin.2025.006212.</w:t>
      </w:r>
      <w:r>
        <w:rPr>
          <w:rFonts w:hint="eastAsia" w:ascii="Euclid" w:hAnsi="Euclid" w:cs="Euclid"/>
          <w:iCs/>
          <w:kern w:val="2"/>
          <w:sz w:val="16"/>
          <w:szCs w:val="16"/>
        </w:rPr>
        <w:br w:type="textWrapping"/>
      </w:r>
      <w:r>
        <w:rPr>
          <w:rFonts w:hint="eastAsia" w:ascii="Euclid" w:hAnsi="Euclid" w:cs="Euclid"/>
          <w:iCs/>
          <w:kern w:val="2"/>
          <w:sz w:val="16"/>
          <w:szCs w:val="16"/>
        </w:rPr>
        <w:t>ZHANG Ziqi. Design and testing research of high-speed train network model based on wireless communication[D]. Changchun: Jilin University, 2025. DOI: 10.27162/d.cnki.gjlin.2025.006212.</w:t>
      </w:r>
    </w:p>
    <w:p w14:paraId="2D2495E4">
      <w:pPr>
        <w:pStyle w:val="10"/>
        <w:widowControl/>
        <w:rPr>
          <w:rFonts w:ascii="Euclid" w:hAnsi="Euclid" w:cs="Euclid"/>
          <w:iCs/>
          <w:kern w:val="2"/>
          <w:sz w:val="16"/>
          <w:szCs w:val="16"/>
        </w:rPr>
      </w:pPr>
      <w:r>
        <w:rPr>
          <w:rFonts w:hint="eastAsia" w:ascii="Euclid" w:hAnsi="Euclid" w:cs="Euclid"/>
          <w:iCs/>
          <w:kern w:val="2"/>
          <w:sz w:val="16"/>
          <w:szCs w:val="16"/>
        </w:rPr>
        <w:t>[30] GAO Yunbo, WANG Yuzhe, LI Chenrui, et al. Research on joint beamforming of high-speed railway millimeter-wave MIMO communication with reconfigurable intelligent surface[J]. Alexandria Engineering Journal, 2023, 74: 317-326.</w:t>
      </w:r>
    </w:p>
    <w:p w14:paraId="6F972849">
      <w:pPr>
        <w:pStyle w:val="10"/>
        <w:widowControl/>
        <w:rPr>
          <w:rFonts w:ascii="Euclid" w:hAnsi="Euclid" w:cs="Euclid"/>
          <w:iCs/>
          <w:kern w:val="2"/>
          <w:sz w:val="16"/>
          <w:szCs w:val="16"/>
        </w:rPr>
      </w:pPr>
      <w:r>
        <w:rPr>
          <w:rFonts w:hint="eastAsia" w:ascii="Euclid" w:hAnsi="Euclid" w:cs="Euclid"/>
          <w:iCs/>
          <w:kern w:val="2"/>
          <w:sz w:val="16"/>
          <w:szCs w:val="16"/>
        </w:rPr>
        <w:t>[31] 朱政宇, 徐金雷, 孙钢灿, 等. 基于IRS辅助的SWIPT物联网系统安全波束成形设计[J]. 通信学报, 2021, 42(4): 185-193.</w:t>
      </w:r>
      <w:r>
        <w:rPr>
          <w:rFonts w:hint="eastAsia" w:ascii="Euclid" w:hAnsi="Euclid" w:cs="Euclid"/>
          <w:iCs/>
          <w:kern w:val="2"/>
          <w:sz w:val="16"/>
          <w:szCs w:val="16"/>
        </w:rPr>
        <w:br w:type="textWrapping"/>
      </w:r>
      <w:r>
        <w:rPr>
          <w:rFonts w:hint="eastAsia" w:ascii="Euclid" w:hAnsi="Euclid" w:cs="Euclid"/>
          <w:iCs/>
          <w:kern w:val="2"/>
          <w:sz w:val="16"/>
          <w:szCs w:val="16"/>
        </w:rPr>
        <w:t>ZHU Zhengyu, XU Jinlei, SUN Gangcan, et al. Secure beamforming design for IRS-aided SWIPT Internet of Things system[J]. Journal on Communications, 2021, 42(4): 185-193.</w:t>
      </w:r>
    </w:p>
    <w:p w14:paraId="14F17E45">
      <w:pPr>
        <w:pStyle w:val="10"/>
        <w:widowControl/>
        <w:rPr>
          <w:rFonts w:ascii="Euclid" w:hAnsi="Euclid" w:cs="Euclid"/>
          <w:iCs/>
          <w:kern w:val="2"/>
          <w:sz w:val="16"/>
          <w:szCs w:val="16"/>
        </w:rPr>
      </w:pPr>
      <w:r>
        <w:rPr>
          <w:rFonts w:hint="eastAsia" w:ascii="Euclid" w:hAnsi="Euclid" w:cs="Euclid"/>
          <w:iCs/>
          <w:kern w:val="2"/>
          <w:sz w:val="16"/>
          <w:szCs w:val="16"/>
        </w:rPr>
        <w:t>[32] 王磊. 高架桥环境下高铁无线通信信道建模与仿真[D]. 成都: 西南交通大学, 2014.</w:t>
      </w:r>
      <w:r>
        <w:rPr>
          <w:rFonts w:hint="eastAsia" w:ascii="Euclid" w:hAnsi="Euclid" w:cs="Euclid"/>
          <w:iCs/>
          <w:kern w:val="2"/>
          <w:sz w:val="16"/>
          <w:szCs w:val="16"/>
        </w:rPr>
        <w:br w:type="textWrapping"/>
      </w:r>
      <w:r>
        <w:rPr>
          <w:rFonts w:hint="eastAsia" w:ascii="Euclid" w:hAnsi="Euclid" w:cs="Euclid"/>
          <w:iCs/>
          <w:kern w:val="2"/>
          <w:sz w:val="16"/>
          <w:szCs w:val="16"/>
        </w:rPr>
        <w:t>WANG Lei. Channel modeling and simulation for high-speed railway wireless communication in viaduct environment[D]. Chengdu: Southwest Jiaotong University, 2014.</w:t>
      </w:r>
    </w:p>
    <w:p w14:paraId="0F85D963">
      <w:pPr>
        <w:pStyle w:val="10"/>
        <w:widowControl/>
        <w:rPr>
          <w:rFonts w:ascii="Euclid" w:hAnsi="Euclid" w:cs="Euclid"/>
          <w:iCs/>
          <w:kern w:val="2"/>
          <w:sz w:val="16"/>
          <w:szCs w:val="16"/>
        </w:rPr>
      </w:pPr>
      <w:r>
        <w:rPr>
          <w:rFonts w:hint="eastAsia" w:ascii="Euclid" w:hAnsi="Euclid" w:cs="Euclid"/>
          <w:iCs/>
          <w:kern w:val="2"/>
          <w:sz w:val="16"/>
          <w:szCs w:val="16"/>
        </w:rPr>
        <w:t>[33] 童伟强. 基于机器学习的信道估计方法研究[D]. 北京: 北京邮电大学, 2025. DOI: 10.26969/d.cnki.gbydu.2025.000048.</w:t>
      </w:r>
      <w:r>
        <w:rPr>
          <w:rFonts w:hint="eastAsia" w:ascii="Euclid" w:hAnsi="Euclid" w:cs="Euclid"/>
          <w:iCs/>
          <w:kern w:val="2"/>
          <w:sz w:val="16"/>
          <w:szCs w:val="16"/>
        </w:rPr>
        <w:br w:type="textWrapping"/>
      </w:r>
      <w:r>
        <w:rPr>
          <w:rFonts w:hint="eastAsia" w:ascii="Euclid" w:hAnsi="Euclid" w:cs="Euclid"/>
          <w:iCs/>
          <w:kern w:val="2"/>
          <w:sz w:val="16"/>
          <w:szCs w:val="16"/>
        </w:rPr>
        <w:t>TONG Weiqiang. Research on channel estimation methods based on machine learning[D]. Beijing: Beijing University of Posts and Telecommunications, 2025. DOI: 10.26969/d.cnki.gbydu.2025.000048.</w:t>
      </w:r>
    </w:p>
    <w:p w14:paraId="1CF166E9">
      <w:pPr>
        <w:pStyle w:val="10"/>
        <w:widowControl/>
        <w:rPr>
          <w:rFonts w:ascii="Euclid" w:hAnsi="Euclid" w:cs="Euclid"/>
          <w:iCs/>
          <w:kern w:val="2"/>
          <w:sz w:val="16"/>
          <w:szCs w:val="16"/>
        </w:rPr>
      </w:pPr>
      <w:r>
        <w:rPr>
          <w:rFonts w:hint="eastAsia" w:ascii="Euclid" w:hAnsi="Euclid" w:cs="Euclid"/>
          <w:iCs/>
          <w:kern w:val="2"/>
          <w:sz w:val="16"/>
          <w:szCs w:val="16"/>
        </w:rPr>
        <w:t>[34] 虞凯, 余杰, 谢联莲. 超高速场景下5G-R系统导频分配方案研究[J]. 铁道通信信号, 2025, 61(08): 1-7. DOI: 10.13879/j.issn.1000-7458.2025-08.24232.</w:t>
      </w:r>
      <w:r>
        <w:rPr>
          <w:rFonts w:hint="eastAsia" w:ascii="Euclid" w:hAnsi="Euclid" w:cs="Euclid"/>
          <w:iCs/>
          <w:kern w:val="2"/>
          <w:sz w:val="16"/>
          <w:szCs w:val="16"/>
        </w:rPr>
        <w:br w:type="textWrapping"/>
      </w:r>
      <w:r>
        <w:rPr>
          <w:rFonts w:hint="eastAsia" w:ascii="Euclid" w:hAnsi="Euclid" w:cs="Euclid"/>
          <w:iCs/>
          <w:kern w:val="2"/>
          <w:sz w:val="16"/>
          <w:szCs w:val="16"/>
        </w:rPr>
        <w:t>YU Kai, YU Jie, XIE Lianlian. Research on pilot allocation scheme for 5G-R system in ultra-high-speed scenarios[J]. Railway Communication Signal, 2025, 61(08): 1-7. DOI: 10.13879/j.issn.1000-7458.2025-08.24232.</w:t>
      </w:r>
    </w:p>
    <w:p w14:paraId="7405B81B">
      <w:pPr>
        <w:pStyle w:val="10"/>
        <w:widowControl/>
        <w:rPr>
          <w:rFonts w:ascii="Euclid" w:hAnsi="Euclid" w:cs="Euclid"/>
          <w:iCs/>
          <w:kern w:val="2"/>
          <w:sz w:val="16"/>
          <w:szCs w:val="16"/>
        </w:rPr>
      </w:pPr>
      <w:r>
        <w:rPr>
          <w:rFonts w:hint="eastAsia" w:ascii="Euclid" w:hAnsi="Euclid" w:cs="Euclid"/>
          <w:iCs/>
          <w:kern w:val="2"/>
          <w:sz w:val="16"/>
          <w:szCs w:val="16"/>
        </w:rPr>
        <w:t>[35] 赵雪霞. 高铁通信中的毫米波大规模MIMO波束赋形研究[D]. 大连: 大连海事大学, 2019. DOI: 10.26989/d.cnki.gdlhu.2019.001366.</w:t>
      </w:r>
      <w:r>
        <w:rPr>
          <w:rFonts w:hint="eastAsia" w:ascii="Euclid" w:hAnsi="Euclid" w:cs="Euclid"/>
          <w:iCs/>
          <w:kern w:val="2"/>
          <w:sz w:val="16"/>
          <w:szCs w:val="16"/>
        </w:rPr>
        <w:br w:type="textWrapping"/>
      </w:r>
      <w:r>
        <w:rPr>
          <w:rFonts w:hint="eastAsia" w:ascii="Euclid" w:hAnsi="Euclid" w:cs="Euclid"/>
          <w:iCs/>
          <w:kern w:val="2"/>
          <w:sz w:val="16"/>
          <w:szCs w:val="16"/>
        </w:rPr>
        <w:t>ZHAO Xuexia. Research on millimeter wave massive MIMO beamforming in high-speed railway communications[D]. Dalian: Dalian Maritime University, 2019. DOI: 10.26989/d.cnki.gdlhu.2019.001366.</w:t>
      </w:r>
    </w:p>
    <w:p w14:paraId="1A74DE3E">
      <w:pPr>
        <w:pStyle w:val="10"/>
        <w:widowControl/>
        <w:rPr>
          <w:rFonts w:ascii="Euclid" w:hAnsi="Euclid" w:cs="Euclid"/>
          <w:iCs/>
          <w:kern w:val="2"/>
          <w:sz w:val="16"/>
          <w:szCs w:val="16"/>
        </w:rPr>
      </w:pPr>
      <w:r>
        <w:rPr>
          <w:rFonts w:hint="eastAsia" w:ascii="Euclid" w:hAnsi="Euclid" w:cs="Euclid"/>
          <w:iCs/>
          <w:kern w:val="2"/>
          <w:sz w:val="16"/>
          <w:szCs w:val="16"/>
        </w:rPr>
        <w:t>[36] 柳青红, 赵颖, 罗浩, 等. 基于5G公网的高速铁路运营线路列车超视距应用系统试验方案研究[J]. 铁路计算机应用, 2023, 32(06): 62-70. DOI: 10.16548/j.2095-3671.202306.062.</w:t>
      </w:r>
      <w:r>
        <w:rPr>
          <w:rFonts w:hint="eastAsia" w:ascii="Euclid" w:hAnsi="Euclid" w:cs="Euclid"/>
          <w:iCs/>
          <w:kern w:val="2"/>
          <w:sz w:val="16"/>
          <w:szCs w:val="16"/>
        </w:rPr>
        <w:br w:type="textWrapping"/>
      </w:r>
      <w:r>
        <w:rPr>
          <w:rFonts w:hint="eastAsia" w:ascii="Euclid" w:hAnsi="Euclid" w:cs="Euclid"/>
          <w:iCs/>
          <w:kern w:val="2"/>
          <w:sz w:val="16"/>
          <w:szCs w:val="16"/>
        </w:rPr>
        <w:t>LIU Qinghong, ZHAO Ying, LUO Hao, et al. Experimental scheme of train over-the-horizon application system for high-speed railway operation lines based on 5G public network[J]. Railway Computer Application, 2023, 32(06): 62-70. DOI: 10.16548/j.2095-3671.202306.062.</w:t>
      </w:r>
    </w:p>
    <w:p w14:paraId="107EC2DF">
      <w:pPr>
        <w:pStyle w:val="10"/>
        <w:widowControl/>
        <w:rPr>
          <w:rFonts w:ascii="Euclid" w:hAnsi="Euclid" w:cs="Euclid"/>
          <w:iCs/>
          <w:kern w:val="2"/>
          <w:sz w:val="16"/>
          <w:szCs w:val="16"/>
        </w:rPr>
      </w:pPr>
      <w:r>
        <w:rPr>
          <w:rFonts w:hint="eastAsia" w:ascii="Euclid" w:hAnsi="Euclid" w:cs="Euclid"/>
          <w:iCs/>
          <w:kern w:val="2"/>
          <w:sz w:val="16"/>
          <w:szCs w:val="16"/>
        </w:rPr>
        <w:t>[37] 殷县龙. 基于动态/高增益方法的几类不确定非线性系统的输出反馈控制设计研究[D]. 曲阜: 曲阜师范大学, 2025. DOI: 10.27267/d.cnki.gqfsu.2025.000004.</w:t>
      </w:r>
      <w:r>
        <w:rPr>
          <w:rFonts w:hint="eastAsia" w:ascii="Euclid" w:hAnsi="Euclid" w:cs="Euclid"/>
          <w:iCs/>
          <w:kern w:val="2"/>
          <w:sz w:val="16"/>
          <w:szCs w:val="16"/>
        </w:rPr>
        <w:br w:type="textWrapping"/>
      </w:r>
      <w:r>
        <w:rPr>
          <w:rFonts w:hint="eastAsia" w:ascii="Euclid" w:hAnsi="Euclid" w:cs="Euclid"/>
          <w:iCs/>
          <w:kern w:val="2"/>
          <w:sz w:val="16"/>
          <w:szCs w:val="16"/>
        </w:rPr>
        <w:t>YIN Xianlong. Research on output feedback control design for several classes of uncertain nonlinear systems based on dynamic/high-gain methods[D]. Qufu: Qufu Normal University, 2025. DOI: 10.27267/d.cnki.gqfsu.2025.000004.</w:t>
      </w:r>
    </w:p>
    <w:p w14:paraId="6A06B063">
      <w:pPr>
        <w:pStyle w:val="10"/>
        <w:widowControl/>
        <w:rPr>
          <w:rFonts w:ascii="Euclid" w:hAnsi="Euclid" w:cs="Euclid"/>
          <w:iCs/>
          <w:kern w:val="2"/>
          <w:sz w:val="21"/>
          <w:szCs w:val="21"/>
        </w:rPr>
      </w:pPr>
      <w:r>
        <w:rPr>
          <w:rFonts w:hint="eastAsia" w:ascii="Euclid" w:hAnsi="Euclid" w:cs="Euclid"/>
          <w:iCs/>
          <w:kern w:val="2"/>
          <w:sz w:val="16"/>
          <w:szCs w:val="16"/>
        </w:rPr>
        <w:t>[38] 叶沙兵. 基于统计模型与机器学习的MIMO雷达检测与估计方法研究[D]. 成都: 电子科技大学, 2025. DOI: 10.27005/d.cnki.gdzku.2025.000139.</w:t>
      </w:r>
      <w:r>
        <w:rPr>
          <w:rFonts w:hint="eastAsia" w:ascii="Euclid" w:hAnsi="Euclid" w:cs="Euclid"/>
          <w:iCs/>
          <w:kern w:val="2"/>
          <w:sz w:val="16"/>
          <w:szCs w:val="16"/>
        </w:rPr>
        <w:br w:type="textWrapping"/>
      </w:r>
      <w:r>
        <w:rPr>
          <w:rFonts w:hint="eastAsia" w:ascii="Euclid" w:hAnsi="Euclid" w:cs="Euclid"/>
          <w:iCs/>
          <w:kern w:val="2"/>
          <w:sz w:val="16"/>
          <w:szCs w:val="16"/>
        </w:rPr>
        <w:t>YE Shabing. Research on MIMO radar detection and estimation methods based on statistical models and machine learning[D]. Chengdu: University of Electronic Science and Technology of China, 2025. DOI: 10.27005/d.cnki.gdzku.2025.000139.</w:t>
      </w:r>
    </w:p>
    <w:p w14:paraId="1DA9BBD4">
      <w:pPr>
        <w:spacing w:line="280" w:lineRule="exact"/>
        <w:rPr>
          <w:rFonts w:hint="eastAsia" w:ascii="黑体" w:hAnsi="黑体" w:eastAsia="黑体"/>
          <w:color w:val="FF0000"/>
          <w:szCs w:val="21"/>
        </w:rPr>
      </w:pPr>
      <w:r>
        <w:rPr>
          <w:rFonts w:hint="eastAsia" w:ascii="黑体" w:hAnsi="黑体" w:eastAsia="黑体"/>
          <w:color w:val="FF0000"/>
          <w:szCs w:val="21"/>
        </w:rPr>
        <w:t>作者简介</w:t>
      </w:r>
    </w:p>
    <w:p w14:paraId="13978325">
      <w:pPr>
        <w:spacing w:line="320" w:lineRule="exact"/>
        <w:rPr>
          <w:rFonts w:ascii="Euclid" w:hAnsi="Euclid"/>
          <w:sz w:val="16"/>
          <w:szCs w:val="16"/>
        </w:rPr>
      </w:pPr>
      <w:bookmarkStart w:id="0" w:name="_Hlk184053611"/>
      <w:r>
        <w:rPr>
          <w:rFonts w:hint="eastAsia" w:ascii="Euclid" w:hAnsi="Euclid"/>
          <w:sz w:val="16"/>
          <w:szCs w:val="16"/>
        </w:rPr>
        <w:t>刘莫昕：男，硕士，研究方向为智能辅助通信.</w:t>
      </w:r>
    </w:p>
    <w:bookmarkEnd w:id="0"/>
    <w:p w14:paraId="368ECEBA">
      <w:pPr>
        <w:spacing w:line="320" w:lineRule="exact"/>
        <w:rPr>
          <w:rFonts w:ascii="Euclid" w:hAnsi="Euclid" w:cs="Euclid"/>
          <w:iCs/>
          <w:szCs w:val="21"/>
        </w:rPr>
      </w:pPr>
      <w:r>
        <w:rPr>
          <w:rFonts w:hint="eastAsia" w:ascii="Euclid" w:hAnsi="Euclid"/>
          <w:sz w:val="16"/>
          <w:szCs w:val="16"/>
        </w:rPr>
        <w:t>王雷：男，硕士，研究方向为大模型时间序列.</w:t>
      </w:r>
    </w:p>
    <w:sectPr>
      <w:type w:val="continuous"/>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E7D44D0D-A421-4E6E-A97F-680A56F3A810}"/>
  </w:font>
  <w:font w:name="黑体">
    <w:panose1 w:val="02010609060101010101"/>
    <w:charset w:val="86"/>
    <w:family w:val="auto"/>
    <w:pitch w:val="default"/>
    <w:sig w:usb0="800002BF" w:usb1="38CF7CFA" w:usb2="00000016" w:usb3="00000000" w:csb0="00040001" w:csb1="00000000"/>
    <w:embedRegular r:id="rId2" w:fontKey="{B6F0EBBD-DD45-4F4A-B903-E839C93E1B7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7B0D3C4F-5DD5-47A6-9DE1-DC4029A511F3}"/>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embedRegular r:id="rId4" w:fontKey="{51F53E25-D7A1-452B-A55D-516710B9361D}"/>
  </w:font>
  <w:font w:name="Euclid">
    <w:altName w:val="DejaVu Math TeX Gyre"/>
    <w:panose1 w:val="00000000000000000000"/>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Cambria Math">
    <w:panose1 w:val="02040503050406030204"/>
    <w:charset w:val="00"/>
    <w:family w:val="roman"/>
    <w:pitch w:val="default"/>
    <w:sig w:usb0="E00006FF" w:usb1="420024FF" w:usb2="02000000" w:usb3="00000000" w:csb0="2000019F" w:csb1="00000000"/>
    <w:embedRegular r:id="rId5" w:fontKey="{E619BDD1-0460-403D-ACBF-68324AA0C8FD}"/>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C47B2A"/>
    <w:rsid w:val="00525DF8"/>
    <w:rsid w:val="006F768A"/>
    <w:rsid w:val="00976889"/>
    <w:rsid w:val="00CA7EEA"/>
    <w:rsid w:val="00DC5CEF"/>
    <w:rsid w:val="00F0143F"/>
    <w:rsid w:val="014F5C3E"/>
    <w:rsid w:val="01C47B2A"/>
    <w:rsid w:val="02312A4B"/>
    <w:rsid w:val="0363632F"/>
    <w:rsid w:val="04D343FA"/>
    <w:rsid w:val="06532730"/>
    <w:rsid w:val="065C5099"/>
    <w:rsid w:val="06984893"/>
    <w:rsid w:val="0758695A"/>
    <w:rsid w:val="07FA315F"/>
    <w:rsid w:val="08AC3C6F"/>
    <w:rsid w:val="08B256A1"/>
    <w:rsid w:val="09524C75"/>
    <w:rsid w:val="096F3AA9"/>
    <w:rsid w:val="09D05429"/>
    <w:rsid w:val="09E85885"/>
    <w:rsid w:val="0A7C1D69"/>
    <w:rsid w:val="0C115D59"/>
    <w:rsid w:val="0D3B3F1D"/>
    <w:rsid w:val="0D3D4B61"/>
    <w:rsid w:val="0DA76BBD"/>
    <w:rsid w:val="0E651252"/>
    <w:rsid w:val="0E765EA4"/>
    <w:rsid w:val="0F9B239E"/>
    <w:rsid w:val="0FA574F7"/>
    <w:rsid w:val="0FD2728C"/>
    <w:rsid w:val="10873214"/>
    <w:rsid w:val="11890DCD"/>
    <w:rsid w:val="11C664AC"/>
    <w:rsid w:val="12C928EF"/>
    <w:rsid w:val="13654EA5"/>
    <w:rsid w:val="14C173FE"/>
    <w:rsid w:val="14D25BC7"/>
    <w:rsid w:val="151D24C3"/>
    <w:rsid w:val="15405507"/>
    <w:rsid w:val="157D3998"/>
    <w:rsid w:val="158333A9"/>
    <w:rsid w:val="15A5287C"/>
    <w:rsid w:val="168D48F5"/>
    <w:rsid w:val="16B03286"/>
    <w:rsid w:val="171A2478"/>
    <w:rsid w:val="174A46D2"/>
    <w:rsid w:val="183812A5"/>
    <w:rsid w:val="187D6F02"/>
    <w:rsid w:val="18C12543"/>
    <w:rsid w:val="18E32679"/>
    <w:rsid w:val="199D0CFC"/>
    <w:rsid w:val="1AF34320"/>
    <w:rsid w:val="1B0F349B"/>
    <w:rsid w:val="1BAF6202"/>
    <w:rsid w:val="1C15330D"/>
    <w:rsid w:val="1CA90470"/>
    <w:rsid w:val="1CD231A9"/>
    <w:rsid w:val="1CE93642"/>
    <w:rsid w:val="1DFC03BE"/>
    <w:rsid w:val="1E0D1F6D"/>
    <w:rsid w:val="1E890BB5"/>
    <w:rsid w:val="1E9C1094"/>
    <w:rsid w:val="21332299"/>
    <w:rsid w:val="21F4671D"/>
    <w:rsid w:val="22966EB7"/>
    <w:rsid w:val="23484125"/>
    <w:rsid w:val="241D0700"/>
    <w:rsid w:val="24224996"/>
    <w:rsid w:val="257308F6"/>
    <w:rsid w:val="25A959AE"/>
    <w:rsid w:val="269F1E96"/>
    <w:rsid w:val="282571FF"/>
    <w:rsid w:val="293F77B2"/>
    <w:rsid w:val="29620637"/>
    <w:rsid w:val="29A000A4"/>
    <w:rsid w:val="2A420242"/>
    <w:rsid w:val="2B03169D"/>
    <w:rsid w:val="2B0D274B"/>
    <w:rsid w:val="2B840315"/>
    <w:rsid w:val="2B952FDA"/>
    <w:rsid w:val="2BFB7EE0"/>
    <w:rsid w:val="2DF12E9C"/>
    <w:rsid w:val="2DF36C5B"/>
    <w:rsid w:val="2F656178"/>
    <w:rsid w:val="30190D03"/>
    <w:rsid w:val="30877BC5"/>
    <w:rsid w:val="30C30D78"/>
    <w:rsid w:val="317E209A"/>
    <w:rsid w:val="319C0559"/>
    <w:rsid w:val="31DF694D"/>
    <w:rsid w:val="3263286D"/>
    <w:rsid w:val="330C476B"/>
    <w:rsid w:val="33580BB5"/>
    <w:rsid w:val="338B4C95"/>
    <w:rsid w:val="33C724F8"/>
    <w:rsid w:val="343F626E"/>
    <w:rsid w:val="35670856"/>
    <w:rsid w:val="3572052D"/>
    <w:rsid w:val="35C1073B"/>
    <w:rsid w:val="35C426C6"/>
    <w:rsid w:val="35D817EB"/>
    <w:rsid w:val="35F71DAE"/>
    <w:rsid w:val="35F7367E"/>
    <w:rsid w:val="374D7B59"/>
    <w:rsid w:val="375C2BD6"/>
    <w:rsid w:val="377C449B"/>
    <w:rsid w:val="38C54698"/>
    <w:rsid w:val="390D148C"/>
    <w:rsid w:val="3A761318"/>
    <w:rsid w:val="3A9A190D"/>
    <w:rsid w:val="3AB91C37"/>
    <w:rsid w:val="3AD82B2B"/>
    <w:rsid w:val="3B207E87"/>
    <w:rsid w:val="3B827A23"/>
    <w:rsid w:val="3CB82314"/>
    <w:rsid w:val="3CBB5732"/>
    <w:rsid w:val="3CE013A4"/>
    <w:rsid w:val="3DD33774"/>
    <w:rsid w:val="3E195E94"/>
    <w:rsid w:val="3FE04CDB"/>
    <w:rsid w:val="401E33F2"/>
    <w:rsid w:val="408A42AF"/>
    <w:rsid w:val="40D05E7C"/>
    <w:rsid w:val="410B1401"/>
    <w:rsid w:val="41161BE8"/>
    <w:rsid w:val="412B2134"/>
    <w:rsid w:val="419F474F"/>
    <w:rsid w:val="42580E65"/>
    <w:rsid w:val="43FC5044"/>
    <w:rsid w:val="445F6CB3"/>
    <w:rsid w:val="45781BFE"/>
    <w:rsid w:val="45A26339"/>
    <w:rsid w:val="45C87799"/>
    <w:rsid w:val="467F5C38"/>
    <w:rsid w:val="46EF50BF"/>
    <w:rsid w:val="46F47A3F"/>
    <w:rsid w:val="484832BE"/>
    <w:rsid w:val="48842AC7"/>
    <w:rsid w:val="48E70F17"/>
    <w:rsid w:val="48EC1B12"/>
    <w:rsid w:val="48EC7C3D"/>
    <w:rsid w:val="49533644"/>
    <w:rsid w:val="4A2161A4"/>
    <w:rsid w:val="4B7D33FF"/>
    <w:rsid w:val="4C5948D2"/>
    <w:rsid w:val="4D5B0351"/>
    <w:rsid w:val="4D8A4C6E"/>
    <w:rsid w:val="4D92292C"/>
    <w:rsid w:val="4E683E6B"/>
    <w:rsid w:val="4E93296A"/>
    <w:rsid w:val="4F846A83"/>
    <w:rsid w:val="501619CC"/>
    <w:rsid w:val="52BF70D2"/>
    <w:rsid w:val="53B970B7"/>
    <w:rsid w:val="53D31C8B"/>
    <w:rsid w:val="54BD29A4"/>
    <w:rsid w:val="55FD3462"/>
    <w:rsid w:val="565F1AEB"/>
    <w:rsid w:val="56AA4E06"/>
    <w:rsid w:val="576A0FE7"/>
    <w:rsid w:val="58017F4C"/>
    <w:rsid w:val="593F239E"/>
    <w:rsid w:val="595A3BD3"/>
    <w:rsid w:val="59630EB7"/>
    <w:rsid w:val="59880A0F"/>
    <w:rsid w:val="59A071F9"/>
    <w:rsid w:val="5A6F68DC"/>
    <w:rsid w:val="5BDF7A34"/>
    <w:rsid w:val="5BF06AFE"/>
    <w:rsid w:val="5C0666F1"/>
    <w:rsid w:val="5C1E065F"/>
    <w:rsid w:val="5C3D06E5"/>
    <w:rsid w:val="5D655C28"/>
    <w:rsid w:val="5DB40C20"/>
    <w:rsid w:val="5DC414C1"/>
    <w:rsid w:val="5EB900A8"/>
    <w:rsid w:val="5F9A496B"/>
    <w:rsid w:val="5FE53CF3"/>
    <w:rsid w:val="5FF032C6"/>
    <w:rsid w:val="60510C7F"/>
    <w:rsid w:val="607370F8"/>
    <w:rsid w:val="613566BF"/>
    <w:rsid w:val="61591BB8"/>
    <w:rsid w:val="61C05480"/>
    <w:rsid w:val="625B4B63"/>
    <w:rsid w:val="63BD5975"/>
    <w:rsid w:val="64055F8C"/>
    <w:rsid w:val="64436154"/>
    <w:rsid w:val="654C25BE"/>
    <w:rsid w:val="65F8295A"/>
    <w:rsid w:val="669D7007"/>
    <w:rsid w:val="66C379BF"/>
    <w:rsid w:val="66E82AEF"/>
    <w:rsid w:val="67CC38EE"/>
    <w:rsid w:val="67E36AB5"/>
    <w:rsid w:val="689220AE"/>
    <w:rsid w:val="68DF783B"/>
    <w:rsid w:val="68F85179"/>
    <w:rsid w:val="6A1F767C"/>
    <w:rsid w:val="6A5C3472"/>
    <w:rsid w:val="6B5B6AF1"/>
    <w:rsid w:val="6C4C0E5C"/>
    <w:rsid w:val="6DD67225"/>
    <w:rsid w:val="6F0B7A80"/>
    <w:rsid w:val="6F5B1286"/>
    <w:rsid w:val="6F5E5D5F"/>
    <w:rsid w:val="6F8200B4"/>
    <w:rsid w:val="6F98044A"/>
    <w:rsid w:val="6FAD6D2E"/>
    <w:rsid w:val="701D4D6C"/>
    <w:rsid w:val="713C1379"/>
    <w:rsid w:val="71AA4811"/>
    <w:rsid w:val="72280D59"/>
    <w:rsid w:val="723E2669"/>
    <w:rsid w:val="731014CA"/>
    <w:rsid w:val="731735E6"/>
    <w:rsid w:val="73A6496A"/>
    <w:rsid w:val="742E355B"/>
    <w:rsid w:val="74404DBF"/>
    <w:rsid w:val="74C77801"/>
    <w:rsid w:val="75436915"/>
    <w:rsid w:val="75B71643"/>
    <w:rsid w:val="76195605"/>
    <w:rsid w:val="762752B1"/>
    <w:rsid w:val="76587B49"/>
    <w:rsid w:val="7722360A"/>
    <w:rsid w:val="79153D7B"/>
    <w:rsid w:val="793051CC"/>
    <w:rsid w:val="797E2B45"/>
    <w:rsid w:val="79E475D5"/>
    <w:rsid w:val="79E531A8"/>
    <w:rsid w:val="7AAA7353"/>
    <w:rsid w:val="7AB46A9E"/>
    <w:rsid w:val="7B185C6A"/>
    <w:rsid w:val="7BA5080C"/>
    <w:rsid w:val="7C601D94"/>
    <w:rsid w:val="7C996707"/>
    <w:rsid w:val="7CBD1454"/>
    <w:rsid w:val="7D830351"/>
    <w:rsid w:val="7E0D5EFC"/>
    <w:rsid w:val="7E22009F"/>
    <w:rsid w:val="7E5F5463"/>
    <w:rsid w:val="7F1716D0"/>
    <w:rsid w:val="7F3D0194"/>
    <w:rsid w:val="7F7C4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b/>
      <w:bCs/>
      <w:kern w:val="0"/>
      <w:sz w:val="36"/>
      <w:szCs w:val="36"/>
    </w:rPr>
  </w:style>
  <w:style w:type="paragraph" w:styleId="4">
    <w:name w:val="heading 3"/>
    <w:basedOn w:val="1"/>
    <w:next w:val="1"/>
    <w:unhideWhenUsed/>
    <w:qFormat/>
    <w:uiPriority w:val="0"/>
    <w:pPr>
      <w:spacing w:beforeAutospacing="1" w:afterAutospacing="1"/>
      <w:jc w:val="left"/>
      <w:outlineLvl w:val="2"/>
    </w:pPr>
    <w:rPr>
      <w:rFonts w:hint="eastAsia" w:ascii="宋体" w:hAnsi="宋体"/>
      <w:b/>
      <w:bCs/>
      <w:kern w:val="0"/>
      <w:sz w:val="27"/>
      <w:szCs w:val="27"/>
    </w:rPr>
  </w:style>
  <w:style w:type="paragraph" w:styleId="5">
    <w:name w:val="heading 4"/>
    <w:basedOn w:val="1"/>
    <w:next w:val="1"/>
    <w:unhideWhenUsed/>
    <w:qFormat/>
    <w:uiPriority w:val="0"/>
    <w:pPr>
      <w:spacing w:beforeAutospacing="1" w:afterAutospacing="1"/>
      <w:jc w:val="left"/>
      <w:outlineLvl w:val="3"/>
    </w:pPr>
    <w:rPr>
      <w:rFonts w:hint="eastAsia" w:ascii="宋体" w:hAnsi="宋体"/>
      <w:b/>
      <w:bCs/>
      <w:kern w:val="0"/>
      <w:sz w:val="24"/>
    </w:rPr>
  </w:style>
  <w:style w:type="paragraph" w:styleId="6">
    <w:name w:val="heading 5"/>
    <w:basedOn w:val="1"/>
    <w:next w:val="1"/>
    <w:unhideWhenUsed/>
    <w:qFormat/>
    <w:uiPriority w:val="0"/>
    <w:pPr>
      <w:spacing w:beforeAutospacing="1" w:afterAutospacing="1"/>
      <w:jc w:val="left"/>
      <w:outlineLvl w:val="4"/>
    </w:pPr>
    <w:rPr>
      <w:rFonts w:hint="eastAsia" w:ascii="宋体" w:hAnsi="宋体"/>
      <w:b/>
      <w:bCs/>
      <w:kern w:val="0"/>
      <w:sz w:val="20"/>
      <w:szCs w:val="20"/>
    </w:rPr>
  </w:style>
  <w:style w:type="paragraph" w:styleId="7">
    <w:name w:val="heading 6"/>
    <w:basedOn w:val="1"/>
    <w:next w:val="1"/>
    <w:unhideWhenUsed/>
    <w:qFormat/>
    <w:uiPriority w:val="0"/>
    <w:pPr>
      <w:keepNext/>
      <w:keepLines/>
      <w:spacing w:before="240" w:after="64" w:line="320" w:lineRule="auto"/>
      <w:outlineLvl w:val="5"/>
    </w:pPr>
    <w:rPr>
      <w:rFonts w:asciiTheme="majorHAnsi" w:hAnsiTheme="majorHAnsi" w:eastAsiaTheme="majorEastAsia" w:cstheme="majorBidi"/>
      <w:b/>
      <w:bCs/>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qFormat/>
    <w:uiPriority w:val="0"/>
    <w:pPr>
      <w:jc w:val="left"/>
    </w:p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pPr>
      <w:spacing w:beforeAutospacing="1" w:afterAutospacing="1"/>
      <w:jc w:val="left"/>
    </w:pPr>
    <w:rPr>
      <w:kern w:val="0"/>
      <w:sz w:val="24"/>
    </w:rPr>
  </w:style>
  <w:style w:type="table" w:styleId="12">
    <w:name w:val="Table Grid"/>
    <w:basedOn w:val="11"/>
    <w:qFormat/>
    <w:uiPriority w:val="59"/>
    <w:rPr>
      <w:rFonts w:asciiTheme="minorHAnsi" w:hAnsiTheme="minorHAnsi" w:eastAsiaTheme="minorEastAsia"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Emphasis"/>
    <w:basedOn w:val="13"/>
    <w:qFormat/>
    <w:uiPriority w:val="0"/>
    <w:rPr>
      <w:i/>
    </w:rPr>
  </w:style>
  <w:style w:type="character" w:styleId="16">
    <w:name w:val="Hyperlink"/>
    <w:basedOn w:val="13"/>
    <w:qFormat/>
    <w:uiPriority w:val="0"/>
    <w:rPr>
      <w:color w:val="0000FF"/>
      <w:u w:val="single"/>
    </w:rPr>
  </w:style>
  <w:style w:type="character" w:styleId="17">
    <w:name w:val="HTML Code"/>
    <w:basedOn w:val="13"/>
    <w:qFormat/>
    <w:uiPriority w:val="0"/>
    <w:rPr>
      <w:rFonts w:ascii="Courier New" w:hAnsi="Courier New"/>
      <w:sz w:val="20"/>
    </w:rPr>
  </w:style>
  <w:style w:type="character" w:styleId="18">
    <w:name w:val="annotation reference"/>
    <w:basedOn w:val="13"/>
    <w:qFormat/>
    <w:uiPriority w:val="0"/>
    <w:rPr>
      <w:sz w:val="21"/>
      <w:szCs w:val="21"/>
    </w:rPr>
  </w:style>
  <w:style w:type="paragraph" w:customStyle="1" w:styleId="19">
    <w:name w:val="acbfdd8b-e11b-4d36-88ff-6049b138f862"/>
    <w:basedOn w:val="1"/>
    <w:qFormat/>
    <w:uiPriority w:val="0"/>
    <w:pPr>
      <w:adjustRightInd w:val="0"/>
      <w:spacing w:line="288" w:lineRule="auto"/>
      <w:jc w:val="left"/>
    </w:pPr>
    <w:rPr>
      <w:rFonts w:ascii="微软雅黑" w:hAnsi="微软雅黑" w:eastAsia="微软雅黑"/>
      <w:color w:val="000000"/>
      <w:sz w:val="22"/>
      <w:szCs w:val="16"/>
    </w:rPr>
  </w:style>
  <w:style w:type="table" w:customStyle="1" w:styleId="20">
    <w:name w:val="三线表"/>
    <w:basedOn w:val="11"/>
    <w:qFormat/>
    <w:uiPriority w:val="99"/>
    <w:tblPr>
      <w:tblBorders>
        <w:top w:val="single" w:color="auto" w:sz="12" w:space="0"/>
        <w:bottom w:val="single" w:color="auto" w:sz="12" w:space="0"/>
      </w:tblBorders>
    </w:tblPr>
    <w:tblStylePr w:type="firstRow">
      <w:tcPr>
        <w:tcBorders>
          <w:top w:val="single" w:color="auto" w:sz="12" w:space="0"/>
          <w:left w:val="nil"/>
          <w:bottom w:val="single" w:color="auto" w:sz="4" w:space="0"/>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webp"/><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w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extobjs>
    <extobj name="ECB019B1-382A-4266-B25C-5B523AA43C14-1">
      <extobjdata type="ECB019B1-382A-4266-B25C-5B523AA43C14" data="ewoJIkZpbGVJZCIgOiAiNDU0MTA1NDg5MjA2IiwKCSJHcm91cElkIiA6ICIyNDUwNjgzNzQ5IiwKCSJJbWFnZSIgOiAiaVZCT1J3MEtHZ29BQUFBTlNVaEVVZ0FBQXFNQUFBS2tDQVlBQUFBMG1qYlFBQUFBQVhOU1IwSUFyczRjNlFBQUlBQkpSRUZVZUp6czNYVllWTmtiQi9EdkJOMGhJS1dpS0JoZ1luZXQzZDNkbmJ1cnE2dnIydDNkcmFpb1dDaUloSUdVSUZJS1NFZzNEQlBNN3c5bVJzWUpCblYvdU83N2VSNmYzWmw3NzVrN3djeDd6M25QZXd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TUW54K2pxaytBeUZldFduMWRsa21wcVZvcHF4cUxxYVpUMWVkRENDR0UvQnZ4UzRWRkxJWXd2VEN6SkNNakl6Sy9xcytIeUtKZzlBZGpidTZrbzJXRTN4bGc5QU9Eb1FtaFVGUElBTHVxejRzUVFnajVOMklJd1FlRHdSRkNXQUloSGhZeWVYK2t2MzFiVU5YblJUNmpZUFFIWWxYSHlWcU56ZHdQQ1BzeUdBd21pOFdFaGpvYkxCYXJxaytORUVJSStWY1NDRXBSd3VWQklDaUZVQ2dzQmVBaDRBdG1mNHdKaTYzcWN5TmxLQmo5UVZoYU50TldNK0M3TWNIb3FxYkdRcWUyRGRITXlRNVcxWTJocTZOVjFhZEhDQ0dFL0NzVkZuR1FsSktGNExBNGVIaUhnTWNUUUNpRWQzRjJhZS9VMU5EQ3FqNC9Rc0hvRDZOR3ZjYS9NeGpDZFpvYWFzelZTNGVoUzNzbjZPdHFnY0dndDRnUVFnajVGa0toRUFXRkhQaStqTUJ2R3k2QXcrR1dDb1hDamZHUm9hdXErdHdJd0t6cUV5Q0F0YlcxRnBNaEhNbGdNSmdkMnpSQWowNk5ZYUNuVFlFb0lZUVE4aDB3R0F6bzZXcWhVOXVHNk43UkdRd0dnOGxrTXNkWlcxdlQwT01QZ0lMUkg0QlEwOWdFRElZbW04MUNRMGRiNkdoclZ2VXBFVUlJSVQ4ZFRRMTFPRGVvQVhVMU5vU0FtcHFhbmxsVm54T2hZUFNId0dDVkdrTW8xRlJYWThQUzNMaXFUNGNRUWdqNWFabWJHVUpMU3gwUVFsMmd3VGF0NnZNaEZJeitFTmdDcHJhUUFUYUx4WVN1THZXS0VrSUlJZjhVUFIwdHNOa3NnQUVXRXl5OXFqNGZRc0VvSVlRUVFnaXBRaFNNRWtJSUlZU1FLa1BCS0NHRUVFSUlxVElVakJKQ0NDR0VrQ3BEd1NnaGhCQkNDS2t5Rkl3U1FnZ2hoSkFxUThFb0lZUVFRZ2lwTWhTTUVrSUlJWVNRS2tQQktDR0VFRUlJcVRJVWpCSkNDQ0dFa0NwRHdTZ2hoQkJDQ0treUZJd1NRZ2doaEpBcVE4RW9JWVFRUWdpcE1oU01Fa0lJSVlTUUtrUEI2SDlNeXFmTXFqNkZmMVJ1WGlHZXY0cEFUbTZCekxiUzBsS2x4OFlucEdMdWtuMElDb21SMlphUm1ZZVZhNDdqZFZEVVY1OGJueTlBV25vMmVEeitWN2RCQ0NHRS9Hd29HUDBQU1U3SnhJZ0pmK1A2cldlQUtEaUtpa21zOE4rUEdNRG01QlpnNnB3ZGVPQVJJSFYvN1B0a0xQM3RDTjVGZlpTNi8xM1VSNHlidWhsK0w5NHFiTE80dUFUQm9iRnlBOW5Dd21MNCtJVWhQU01YUEI0ZkY2NDhRVWtKdDFMbkhCR1pnTUdqMXlIK1kxcWxqaU9xeThqTVJidnVpekJyNFo2cVBoVkNDQ0VxWWxmMUNaRHZxOCtRVmNqTkt3UUFxS214NGVtK1ZiTHQyczFuME5SUVE5ZE9UUUFBV2RsNW1EeHJlNFZ0OXV6V0hLdFhqQUVBWEhGOWlqMEhiMHEyelpqY0IrTkdkVk42L0syNy9raE95ZmpxNXdRQWRld3MwYjFMTThsdGJTME4yTmUyd3ZyTjUrSGpINGFsQzRiQlFGOUg1amloVUlpck43eHg0T2h0bUJqclExOVArNnNlWHlqNkw0UEJRUENiV0J3NGVodFBuZ1pqeTEvVFlHeWtwMUliK1FYRkFBQUQvYTg3QjNsKy8vTWt3dDUrd0ptaksyQ2dyNE10dTY3QTdhNC8xTlhaT0hOa09heXRxc2s5VHZ3K3pwN1dENk9IZC9sdTUvTnZGQkFZQlZjM0g0Uy9pMGRPVGdGWUxDYXFtUnFpdFlzakZzNFpMTFZ2WVNFSE9qcWEzL3lZMzlMT3BXdGVPSEQwTnZadG53T25obmJmZkM2RUVGTFZLQmo5Q2RXeHM4VFlrVjNCWkRJazkyWG5GTUROM1IramgzV0dvWUV1QU1ERVdCK3VGLzVRMnRhOHBRZWtBcmhXTFJ4aGJLU0h0UFFjSERoNlc2WHo4ZllKUlVqWWU2WDdjRGhjTUpsTXFLdkwvMGgyYnU4c0ZZeXFxNnRoeGVJUmNLaG5nNXUzZlNFVUN1VWVWMXhjZ2x0My9ORGFwVDUrWFRwU0poZ3RLQ3hHU1FrUEpzYjZTczlQUE1UUFpETFFvbWs5TEZzNERGdDNYY1djeFh1eGIvdGNtQmpySXowakI3Nys0UXJiQ0g0VEN3RHc5QTZCdXByaVA3MjJyUnVnbXFtaDB2TUJnSHNQWCtHcFR5ZzJyNXNpRTRoenVYeHMzWDBWdTdmTXJyQ2QvN0xEeCsvZzdLWEhBQUJySzFQWU5yUkRWbFllVWxLejhPUnBzRlF3dW1ENUFhUm41T0xDaVYrLzZURy90WjNoZ3p2Z21kOGIvTFhsQWs0ZFdncHQ3VzhQamdraHBDcFJNUG9UTWpIV1I3Zk9UYVh1dTNqMUNUUTExREJpU0Nka1p1VWhLaVlSclYzcWc4bGdnc2RYbk1OWVdGZ012WElCbksyTkdXeHR6QkQ3SVZubFlIVDd4aGtWN3RPNTl6SzBhVmtmRzlaTVVycGZYRUlxcHM3WklYUC8wTEhyZ1hKQjQyOXJUNERKTE10QzRmTUZTRTNQd2VEUmYwcjIzNzlqSHV4clcyTGlqSzFvMXRnZXZ5NGRwZlJ4dWR5eTE0ak5aZ0VBQnZScEF6NWZBUGVIcjZDbnF3VUErSmlZam4xSDNCUzJ3ZUdVRGVzZk9IcGIwbzQ4dGpabUZRYWpKU1ZjSERqcWhwYk5IZEMyZFVPWjdlWm1SbmdkRkEzM2h5L1J1NGVMMHJiK3E4SWo0bkQyMG1QbzZXcGgwN3FwY0c3MHVaZXhzSkFETDU4UXFmMWZCMFhEeXRMMG14LzNXOXRoTXBsWU9HY3dKczNjaGt2WG4yTHl1SjdmZkU2RUVGS1ZLQmo5RDBqNWxJbXJONTVod2F5QjBOSFJ4S0VUZDNEYi9Ubk9IbDJCMWV0UEllWjlzdExqditldzhyY1NDQVRnY0xnWVByZ2o2anZZVnZyNG1QZkpPSGZwTVlTbHBXQXltV2pmcGhGdTNQYkZsQW0vS0QyT3p4Y0FBTlRZbi85a2hneG9qejQ5VzBKZFhRMEEwTFN4UFR4dWI1WjdmSFJzRWliUDJnNWpJMTJvcWJGeFpPOGlsWWYzNWJudkVZRHNuQUtNR05wUjd2WlJ3enBoLzVIYjJIL1lEVzFhMXBmMGh2OC9sSXBlMng5ZFlIRFpSTFdlM1pwTEJhSUFvS09qaVQ0OVcxYlJtVlhNdnJZVm1qZXBpeHR1UGhnenZETTBOTlNyK3BRSUllU3JVVEQ2SDdCei93M1VzREZEdjk2dGtKaVVqdHZ1enpGc1VBZllXRmZENXZWVEZjN3VMdVp3TVdubU51anBmcDlnTkR3aUR1K2lQcUpudCtiUTFkSDZwcllhTmFpSlJ2VnJJU0ZSOWNsQWhvYTYwTlhWd2puUnNDd0FETzdmRGxkdmVNUHRyai9haVhvWVMwdUZPSEhtdnRTeG4xS3pBUUJQdklNUkZaTW8wL2JFc1QwVUJtRDVCVVg0OCsrek1LdG1pQ043RjJMTzRyMzRkYzF4N05vOEMxcGFHaXFmZjNtMzNaL0Rzcm9KWEpvNXlOMWUzY0lFRThaMHg3RlQ5N0R2MEMyc0V1WDhxaUludHdBWHIzckN4eThNS2FsWllMTllxRzFuaVVIOTJxSkgxMlpTKys3WWV4MnViajdZOXZkMHhNV240dUxWSjhqTXlzZTlHeHNnRUpTaTc5RFZxTzlRQTFzM1RNUCt3Mjd3ZlI0T2dhQVViVnJWeDhJNWc2R3ZwNDBISGdHNGNPVUpFaExUWVdTb2kvNTlXbVBDNk81Z01CaFM1M1RycmorOGZkOGdKU1VUbkJJdTZ0aFpZZUxZSG1qVHN2NVh2WVphV21VQm5EakhXcEdKTTdaS0x0aVNralBRcnZzaTRJdDg2ZGRCMGJoKzZ4bGkzaWNqUFNNWCt2cmFhTmU2SVdaTjdTdjVyS3ZTRGdBOGV2SWFWMXk5OFQ0dUJXcHNOcHdhMXNLVUNiMVF6OTVhNnJ3RzltdURWZXRPd2NjL1hKSUhUZ2doLzBZVWpQN2tJdDRsd085NU9HcmFtbVBwYjBlUWxKSUpRd05kVEJqVEhma0ZSZERXMWdBZ1B5RGlsUEFBQU9ycWJPUVhGRUdOellhbTV0ZjN3UGo2aCtQTVJRKzBiTzd3MWNHb29ZRXV4b3pvQWxzYk0vajRoMkhibm10UVU1Si9LY2JqOGRHeG5STm1UTzZETVNPNndNU2tMRWZVeHJvYUdqald3TDFIQVdqVHFvRmsveXV1M2xMSDh3VmxQYVBldm0vQVpza09zVThZMDEzdTQzNUt6Y0t2YTQ0akpUVUxlN2ZOZ1lteFB2NzZZeExtTGRtSEdmTjM0ZSsxa3hWT01sS2tvTEFZa2RHSjZOZExlYy9kMkJGZDhjUXJDUGM5QXZCTDl4Wm8zclJ1aFcwbnAyUmkzdEw5U0UzTFJoMDdTL1RzMmh6NUJjVjQ5VG9TNnphZHc5dDM4VEtUZWlCNlhieThROUNwZ3pOeWN3dWxBa2tlajRlRnl3OUFUVTBOclZ3Y0VSQVVoWWVQWHlNckt4OGQyelhDN29NMzBjckZFVmFXcHZCNzhSYkhUdDJEbHFZNlJnenBKR25qeUVsMzNMMy9BazJjNnFCUjEyYkl5UzJBMTdOUXJGaDlEQWQzelVmRCtqVXI5Um9DUUx2V0RiSHZzQnM4UElOUTM2RUdoZ3hvSi9lQ29tdW5KbkJxYUFkWE54L282bWhKQXZKNmRjdUN3NHpNWEN4WWZnRG1aa1pvNmx3SDJ0b2FDQXlPd2EwN2Z2ajBLVXVTcGxKUk93Qnc0S2diTGx6eGhLbUpBWHAyYlliQ29oSjQrNzVCWUVnTTltMmJBNGQ2bjBjRG1qYTJCNFBCd092Z2FBcEdDU0gvYWhTTS91UnExYlJBbDQ2Tm9hK3ZqZVRrVENTblpPS3ZQeVlpSjZjQUl5ZityVklicTlhZEFrUzlpSXZuRGZuSHpwWEQ0U0l4S1YzdU5zdnFKbUF5bVRBeDFzZXNxZjBBQUcvQ1BnQUE3bDViWCtFa0RuR3BIMXNiTThueFlyMjZ0NEMzN3h2SmJIY21rNEg3TjZWZm0xdDMvTEIxOTFXTUdkRUZrOFpXbktQSDUvUGhkdmM1anB4MFIwRmhNWXdNZFZGY1hBS0lKcGdkMkRVZlMzNDlqS2x6ZG1MeStKNFkyTGVOWkxpL0lxRmhIeUFVQ3VIY3FMYlMvZGhzRmxZc0hvR1pDL1pnNis0ck9ITmtlWVhEdVg5dVBJdlV0R3laV2ZZWm1YbVl2V2dQcnQxOGh0WXQ2Nk5sYytrZTJjZWVRVGl5ZHlGcTJKcEw3aE9YeUlxT1RjYVFBZTJ3YU80UXlmM2pwbTVHUUZBVVFzTGVZOU82S1dqVndoRUE0T01YaHBWcmp1UFdYWCtwWUxSeG85b1lPNklyTEt1YlNPNjcrK0FGTm02N2hCdTNmYjhxR0xVd044YUtSU093ZWVkbDdENXdBM2Z2djhDVThiK2dmZHRHVXZ1SmV5MWQzWHhnWUtBajh6ZWdwc2JHc29YRDBmY1hGN0JFRnlvOEhoL2pwbTNHaTRCM1NFck9nSldsYVlYdHZBaDRod3RYUE5IQXNRYTJiNXdodVdBTERYdVAyWXYyWXRlQkd6aTBlNEZrZjMwOWJkU3VWUjJoYjVSUERpU0VrQjhkQmFNL09VMU5kYXhiTlFGY0xnOFRaMjVEbTFiMTBhbTlNMHBLdU5pL1l5NzQvRkt3Mlo5N2cyN2Q5WWZmODdmWXZINktURnVtSmdiLzZMbStDSGluTUVDK2MyMjl3cnpIb05CWWhiUHd4UW9MaXhYbWFBN3MxeFlEKzdYRnU4Z0VoY2NuSnBlVnB2Si9FYUUwR0MwczVPQ0JSd0F1dXo1RlVuSUdtalcyeDZKNVEzRDYvRU1zWEhFSTQwWjJ4ZVR4UFZHcmhnV083Rm1JTGJ1dllNL0JtN2gwelF2REJuVkFsNDZOWVc1bXBQUzVwS1ptQVFDcVd4Z3IzUThBR2pqV3hLQitiZUhxNW9QVDV4OWgrdVErQ3ZkOSt5NGU0Ukh4cUZmWEJxT0dkWmJhWm1xaWo2a1RlbUhkcG5PNDdmNWNKaGp0M01GWktoQXRUMTJkaldtVGVrdHVHeHJvb25PSHhuQjE4MEdMWm5VbGdTaEVsUVQwOWJTUjhERU5QQjVmMHV2OVpYb0FSRDJiQUJBWC82bkMxMEdSWGoxYW9LNjlGZllldklXQW9Dajh1dllFNnRXMXhwSjVRMUhmb1laS2JSam82MkJBbjlaUzk2bXBzZEd5dVFNU2szd1FGLzlKcFFsTFYxMmZBZ0NXTGhnbU5YTGcxTkFPalJyVXdwdndEOGpKTFpENk96QTNOMEpnY0hRbG5qRWhoUHg0S0JqOWp6aCs1ajR5TW5LeGEvTk1BSUNHaGpxU1VqSng5cUlIdG0yWUx2bXg5SHZ4Rm9WRkhGUXpOWlQwUXAyNThBaEZ4U1dZWGk2ZytDYzBjS3lCa1VNN3lkMm1vNlRuYzgyR001TC9Gd3FGS0NuaFFWMmRMVFhrV2xMQ2c0MjFtY0kyU2t0TDhjUTdXT0gydCsvaW9hV2xqcmZ2NGlVOVhWODZlT3cycnQveUFZZkRoVjFOQzJ4WU13a2Qyem1WbmVPdjQxQzNqalVPSGIrRDVrM3JvbWxqZTVpYUdtREwrbW53OWduRjRSTjNzZitJRy9ZZmNjUENPWU13ZEdBSGhlZVNtMThFaUlJZ1ZjeVkzQWZQL043Z3dsVlBkTzNjQkxWcldjcmRMK3h0SEFDZ2JjdjZVc1BzWWswYjJ3T2l5VmhmYXRpZ2xzTEh0N1F3a1VuTHNEQXZDN2diMXBjK2pzRmd3TlJFSDNuNVJTZ3FMb0ZCdVJTTTFMUnN2QXFNUW5STUlwS1NNNUNVVXJZWWc3aEt3ZGVxWGNzU3U3Yk1Rc2liOXpoMitoNkNRbUl3YStFZXJGdzhFcjE2dEZDcERUNWZnSkEzc1FnSis0REVwSFFrSm1VZ1BpRzE3UHhFNlM0VkNYc2JEemFiQmMrbndmQjhLdjFaekJlOTU4bWlOQnN4UTMwZEZCZHp3ZVh5Vk81Wko0U1FIdzBGby84QnJ3SWpjZUdLSnhiTkdZeVNFajU4bjVmVndtelh1aUZ1M2ZIRHpBVzdzZld2YVpKOE5LRlFpRXZYdkxCbzdtRHNQWFFUVjF5OU1XeFFCN2tCeXZka2FtS0F6aDBhcTd4L3JaclYwYjlQYXl5Y1BVanlReHdlRVljWjgzZGovZXFKYUZzdUIvVENsU2ZRVVpDbm1wbVZoM1VieitHMWdoNm1uTndDaEwyTnc2UnhQWEhEelFlMzd2cGg5clQrTXZ2VmQ2aUJEM0dmTUtCdkc3U1JFOUMxY25GRXgzWk9Va1BOQU5DaG5SUGF0MjJFVjRHUjhIb1dpbjY5V2lsOTNpV2k0RXZWL0YwZEhVMHNtVGNVSzljY3g1YWRWNlNHZXN2THpTMmJ5R05xS3I4SDNOaW9MQWdxTEN5V3MwMXhaUUI1S1JUaTBsWTYyckw1eW1xaTk3Sjg3ZGhqcDl4eDV1SmpDSVZDMUxRMWg1V1ZLVnE3T09KallqcmtWNWl0UE9kR2R0aTdiUTd1UFh5Rmpkc3ZZZHVlcTJqc1pJZnFGaVpLajR0UFNNVnZhMDhnL21NYTlQVzBZVmVyT21yYW1rTk5qWVdRTis4VjFzQXRUeUFRb0VEMHVwNjU2S0Z3djVJdkFsdnhaNkNZdzZWZ2xCRHlyMFhCNkgvQTVoMlhJUlFLc2Z2Z0RRZ0VaWFU0aHc1c2o3YXRHbURIeHBsWTh0dGhSRVlud3E1V2Rja3h0Kzc2SVRVOUczN1AzNnEweXRML1UybHBLZnhmUmdBQTJyWnFnRmVCbjllTFR4QXR0Zm5sa0x0NENObjNlVGdjNjlsS2dpZmY1K0hZdFAwUytId0Jwa3o0QmNkUFM4K2lCNENIajE5RElDaEY1L2JPS0N6azRPWnRQNHdlM2tVbWJhQmpPeWQwYk9lRXBPUU1NQmdNOFBsODdOam5XamFFYldPR0tiTzNvMXVucGxpK2FMaE1uVkVQejBDMGJsbGY0ZXo0OHNSMVgzUHpDaXNjMGhkcjE2WWhPclp6d2xPZlVOeTg3U3Yzd2tJY05HWms1c2x0SXlzN0h3Q2dMNmRIdHZ3Q0M5L2JpNEIzT0hYK0VabzQxOEdmdjQrWHZIZDh2a0Jtb3RuMzBLdEhDd1NIeHVEdWc1ZndmUjZ1dEpjYUFQN2VkaEVKaWVuNDgvZng2Tkt4c2VTMVBYTGlMa0pVek9ka3NWaVMzdnhIYnB0VXZ2REx5eThDZzhHUTFMb2xoSkIvSXdwRy93TjY5M0FCajhlSGpZMFphdGlZd2NiYVRMSVNrWTZPSm5adW1vbXpGejB3YWVZMnRHblZBQWI2T25Dc1p3TmYvM0NzWGpFR1BiczFyK3FuSUlYSDQyUEY2bU5nc1pneXM1L0Z2VkJuTHoyVys0UE80L0d4ZWYxVXRHM1ZBSytEb3JGaTlUSFkxN2JFaGpXVGtaZFhLQk9NY2poY1hMcm1oUlpONjZLR3JUbUdEbXlQNjdlZTRjaUp1MWkrYUlSTSsva0ZSUmd6WlJNbWp1MkJVVU03d2UydVA2d3RUZEdpYVQzOHZtdzAxbTgrai9TTUhLei9ZNkprNlBwVGFoWTI3YmdNNTRaMjJQTFhWTERaeXY4c0RRektnc0dLU2hKOWFkSGNJWGdkRkkzREo5d3haRUE3bWUwT29sbmRMMTVGeUMya0hoeGF0b0pVbzYrWUxQUXRYZ2VWWFd3TUc5UmVxZ2Uyb3ZxNDMwSWM4QmNVY3FUdUY0aXFLb2dWRjVjZ1BDSWVkZXdzWldhMHgzeElVZGorbCsxQWxDNFFFWm1BeU9oRU9OUzFVZWs4YzNNTG9hK24vYStvNjBvSUlZclFOOWgvd09UeHYyREdsTDdvM2NNRkRSeHJTaTJKK2Z4VkJDYk0ySXB6bDUrZ1pRdEhTYy9wa3ZsRG9hK25qU3MzdkNXem9uODBjNmIzaDZmN1ZxbC8rM2ZNQlFCc1dETkpadHVOaTJ1a2ptL1d4QjVMNXcvRndWMExaSWJPeFU2Y3ZZKzA5QnpNRUUzOE1UY3p3c2dobmVEbS9oeSsvbUV5KzN2N3ZnR2ZMNUJLRVJEcjJxa0oxcSthZ1BpUGFjZ1U5VDVPbWIwZHNSOVNzSGplRUx4OEhZbWQrMjlVK0x6dGFwVDFZRWZIeU9adUttTnFvbzlaVS91aW9MQVlOMjc3eW14djJ0Z2VkalV0RUI0Umo0dFhQYVcySmFkazR1aXBlMkF5bVJnOG9IMmxIdmRiaVJjYWlIbi9PYmpqY0xqWXIyUzFLMVZjdnU0Rk4zZC9tWnpUdUlSVVBIcnlHZ0RnVkM0WDF0QkFCNWxaK1Nnc0Y2Q3lXRXl3V0V5a3BlY2d2NkJJY3IvdjgzRDRQWmUvTkt5OGRnQ2daN2V5U1ZvNzkxMlh1ZERJeU14RFVFaU1URnZSc1Vtb1ZkT2lrcytjRUVKK0xOUXoraC9CNC9FUkZaT0lrRGZ2RVJMMkh2WHNiUkFYL3dsUG5nYWpucjAxMXEyYUFJZTZOamg0ckd5Snorb1dKbGkvZWdLV3JUcUtHZk4zWWVHY3dXanQ4blhGeFg4VThsTDNCdlpycTNCLzMrZmh1SERGRTRQNnQ1V3E3emh1VkRkNCs3N0IybzFuc1d2ekxEUncvTnhUZU8vaEs5alZ0SUI5YlN1VWxNaE9yR25mdGhGYXRuQ0F1cm9hQ2dzNWlJeE94S2ZVTEF3WjBCN2hFZkc0ZGNjUDluYVdTcytycnIwVmRMUTFFUlFTSTFWK1NSWDkrN1RHd3lldjVRNGZNeGdNclBsdEhCWXNPNEQ5Ujl6dzhIRUFIT3JhSWlNekZ5RnYzcU9vdUFRTDV3eVNLYjcrVCt2WTNnbm5Mai9HeWJNUEVCMlRCRU1ESGJ3S2pKUjYzYjlHVm5ZK3poKzZoWjM3WEdGWHl3SUdlanJJeXM2WDlMajI2ZWtpbWJRRkFNMmExTVZqcnlETVdid1g5UjFzMGJCQkxmVHU0WUwyYlJyQjYxa0lKczNjaHBZdEhKR2Vub1BBa0JpMGE5TVFQbjZ5Rnl5SzJobll0dzI4bm9VaU9EUVdZeVp2UkJQbk9qQTIwa05TY2dZQ2dxSXhmbFEzTkhHdUkybm5RL3duWk9jVVlKQ1N6d29oaFB3YlVERDZrNHVPVGNLMjNWY1JGWk1FSG84UEUyTTlOSGFxZytaTjdCRVNHb3ZaMC9waHhKQ09rdnFJeGNWY1NmNWZzeVoxc1d2ekxLeGFkd3JMZmorS3Y5ZE9Rb2UyVHBWNi9LVGtERW5QcWpnWE1UbzJTYWJuUnlnVUlyK2dDT0VSY1FyYnNyYXFwdklNOHZLUEg1ZVFDaTFOZGJ3T0twdWdaR1JZOGRLWXJ3SWo4Y2RmcCtGUTF3YnpadzZVMnFhbHBZRk42NlpnMnR5ZFdMRDhJRllzR283dVhacmhYV1FDZ2tOanNVUlVQMUw4bW9wN204WEVFMDNFS3puVnRDM3IyVm80ZXhDaW9oT1JscDZqOU54WUxCWmF1VGpDOTNrNDhndUtLclZDRm9QQndQS0Z3ekZ4NWphNUsyL1ZybVdKRXdlWDRQUUZEengvR1lGN2oxNUJXMHNEalozcllOVFFUbExCMFA5TDNUclcyTFJ1Q282ZnZvOVhnWkhRMGRIRUw5MmFZK3FFWG5qc0ZmVFY3ZmJyMVFwY0xoOGhiMktSOERFTlhDNGZCdm82YU8zaWlONDlYV1FtMDgyYk9SREZuQktFaEw1SGFscTI1TFZZdVdRRURBMTE0T01YanZ1UFhxR2V2VFYyYlo2Rmx3SHY1QWFqaXRwaHM5blkvdmQwWExqcUNZOG5nZkR4RDRlT3RnYk16WTB3ZFVJdkRPelhScXFkWjZLMi8rMFhpWVFROHM5T2p5WXFxVm5IcVJYVUdEZjBkYlV0dHE0ZGovYXR2djdIcGMrUVZYQ29heU5aOVNVdnZ3aWJ0bDlDc3liMmFOcllIclZxU0EvcFpXWG40OW9OYitqcWFvRlR3c09WNjA5Unc5WU1oL2NzbE95VGwxK0VrTkJZcVdMZ3NSK1NNV0g2MWdvbk42M2JkQTRQSDcvKzZ1ZFQzdnJWRTlDNVEyT1VsSERSdGU4S3pKODFFTU1IUzYvTkxwNU5MODRMZmZuNkhSYXZQQ3paM3JaMUEyeGNPMWx1anQyN3lBUk1uYnNUUGJzMXgyT3ZJRmhWTjhIdUxiTVZ6aTZQZUplQWxXdU9JYitnR0NjT0xrVjBUQ0tPbjdtUEV3ZVdTQ1lERFJtekRwb2FhaGc3c2h2VTFENVBXc3JQTDRLcm15L1Mwbk53ODlKYXliS2c1V3RyS3ZQMlhUeW16OXVGbVZQNll1eklycFY0RmNuUGdNZmpZK2k0OWJDMk5NWCtIZk9xK25RSStWZDVHUmlOcFd0UEl5TXJQd2RDRElwN0YreFYxZWYwWDBjOW96OGh2a0FnNlkwME5OREYzMnNuSzl4WFYwY1RGNjU2Z3M4dm0xQmhhMk9HdVRNR1NPMmpyNmN0Q1VSTFNyZ281bkJSVUNCYjNrZWVzU083cWx5cnNTTGkrcGpxNm1xNGVuYVZaSktKTWsyZDdYSDU5TytBYUxLV29zTDU1VGszc2dPZkw4Q2l1WU9WN3Uvb1lJc2pleGNoTGlFVk5XM05VZFBXSE4yN1NCZG5YN1p3R0hidWM4V0dyUmVrN21jeW1iQ3lOTUVmSzhkSXJVK3ZTaUFLVVJrcGwyYjFjUFdtTndiMWF3c2RIZVVyVUpHZnk1MTd6NUdabVlmZmw0MnE2bE1oaEpCdlJqMmpQNER2M1RNcUhnSlhVMlBEMDMyclNzY0poVUlJaGNJS1orVmVjWDJLUFFkdlNtNy9hR1dmL2t2UzByTXhZZnBXZEd6bmhKVkxSbGIxNlpEL2s1UlBtWmd3ZlN1NmQyMkdaUXVHVmZYcEVQS3ZRejJqUHg3cUdmM0piRmd6Q1R4K1dTNGdzeEpGNmhrTWhrcTFEVHUyYzVLYXZXdGpWZTByejVSOEs3TnFSdmpyajRrSUNmdFE2ZHhSOHUvMVB1NFRSZzN2akZGRE82dXdOeUdFL1Bnb0dQM0pOSGFxL1krMmIyNW1wSEtoZGZMUGE5YWtMcG8xcVZ2VnAwSCtqOXEyYWlDM2RCZ2hoUHhiVVoxUlFnZ2hoQkJTWlNnWUpZUVFRZ2doVllhQ1VVSUlJWVFRVW1Vb0dDVXkrSHcrdUZ5ZVN2dnllSHhrWk9aS1NrT3BJajRodGRMbjlPUnBFRzY0K1ZUNnVNckl5TXhGYWVubkF2WEpLWmx5VjFINlVXVm01U0hrVGF6Szc1MHlmTDdnSDEzN3ZiTDRmSUhNUWdubFplY1VnTStYTGVML3N4QUtoU2dwNFVJb1p4a3hIbzh2dFJTcEt0TFNzNUdSbWF0MG40ek1YS1NtWmF2VVh2bS9HM240ZkFIaUUxSlJWTVJSdXA4eVNja1pGVDdPZjFseGNZbks3eGNoUHhvS1JvbU1yYnV1WXVURXYxWGFOL2hOTEFhT1hJdkk2SThxN2I5OTd6V01tN1lGejE5RlZPcWNBb0tpNGZVc1ZPbytnVUFBUHA5ZjRiL3l2bHlIdkx5bHZ4M0JiMytlQkVTQjNmanBXN0JMaGJYaUs0dkg0eVBoWXhxOGZVSng1cUlIM29SL2tMdGZRV0V4M2tWOXhHT3ZJSnk1NklIMERPVXJNMTIvK1F4ekZ1L0RoL2pLQi90Zjh2QU14TVFaV3hFY0dsdnBZMVY5WDFSOXp3REE3M2s0K2czN0EwK2V5bDl4NmMrL3oyTG8yTDhnRUtoK1VmUnZFaDJiaEs1OVZ5QTBUSFlaVjIvZk4rZzdkRFZlQjBXcDNONnFkYWV4YmM4MXBmdnMzT2VLRmF1UFZkaFdUbTRCQm8xYUN3L1BRSVg3ZkVyTndwZ3BteEFRcVBvNWxoY1FHSVVSRXpiZ2djZjNXVUNqc2dvS2k3RmwxeFdwQytuVXRHekVma2hXNlY5eVNxYmNkdmw4QWNaTjNZeGJkLzFrdHNXOFQ4YWttVnZ4TVRGZHBYTmN2L2s4WnN6ZmpZU1BhVi85UEl1TFN4QVlIQzN6TCtGakdvcUxTeEFWazZqMG42cm5Tc2lYYURiOWY1eEFJTUFWVjIvWTE3WkM4NmFmWjJXTGx3U0Y2RXYzM09YSG1EYXhOL1JWS0RTdnpJakJIZkhnVVFEMkhMeUpabzN0VlM3eUxzKzRhVnRVK3VJOWYzd2xhdGlhNDlJMUw3aTYrZURJM29VeXhleURRbUxLdnZ6SDlRUUFtQmpyWTJEZk5yaDB6UXV0V3pwV2VoblVMd1VFUnVIdmJSZVJsMThrRlJCcmFhbWpvS0FJMVV3TnNHN1RPZVRsRlNHL3NCaDVlVVZTeTNVeUdBem82V2hpVVA5MmN0c3ZMUzNGdlVldlVLK3U5WGRaTy83U05TODQxTFg1cXVvTWZZYXNSa0doYW9zaUtISjR6d0twdGVjZmVRWkNVME1OTFpzN3l1eWJsMStFb05BWS9OS3R1V1FKVm1VQ0FxUGc2dWFEOEhmeHlNa3BBSXZGUkRWVFE3UjJjY1RDT1lQSWhMdFdBQUFnQUVsRVFWUWwrMjNaZFFWdWQvM3g5NXBKNk5EdTgvcy9ldkpHSkh4TVEwMWJjNXc4dEZUaFozamxtdVB3OFF2RHNYMkw0RkRQVnViNDhuUjFOT0ZZenhZamhuWkNxeGF5ejFHWkI0OWZRMHRUQXczcjExUmg3Ky9QemYwNWN2T0twQjQvTzZjQWhlVStBNmxwWlJkU1dkbjVTRXo2SExDb3FiRmhibWFFNUpSTXhNUW1LWDRRQm1Cb29JUGpaKzVCUjF0RDhYNmlCU0ZNVFEzZy92QWxkdXk5L3RYUGE5bUNZZWpaclRrZ0NocDkvY01SL2pZT1IvWXVoSWFHT3ZZY3ZJbW5QcUVWdGdNQWpSclV3c0ZkODJYdUR3aUt3b2Y0VHpBMjFKUFpabUZ1aEt6c0FtemJjeFc3dDh5dThESG16eHFJT1l2M1lkN1MvVGl3Y3g1MGREUXhkT3g2bGM1dis5OHo0TnpJRHNtZk1qRi8yUUdaN2YzN3RFYlByczB3Wi9FK3BlM1VkNmlCSTNzWEt0MkhFSGtvR1AyUFl6QVk4UEVQdzZWclhqaDlaQmtNRFhSUldpcGQvSDdIdnV0NEdSQ0ovcjFiSXp3aURyK3RQWWtUQjVmSUxDMHF0bnoxTVFRR1J5dDhUQzZYajVSUFdlZzErSGVGKzl5K3NrNXFaU0o1RnM4ZG90S3dYelhSY3A1MnRTeVE4aWtMcTllZnhzNU5NOEZtZnc1Y1RwMS9DR3NyVTdSdjAxQnkzN1NKdlNBUWxLSlJBN3NLSDZNaVJVVWNwS1huWU5IY3diQ3lORVUxVXdPWVZUT1UxQWFOL1pDTTBMQVA2TnpCR1hhMXFzUElRQmZHeG5vd01kYUhxWWtCVEl6MXdHYXp3ZVh5MEh2SUtybVB3ZUZ3a1pXZGoyNzlWcWgwVG4rc0dJTU83WnpnN1JzS2dlRHo4R2RTY2laaTNpZGpRTjgyOFBRT3JyQWRGcE1wRmF3QlFOZE9UZEMxWTluYTdwd1NIc0xleHFHQll3MW9hYXFyZEc0MjFtWW9MUzBGaDhORmZrRXhudm1Gb1hkUEZ6QVlrTHpubXBycVlES1o4SGdTQ0lHZ0ZNMmIxa1ZhdXV3d3BaR2huaVJnUEh6OERzNWVlZ3dBc0xZeWhXMURPMlJsNVNFbE5RdFBuZ1pMQmFNVmlVdEl4Ym5ManpGcGJFK1ZqeW12WlhNSHNGaE1jTGw4SkNTbTRWVmdGRjRGUm1IWndtRVkwS2VOQ2kyVUJYMHZYa1dnc1ZOdGhFZkVLOXpQdVpGZGhZRzY2eTBmQ1BFNURTQTVKUU01dVlXNGZ1dVoxSDR0bXRhRHJZMFpJRnFSN2RvTmJ3enMyd1lXNXNhU2ZRNGZ2NE03OTEvSVBNYVh2YkcyTm1hNGNPSlh2QXFNd3Q1RE4yWDIveEtuaElkMW04OHIzVWY4dWE1cGE0NkJmZVcvamx3dUg2NXVQcWhYMXhwTm5PckkzYWVHNkRsQ3RKTGRiOHRHWWNtdmgzSG8rRjBzbUQwSWY2d2NBNEZnRkRJeTh4QWVFWThPYlJ0QlhLbzVKN2NRNXk1NTRPNkRsMmpnV0FNekp2ZVIreGhQdklLaHA2c0ZRME5kM0x6dEs3TzlnV01OUkVZbjR0cE5iN0MvZVA4ME5OU2xWcmV6TURmR25xMnpzZmpYd3dnSWlrTFByczByWENvNE1URWQ5ejBDWkVZVU5xeVpoQWFPTlpDYlY0Z0owN2ZDMnRKVXNtM1g1bG13dFpHdEw3MzMwQzNKUlFjaGxVWEI2SDhjazhuRXF1V2pNWDc2RnZ5OTdTSzJySitHVW1HcHBHZjAxaDAvK1BxSFkrNk1BYkN2YllXMDlCendlSHlsdVZzbEhDNk1ESFhSdjNmclNwL1BpNEIzQ0E2TmhWQW94SWY0VDRnVjVTMG1KMmNpT3lkZk1oVG8xTENXVkUrdUtseWFPV0R5K0o0NGZ2bytkaDF3eGRMNVphdlh2QTZLeHV1Z2FMQllUUFFZOEt2TWNiZnZQWmU2M2FOck15eGZPTHpTejAxOHJMTGk5SVA2dFVYVHh2WUt0N05ZVEV3ZUp4Mzg4UGtDbkR4WEZreFg1ald2S2JxWVdMUGhyRlF2ck5pdE8zNjRkVWQyK1BCTG1wcnE4UGdpR0sxaFl5WUpVT01UVXJGdTB6a002TnRhc3FUcnU2aVBDdk54NjluYlFGTlRIYkVma2pGaCt1Y1Z4Tnp1K3NQdHJyL2t0cmpIOGM3OXN2Zm56NDNuNUxZbjNpODhJZzVuTHoyR25xNFdOcTJiQ3VkR255OHlDZ3M1OFBJSnFmQzVsbWRXelJCbkxuaWdhOGNta3VDc010YitQazd5V1NndExjWFpTNDl4OUtRN0RoNjlnOTQ5WEZRYU5YanNWUmFJaXovRGluamMzb3lzN0h4NCs3NEJBR1JsNTRITDVVa0N6VzZkbStMSVNYZnd5d1VsWEM0ZlFxRVFCNC9ka1dyTGNJbXU1UG5ldnZjY0hBNFhFOGIwRU8xN0c3OTBiNEdwRTN0aDFMRFBSZmsvcFdWanlhK0hzWGp1RURScjh2bnpMWDZPQS9xMHhvQStsZisrVUthK1F3M1VkNmdoZDF0K1FSRmMzWHpReEttT3pQTEhpclJzN29EK3ZWdmg2ZzF2OU96YVROTGJIZjB5QXZzTzM4S0ZLMDh3ZG1SWEpDYWw0OUoxTDlqYW1HUFR1aWxvN1NKL1JiMzhnaUk4OFE1Ry85NnRFUnIyQVJldVBGSDQyQ2ZQUHBTNXo4aFFWeEtNcnQ5OERpYkcrcGc5clQ4dW52eFYwcGt3Y1V3UHBjL3ArYXNJM1BjSWtMbGZUMWNMcGlZR2VCSHdEZ0RRdVlNejB0TExBazBqSTEyWVZaT3ROYTJwb2RxRkppSHlVREJLVU4zQ0JGUEc5OEtCbzdjUjhTNEJmSDRwV0V3bWN2TUtzZS9JTGJScFZSOGpoblNzVkp2bVprWmZ0VXhvUVdHeEpFL1I3L2xibkR6M0FCRDlNQUxBcGgyWEFWSHZoN3d2eElwTUhOTURieVBpY2ZPMkgxbzFkMFFyRjBmc1B1QUtBSmd5b1JmTXF4bEs5bjNtRndhdlp5Rll2V0tNVkJ0VzVYb0ovdDlZTEJaR0QrOGlkZC9wQzQvQTQvR3hZUFlnaFQ5OHlsdzd0MW95TVNZd09BYnJOcDNEeWlVajBhcUZBeUM2UUhCMTg4V2FsV09oTFdlSXRLSWxaT1ZacytFTVV0T3lwWHFueXlicDhIRDZ5REpKMEFyUkVHRUR4ODlCUldSVUlseEZrOWxlQjBVaktpWUpvNGQzUmtOSDZXRnEvNWNSdUgzdk9kaWlnQ2N3T0FZQTBMTmJjNmxBRkFCMGREVFJwMmZMU2oySENXTzZZK3V1cTlpNit5cjJicHRUcVdPL3hHUXlNV0YwZDdqZThrRm1WaDdpRWxKaFg5c0trZEdKeU1zdlJISnlXYzVoWkhRaXVEdytEQTEwVWF1R0JTNWQ4NEp6SXp2OHFtQTVXRGQzZjF5NDRnazFOUmFTVTdJa2dXVkpDUTlwakZ6SjdXWk42dUwrVGVrODhkLy9QSW1rNUF5Y09yeE1idHVGaFJ5Y092Y1E0MFoxZzVHaExqeTlnM0hoaWllYU5yYUhYYzNxTURVeGtPekxZcFY5Umt4TjlGSEQxbHpwYTVId01RMlRaMit2MU91M2Y4ZTg3NUtlVXBIWjAvdkR2cllWSE9yWklyK2dDR25wT2FoWnd4eGIvcHFLYXplZjRhOHRGeUFVQ3RHOVMxTkpyMlRzaDJTd1dTeVo1KzMrNENVNEhDNEc5V3NMRyt0cUdET2lpNEpIclZoVWRCS3FXNVNsUlh6TjM2TWl6L3pDNEZEWEJ0VXRUQ1RCYUVCZ2xOejBxRTgwZVlwOEF3cEdDUUJnMktEMmFOYkVIdmExcmNEajhjRmlNV0dncjRNZEcyZWlaZzF6bFpZS0ZXdmV0QzVLNWN6NlZVVWRPMHQwN2RRRWJEWUxZMFowa1h4QkR4NzlKMnlzcW1IMzFvcHpwNVJoTUJoWXRXSU1idDd4USt1V2pqaDMrUW5leDMwQ0FMUnE0WUM2ZFQ3L29LV2tac0hyV1lna2IreExQbjVoV0wvNVBJWU9iSTlwazNxcjlQZ0hqOTRHbXkzOVp6ZHZwbW85TS9KRVJpZmk5UG1Ic0xJMFFXbXBFTDdQd3lzOHByV0xvOVFQbG9teHZ1VC9yOTd3UmsxYmMvVHUwVUt5RDQvTFIyVFVSK2pyYTh2azJpcFRYRndDdmtDQW9xSVMwVzB1OGd1S29LR3VCZ0NZTXY0WHFRdVdMM3RDeFp3YjJrbTlCOXBhR3BKZzlPUzVCekF4MXNmVUNiMmdMbXBYTENVMUN3Q2dKZ3A0dGJUS2VtNlV6Y3F2ak82ZG04THphUWdDZ3FKdzk4R0xTZ2V6OGhqb2F5TXpLMC9TWTNqZ2lCdGVsMHQ1MlhPd2JDaTdUY3Y2YU5PeVBqNmxabVBKL0tHd1ZyQXNyNWFXQmxnc0psZ3NGcHdiMmNIajltWUF3UFI1dTJCc3JJZE5mMDc1Nm5NOWZPSXVkSFMwTUd4UUIzQTRYQnc3ZFE4dG16dWd1TGdFZmI1SUpSR1BwUHkxNVFMVWRsNlIydWJjeUE1L3I1MHN1UzBVQ3NIaGNERm5lbi9VZDdDRk10R3hTZGkxL3dhRS82ZFo5cm82V3BLOGJXL2ZOOWk0N1pMYy9SNDlDY1NqSjU4bmRCa2I2Y0h0eWpySjdaSVNMaTVjOFlTNW1SRnNyTXZldS9pRVZFUXJ5NXN0eDhCQUJ5MmExdnZHWjZNY2g4TkZRR0NVekVqTWtaUHVjbjhQZUR3KzZ0bmIvS1BuUkg1ZUZJeitaQVFDQVh6OHc1R2VrWU1tem5Xa2VwZ1VPWHJTSFNXaWNrQVBQQUlRK3lFRmhZWEYySGY0RmdEZ3FhaWlraXJEV2U4aUV5QVEvVENjT2k4N3RLU0tXalV0NFBmaUxUcTFkd1lBZklqL2hMVDBITmlVKzhGOUhSU05UMmxaS3JkWmZuS0xnYjRPSm96dWpyQzNjVGg1OWdHc0xFMlFsQ3gvdHFzeVlSRnhLQ3ppSVBpTjZqUE9VOU55SkwxRTJUa0ZpSWhNd013cG4vUEpzckx6a2ZKSi9ya3dtVXlwcFZoejh3cXhhdDFKY0xsOEpDVm5xalR6R1FBZTM5a01EVGxEYXQ2K29ZaUlUTUNmdjQvL0xyMHJmMjQ2QngrL01NbnRtUXQyQTZLSkZ0K0QvNnNJQklmR1l0bkNZVEtCS0FCSkhxdzRzR3ZYdWlIMkhYYURoMmNRNmp2VXdKQUI3Yjc1ZVM1Yk9BempwMi9CL3NOdWFOT3lBWXdNVlEvV3Y1U1VuSUdFeEhUbzZtakNxcm9KQUdEOUh4UEI1ZklRRjUrS2hTc09ZdE9mVStCUXIrd0hmOXJjbmFoWDF4bzFiYzJ4LzRnYlprenVMWE9odytQeUt4enVMeTR1Z2Z2RGx6TDNLOG9aaGVpaThmbXJDQ1NuWkVweWxObHNGdjVlT3hrTUJnT1R4MWVjUjF0U3dzT1JrKzdRVkpCSGJHcWlYK0VvUkU3dTk3bXdVQ1krSVZYcUlxK1ZpeVBzYWxZSFJIK1Q5Mjlza0d5N2Nkc1BsNjU1NHZMcHovbncxMjc1NE5vTmI2azJiOXoyUTJaV250VGY4OHZYa1RoODRxNUs1MVRmd2ZZZkQwWmZ2bjRIRG9jcitSNFdPN0ozb2R6ZmxRMWJMaUQrRzJieWsvODJDa1ovSWtLaEVNdFhIWlBrK2JCWVRLeGZQYUhDbWVEaEVmRW9LaTZSM003T3pvY1FRb1NHeVM4NXBFeGtUQkxPaVNhSUtGSlNVaGI0YW1qSUJoQmlIZHM1U2I0RUh6MytYTTdGMXo4TXJWd2M0ZWJ1TDlNTEtNNXhrOWR1OTg1TlpTWndIRDNwam1xbUJwZzJzVGZXL24wV3N4YnVrYnJpRjlkTy9YSkMwS1dUdjhIVTFBRGpSblpEZFFzVHVEUlRQWGYxejFYam9hdWpCWWp5dFpiK2RrUnErOXEvenlvOFZsTlRYZEt6VlZ4Y2doV3JqeUhsVXhhTURIV2xmdndVT1h2UlF6SjU1MHVscGFVNGNzSWQ5clV0MFVVMDhlaGJMVjg0SEF0bURjUjlqd0FjUDMwZjJ6Zk9nSzExTmVqcGFlUDZMUi9rNUJaSWxjcjU5RW4xaXd1SWN2anNhbGFIbGFVcGJ0MzFsOGs1L0J5TWxyM3ZGdWJHV0xGb0JEYnZ2SXpkQjI3Zzd2MFhtREwrRjdSdjIraXJuNk9WcFNrbWplMkpROGZ2WU8raG0vaGo1ZGhLdDhIaGNCRWVFWWVkKzF6QjV3c3dmZVpBU1FBcHJsNlJsWjBQQU5EVEs4dmxpM21makZLaEVMT245c2ZiZHdtNGRNMExDWWxwV0w5cWdsUmd6aGNJb0Y1Qk1GcFl5SkhKQ3kxUDNyYkIvZHRpMWZMUktPWnd3V0FBdjYwOWljSDkyMHFHb20xdHpPRHRFNHFZRHlrWVA2b2IyR3dXZ2tOanNXdS9LM1p2blEwRGZSMGNPT29Hb1ZDb01LOVJVUTZ3S2x4ditZQ2pwRVl3VjVRai9TN3FvOUpjVFFNREhlaG9hK0xFMmJKMElRNkhDd01ESFVrdytqV3lzdk54V3M2RityQkJIVEJzVUlldmJ2ZDc4MzhSQVNORFhaaFZNMUJoYjBLK0RRV2pQNUhYUWRHU1FCU2lIK05qcCs1VkdJenUyakpMNnZhRTZWdGdhbUtBN1J0blZQb2NWSm1JTUdYT0RyQ1lUSlZLZ1BCNGZMZy9mQVZ6TXlOa1pPWmk3Y2F6YU9Kc2ovV3J4c3YwN3YzKzUwbGtaZWZMTGFGU25rQWd3THVvai9oOWVkbE0yT3ljQWdEQWhERTk1T2FNTGxzd1RPcDRYZDJ5WUZKSFIvTzdUN3BZdm1nNEhPcVc5WHo1K0lmanhKbjdPTFI3QWRUVjJaSmVQQTZIaTVWL0hFZlkyemlZbXhtQngrTkRXMXV6d3JhVjlaQTk4d3REWEVJcXVuWnFJaGtDRnhOZmxOeTU5MEl5MUMxV3U1YWx3dkpQeGtabDVXckVPY0FNUnRta0gvRkZ3UlZYYjF5OUlkdnJwaW9tZzRHTzdaeXc1K0JOWEhGOUNpTURIYWxaL1R6UnhVVDU1OTJyUnd2VXRiZkMzb08zRUJBVWhWL1hua0M5dXRaWU1tK293c2t1RlJrNXRDTWVld1hpNGVQWDZObXRPVm8yZDFEcHVGNkRwQzhnYkt5cllmV0tNUXJUUXNxclkyZUpxMmRXU1FMUGdvSmliTjE5RmN0WEhjT21kVk1rdlkwbEpUeW9xY3QvMzB0TFN4SHhMZ0VmRWo1SkxuSVVlZUFSQUdzclU2bHlXMkxiOTE2RGdiNk9URlVCTFcwTnVOMzFoK2ZUWUt4Y01nTDUrVVdJZVo4TW9WQ0k5M0VwdUhUdEtVWVA3eXd6K1V0SFd4TWQyemxKQmJlS2ZFeE14OFdybnBLL1NiSGpaKzZybEk0UkhCcXJ0Slp1clJvV09IdHNCVHExZDBaT2JnSDZEbDB0dGIyMHRGVHVwTWN2N3hQL0xRREF2c08zSUJTV1RXWU1lZk81YnV5UE5rdy9xSDliM0h2MENtY3ZTVmVNZVBIcUhUNklVcHZLUzFZd29rT0lLaWdZL1lsazUrVEx1YStnMHUxa1p1V2h0bDNGdy9zVkNYbnpIdWN2UDhiMHlYMVE1eXZiYzMvNEVudytINjFhTkVUS3B5d3NYVEFNeTFZZHhZM2JmaGc2c0IxUzAzTGtEdVVKQkFKazV4VEMxRVJmWmx0dzZIc3NXSDRBZi8weEVaM2FPMHQ2V0N1Yk0xb1pGZVhRaW11UDJ0V3NMamtIOFErVFhVMExTYkNablZPQVpiOGZ3YnVvajVnMXRSOCtKcWJoN29PWDZELzhqd3JQb1h6djk1Znk4b3VncWFrTzMrZmhNajNPNGg1R2VXa1hBL3EwbGdsR0JhVUNNRVRWR09JVFVpVVRoOVp0UEljTzdad2tsUWltVCtxdFVzN28rczNuc1Y1Sk9aOVpVL3NpSk93OTFtODVqOFBXMVNTOVZnSnhNUHJGMEhYdFdwYll0V1VXUXQ2OHg3SFQ5eEFVRW9OWkMvZGc1ZUtSVXFWeVZNVm1zN0ZpMFFoTW43OGIyL2RjdzVranl4VU9QWmZYc3JrRGhFSWhJcU1Ua1p0WGlPNWRtcUY3bDZZcVAyNzVIdEFCZmR1Z3NJaURrK2NlSURvMkNZMGExQUpFQWJtNFoxUWdFQ0E2TmhtaFllL3hLVFVMYjkvRncrLzVXMVMzTUVidkhpNUtIMnZQd1p2bzBiV1pUREQ2T2lnS045eDhzWG45VktsU2JDZk9Qa0NyRmc0NGMzUTVObXk5Z01pb1JCZ1k2QUNpV2RkMk5hdmowTzc1cUYzcmN3OWpSbWF1WkFHSWJwMmJJQysvU09HQ0VPWDE2dEVDMGJGSmlJNU5RbjJIR2pBM001S2FsQ2RQWVJFSGcwYjlpYUVEMjJPNmtuenZpdEk0bUV3bVRoNWFJcm45OFBGcjNMbjNBbnUyZmM1dHYvZndGUjZXRzkySmlVM0N2RmtEWkNZQi9XakQ5SFhyV0dQNDRBNDRkK2t4QnZadEs3bi8rSm43Z09oQ3Avem5uSEpHeWJlZ1lQUW40dFRRRGhvYWFwSmhjQUJTWlZUa2lmMlFqS2Rmckd5VWsxdUloSTlwT0NINjBoSHJYTW5oMi9DSU9QaTllRnVwMm8zbEZSZVg0TlM1aCtqelMwdmtGNVRORkczaVhBZUhkaStBWFUwTFBQWUt3cnBONTNGMDcwS3BvdUlBc0hqbFlSUVdjWEJzLzJLWmRqMmZCWVBOWnFHSnMvejZnditFNHVLeVlOUDl3VXRKY1BBaC9uUHZnamozcmFKRkJkNkV2OGU3cUkrWVBQNFhqQm5SQlp1Mlg0SzJsZ1ptVEpGZng3QzhaMzVoVWptYzVmWHIxUXI5ZXJXU3UrM21iVjlzMjNNTjE4NnRWbWtDVTBrSlgxTG01ZkoxTHpScmJJK0FvQ2dzbWpzRUc3ZGZrcXJmcUFwbHMra2g2dmxjOS90NFRKaXhGWCtzUDQxait4ZERVMU1kUE5GS1RvclNRWndiMldIdnRqbTQ5L0FWTm02L2hHMTdycUt4a3gycVc1aFU2dndBd0tHZUxZWU9iSThycms5eDh0d0R6SnJhcjhKanhLV2Rpb280K0hYdENadzRjeDhzVnRtcytxOHhlbmdYOU9qU0RFWEZKZGkxM3hXTkd0UUN0NFFuK2J3OWZCeUlEVnN2U1BhM3RUSER0SW05ME1TNWp0d2FsK1dWY0hsNEg1Y2kyYStKY3gxb2FxcGozYVp6Nk5xcENXclhxbzdRc1BkSStaU0ZGczNxSVNNakJ6TVg3TUhFc1Qyd2NlMWtNSmxNM0xyckJ4YUxLWGsvdnV5SmpveE94T3IxcDJGc3BGZnBYRjRoaE1qTXpKUDBMRmRVbzFpYzE4NW1zMVFhVlZDbWZQNmtpWEZaaWJqeTk1WHZGUVdBWDVlTWdxT0RMUTRldXkxMS80ODJUQThBZy91M3c0VXJudkR5RG9hZDZNTGh5TjZGc0xZMHhaQXg2ekJwWEU4TUdkQWVFRjA4djQySXg2SGpkekI5VXUvdk9xdWYvUHdvR1AySm1Kc1pZZDJxQ1Rod3hBM3BHYmxvM3JSdWhZRmdhbG9PUEx3K0w3RllLQ29vbnBXZEwzVS9BRFNvNUFvdmNmR3BNRFRRZ1dWMTJSLzN0Ky9pMGFIbkVybkhyZmwxTExwMmFvTHJ0M3lRbDErRVlZTTY0c1RaejRHeHVKZjEwblV2MUs1VlhTWVFCWUJ1WFpwaTg0N0xlT29UaW83bGhtNUxTMHZ4elBjTm1qZXhoNEcranRReGo1NEVTZzNaaGIrTkF3QmNjWDBxdFYvdm5pNlN2RTlWY1RobHZaSTN5OVh0TEM3WFU1bVJVYlpPdUxqM1NKRU9iWjJ3ZWQwVXRHMzl1VGkvaG9hYVNqTzVVMU96RlFhajM0dTRCcTJtaGhyaUUxTGgvdkFWL2xvOUVRRkJVYWhad3h6TEZneURyazdaanorUEw1QmF0SUJiSW45dGVXV3o2Y1dzTEUweGEycGY3TnpuQ3ZjSEx6RjRRRHR3dVh3d0dBeXA4bEh5OU9yUkFzR2hNYmo3NENWOG40ZGo2TUN2Q3dpbVRleUZwejZodUhUTkM5MjdOQU5UeFFvVTJ0cWFXUHZiZUl5YnVna256ejVBUjFIQjlzb1FDQVR3ZnhHQjY3ZWU0VlZnRkRRMDFPQll6eFlsM00rOVYzWHRyVEJuZW4rMGJsa2ZmMis5Q0dOalBYVHUwQmhjTGcvN2pyZ3BiWi9ENFNMa3pYdEpZZjNGODRZZ011b2pNclB5OGRnckNJOUYzeFhhV2hxNGZHWVZsaThhQVVlSEd0aSs1eHFjRzlxaFdSTjdaR2Jtd2RCQXQ4TEtISHUzelVFTlczUHcrWHdVSzFtK0Z3QzBORFhBWnJPUWtabUxnU1BYVnVvMSt4NUtTMHVsY3NyNWZBSDRmSUhNZmVVdk1oMFZWQWpJeXM1WHVsaEllZGFXcG5LLzk3NDNDM05qNk9scTRXTlNoaVFZaGFqZ2Z2L2VyWEhtZ2dkNmRHMEdIVzFOQklmRzR1Q3gyNmh1Ym96K3ZWdkwvZDRuUkJFS1JuOHliVnMxUU50V0RWVGVYMXdpUm16NzNtdTRlZHNQUi9jdGtpcjVJNlpLNlNDSWZoeWZ2NHBBTFFXSi9oYm1SbEpGc2NzVEQxUGIxN0hDbU9GZDVBNjF2d2g0aDhpb1JLejliWnpjTm5wMWI0NnpGejF3NU1SZHRHL1RVSEtWSGhyMkFabForWmd4cFluTU1RK2Z2SlphNVVTOG5PSGw2OUxCYUllMmpTb2RqS2FrWnNIRVdCOFhUbnpPSlV0T3ljUmpyeUNvcTZzaE1DUUdwaVlHTWdHeVBPVURVWWgrRU9XdFBQU2xiMTJpVXhYaVdvU0docnJZYy9BbVhKbzdTRXJYUUZUakV3RDJITHFGRTJmdXkvUytmNHZCL2R2Qnd0eFk4dmt2S2VFcG5TUlhucDRvV0Nnb3JIaEZMMFcwdERTd2RNRlFMUHY5S0xic3ZBS3pjdm5IRlRFeTFNWE1xZjJ3YWZzbGJOdDlGZnUyejVXN1gxNWVFUzVjZVFMZjUrSFl2Mk1lTWpMemNQdWVQMjY3UDBkYWVnNHN6STB3YTJvLzlPM1ZFZ2I2T3ZEd0RKUU01OWV1WlNsM0ZyUzZ1aG84Ym0vR20vQVBlUDhoQlFQa3JGclVaOGdxOU9qYURBdG1ENUxjVjkzY0dJYUd1ckMyTklXTlZUVllXQmpEMEVBWGlVbnBDQTZOZ2E2T0pxWk43STI4L0VKNGVnZmpkWEEwdExUVVpWYjFNalRRbFR0S0VSQVVMVFBCNzB2clYwOUE1dzdmWjhMZDEyQXdHTmo0NStleVZFOTlRdkhZTXdqclZrK1EzT2ZwSGFMU1JXQmMvQ2VzL2Zzc05EVFVsQWJzSEE0WC9mdTAvcjhFbzN5K0FEeStBRndlVDJiYnNNRWRjZWYrQzZ6ZGNCWjUrVVdJL1pDTXNTTzdZZHpJcnQrMHpEUDViNkpQREpISUx5akNvOGV2MGJSeEhibUJLQUNZR09taFhadUdGUVpqd2FIdmtaV2RqN3o4SXNRbnBNcE1SREEyMHBjTTd5alNvbWxkTkZVd2xINzg5SDFZVzVtaWN3ZG51ZHZaYkRiR2plcUd6VHN1NDlHVFFFa1FkTy9oUzdEWkxIU1FNNE42NjEvVHBISkdUNTEvaUdPbjd1SDZlZm41bUFXRnhiai82QlZhdTlTdnNBUk5RbUk2ckN5bGV3b3NxNXRnM0todTRQSDRDQXlPaGt2enI4c0J5OGt0eE9EUjYxVFlVOWFhRFdjcXZNQVE1NHdxVytlNll6c25yRjR4Qm9uSkdRQ0FxT2hFQkFSRktTeVlEZ0RqUjNYRDRBSHRKTGMvSnFaajN0TDlYL0VzeWpBWURLa0xzV0pPQ1RUTEJhT1hyM3RCUzBzRFBibzBrOHAxaTB0SXhhTW5aVGw5VHFKY3k2L1YycVUrdW5acWdzZGVRVkpyc0t1aVQwOFgzTHp0aStEUVdMZy9mQ25KNHl3dExaWGtELys2OWdRZ3ltKys5L0FWTnUyNEJJR2dGTTZON0xCdzlpQzBLM2ZoVmZZYWNLVmVBMlUrSnFWajYrNnJFQXFGR05pdmJZWDdOM0d1SXplSWZCa1FpUU5mREVHTEZ6UmdNQmpZc1BXaTFEYm5oblpLVTJhT0gxZ0NJMFBwaXpRZVQ0QVJFellvUE9iL2hjRmdTT1Z1Zm9qN0JEVTFOcHdiMmtGTmpRMEdnNEduUHFGUVZ6Q0pUSjQ5VzJmTG5TZ21ObVRNMS8ydFY0YVBmemlDUTJNUkVaa0FEb2NyZDNLZmthRXVWcTBZamNVckQwTmZUeHVuRGkyVHV4SlpXbm8ySGo0T0ZJM2d1SHh6V2dUNU9WRXdTaVNPbjc2UGdrS096QW8vNVRuVXMxV3BVUGJKY3crZ282MEpVeE45ck50OEhydTN6S3AwYnlLVHlaU2JkK1RwSFl5MzcrTHg1Ky9qbGE2My9VdTM1amgyK2g3T1hIaUU3bDJhZ3NQaDRvbDNNRnlhMTZ2MHVjaHo1c0lqWExqaWlTZFBnM0ZncCtJWi9BS0JBRy9DUHFCM1QvbVRSTndmdmtKMlRnSGF0L202RWtNRytqcll1WGxtaGZ2ZHZPTW50WndtQUhUcjFLVENsV3ZDSStMeDFDY1VvNGQzVVJqWWlQTkF3eVBpb2FiR1JwOWZXa0pQVHh1MWFsaElsVzhxVDB0TFEycVZudTlWakY2c3NKQWpGWFJtWmVmai9LRmIyTG5QRlhhMUxHQ2dwNE9zN0h6RWlKYWM3ZFBUUmVsU3JLcGFNSHNRWHIyT1JGNStVYVdPWXpBWVdEUjNNR2JNMzQwRFI5elF0bFVEWEhWOWlqdjNYeUlqTXhmVlRBM1FxM3NMOVBtbEphd3NUWkdZbEk0ZVhacGgyT0FPVWhkUjVSVVhsMERmVExXVnlucjNjRUZjL0NmczJPY0tTMHNUdURSVHJTb0FBSEM1UEx5UCs0VFlEOGxvMmNKQjZpSURBRFp1dTRpN0QxNkN3V0JnNUpDT21EaTJoMHhOVkVYUzAzTWthUzVpZlA3L3A4aDllVDcrWlJkdGhTcjBudCs2NjQ4OUIyK0N6V2FCeCtPamo0Sy8vUjhWazhuQXFmT1BvSytuaFJGRE91S1hiczJsSnBNSmhVTDRQUTlIVVhFSmxzd2JnaDM3WExGaDZ3V3NXelZCcW5acWNrb21Kcy9hQnI2Z0ZGd3VIL2M5QW5CNDkzeVYzM3Z5MzBHZkNBSUE4UFlKeGJXYno5QzhTVjJWUzlNQVFLNW80ZzJyWE5EbzRWbVdlemx0VW0rMGE5MEEwK2Z0d3J3bCs3QmkwWWp2TXJUay91QWw2dGxieTlURDVIQzRZREkvRDIrcHFiRXhiR0FIWExoU3RzcFNSR1FDaW91NTZOcFJkb2dlb3BxREJRV2ZoN0pUVXNwS2xYeVp4Nldob1lZR2pqWFIwTEVtdExVMDBNUkorVVNvMThIUnlNMHJsUHU2RmhRVzQ4eUZSMlZydVg5bHZVc1dpNmt3R0pFNmI5RndyYmpvUGdDVmFtemV2TzJMcHo2aEdOeS9iWVVUbUh5Zmg2RjVFM3RZVzFWVGVsRlRHWnQyWE1iVzNWY2x0MHRWV0cySHkrVWhLaVlSbHRVLzkxajM2OVVLWEM0ZklXOWlrZkF4RFZ3dUh3YjZPbWp0NG9qZVBWMisyM0N2c1pFZTVzem9yM0IxSG1VYU9OWkU3eDR1Y0gvNEVnZVAza1p1WGhIcTFySEMwdmxEMGJxbG85VEZsN1ZWTmZ5K2ZMVEN0Z29LaXhIL01RMU9EZTFrdGdsS0JYS1BtVDZwTi9UMWRHU1dWaFVJWlBkM2YvZ1NyNE9pRVIyVGlQaVBhUkFJU3NGZ01IQm85M3pKU0FHUHg4ZWVRemR4OThGTExKbzdHQ3dtRTNzUDM4S0xnRWo4c1hLc1ZBcUhJbXMzeXErOXE2bXBMdm5lRWRjRVZuV2x1THk4c2d1RjhuOEx5anp3Q01EbUhaZGhZMTBOSjg3Y1IzMkhHbkJ1S0xzTWE4ZDJUcWhuYjRQcUZrWlFWMWNEajhlRGthR2VWTjc2ajBUOC9mMWxPa3VibHZWbEZqa1JMNHp5NkVrZ2ZQM0RFZjh4RGZObkRjRFFnUjFRemRRUWF6ZWV4WmdwbTlDN2h3dEdEY2FWUHhZQUFDQUFTVVJCVk91RTZoWW04SG9XQWdhREFiZkxmK0pEL0NmTW1MOGI3K00rcWZSOVJmNWJLQmdsOFBVUHc3ck41MkZzcElkVkt4VC91RUUwbEgvczFEM282V3FodEZTSSt4NEJZTEdZc0xBd0JrUXo2RGZ0dUF4VEV3T01HTndSbXBycTJMZHRMbGIvZFFwVDUrNUU3VnJWa1o2UkMzVjFOUnc3NVY3Vzg4bGdnTWxrb0xSVUNENlBENzVBZ05KU0lXWk82U1AzQ25yTFg5T1FtMWNJTHBlSDQyZnVRMWRYRzV6aUVyd09qa2JYVHRJQnhkQ0I3VEYwWUh0b2Fxb2pNdm9qek0yTTBPNkxuRXRKdTE4c1V5ZzJmOWtCcWR2bVprYTRmdjRQZEdqbmhJY3EvTWdjUDMwZlZwYW1NcFVOaEVJaDFtMDZqOVMwYkd4ZU4rVzd6ejY5NGVZRC81Y1JVRmRYQTVmTHc4dlhrYWhqWi9tUDlVcThEb3BDWkZRaWZsK20vRE1rZHZ6TWZaeSs4RWh5VzFFcG5yYXRHcUJPN2MrNWpoL2lQa2ttekVDMHRPS2ZHOC9Cd3R3WXVycGFZTEdZOEgveEZwbForUmhRcmlTTnRWVTFxWnpIaWl4Zk9GeFNocXE4OG5tL2l2VHAyVkxocExLS2p2OXQyU2o4dG13VUlBb0NsZlgraXlXblpPTFNOUzhZR3VoQVEwTWRBb0VBVDMzZmdNUGhvblZMUndCQXlxZE1TYzk0N1BzVTFKR1RQOHBtc3pGMlpGZUV2SWxGZEd3U3RMUTBrSlNVZ1lKQ0R2VDFwU3M5aEwyTlEyalllempXczhVdjNWdkFzWjR0NnRsYlExdGJFendlSHcrZnZNYVpDNCtRbkpLRkdaUDdTTkp5bkoxcVkrMkdNNWcwYXh2bXpSZ2dOMGNWQUF6MWRkQ3NzVDNXL3pGUmJwVUozK2ZoU0V4S3g1RVRkeEVrbW5ob2JTVS9YZVpGd0R1NDNmV0hqclltV0N3bTNyNHJtNGhscVVMbGhGZUJrZGl3OVNKYXV6aGl3NXBKV1BuSGNjeGV0QmV0V2ppZ1VZTmFjSFAzaHhxYkxWcDJsUWsybTRXYzNBTG9hR3VBeDJPanFMZ0V0OTM5d2VNTDBLMXpVNW5aOVYrYXYreEFoVG1qWDh2OTRVdkV4WCtDcG9ZNitId0IzQisrZ29hR210emg5Uzk1aWFxdVhMenFpZTZkbStMdnRaTWxGeFB0MmpURXVXTXJzUCtJRzF6ZGZHQlgwd0lEKzdXRlpYVVRGQlJ5Y09yOFE2U201WUROWmttTmhoQWlSc0VvZ1lkWEVEUTExTEIxdy9RS3Z5aDB0RFZ4LzFHQVpOYTlvWUVPRnN3YUpPa3h1M1hISDZXbHBkaXdacUpraU5UUndSWm5qNjZBaDFjUW5qNExBWTh2UUZaV0hzNWY4UVNmTDVBYmhMZzBxNmN3YUdJd0dKTEhjMy93RWptNWhXQXdHS2hkcXpyR2paSXVpMU4rbUxaUHo1Ym8xYjJGd3FEdjJQN0ZxR05YOGNvcXF2YStpTld6dDBGakp6dVo0MHBMUzhGbU1URitWRGVaU1VuZmc0bXhQdklMaXNGZ0ZJUEZZcUY3NTZZWU83THJkMzhjTVRhYmpmb09OZENqcTJxMU12djFib1ZmeXMyU1Qwck94THBOc3F2dXRHL1RVR28ydmFkM3NGUXdxcUdoanFpWVJIajd2aWwzTGl6MDdOWU1veFZNa3Z1M1VDVVFoU2hWdzgzZFg5SkRDSlF0TUxCbzdtREpjTHNhbXkxWmdjdmN6RWl5eHJvOGlja1oyTFgvQmlCS2wzR29hNE8rdjBnSDEwdm5ENVg1V3lvdExjWG1IWmZoNlIyQ2dzSmlPTmF6eFc5TFI4TzUwZWZlMlZvMUxIQjR6MEpzMkhvQlczZGZSV1JNb3R5ZzM2R2VMWFp2blMxenY5aGpyeUNFaHIySFFGQUtiUzBOVEJyYlErSENCUnJxYW5qcTg3bUVuYmFXQmpxMGJZUnVuU3YrckZwYW1LQ21yUm5XL0RvT2FtcHNiTjB3RGJmdnZjQURqMWU0NHZvVWVmbEZrcnhxWlF3TmREQzRmOFc1dU9OR2RZTzFraHowWGZ0ZEsyeERrY3pNUEZ5NDRpbTViVzVtaEpXTFIwQlBWM2xKT1FBWU1iZ2pNakx6TUgvbUFGaGJ5ZlpvVzVnYlkvM3FpVWhPeVpUTXBPL1UzaG4vWSsrK3c1dXEzamlBZjg5Tm1uUVBPb0JTYU5sUW9HMVN0aXpaUXdFQkZRV1pJZ3FpSWlMaStJR0N5aEJCaGdpQ0cyVUl5SkloeUpBcDBLU1QwVkpHYWVuZUswMXl6KytQcEtGcDBvVm9DcnlmNStrRFBmZmVjMC9TcG5senhudWVlN29YOXZ4K0ZvNk85dmhnenBncWczSHlhS3JadXlyNVZ3UTBDK29NTzdiVDFkbXgzdEw1NDlDOWMyQTFycnAvZERvZDBqTnlVYTl1blJwZEo0cWl4WnRSZGs0K0lxT3UxM2lMUlZFVVRVRXBZK3loeWxISE9hOHdnTlZxZFpCSXJNK05mUkRwZERxckh5SXFLcSs4TGozUzByUGg3dVpjWmQ3STBudG9ORHBvZFRxNHVqZytOTTlwVFpTbUZwSklCS3NybWpubjBPdkZLdE5kbGJMMkdxL0tkNXNPNGM2ZERQVHYwNzdLUE1jL2JUNkNMcDFhVzEzbGY3OXh6azEvWjJyNnU1aGZVRlRwUEhQT09VcEt0TkFhbjMrWS9vNHgwMnRmS3BGVWF6T0UvMExwVkpkSDhUVUNBSCtIeGVLdCtkOGpQVE12R3h4UDNiaXNQbWJyTmozcXFHZVVRQ3FWMWpnUVJRVi95Tnpkbk85cHIrK0grWTlpWlQycEQxc0tsSXJlNU85bGFvQlVLcWxSQW5xcFZQcklMNHlRU2lXVkJwclZ5YnRhMXIyOExpdmFhOTZhZjdPbnZqekdXTFY3bXN1cmFzRWpZd3h5dVF6eXFqOHoxUW9QODk5YjhtQ2kzMGhDQ0NHRUVHSXpGSXdTUWdnaGhCQ2JvV0NVRUVJSUlZVFlEQVdqeE16Tld5bDRkZFpxcU1MakxJNmxaK1RpblhrYmNWRjE5WjdyMStuMFNFM0xnbFpyZlIveTJxS3dzTmhzWlRLcGZiSno4cEZ3dTJhN0hBRkFSbVl1YmllbVZTdGY2Y01pTFQzN1gzMjg0Wkh4U00vSXVTOTFWYlJKQWlIazRmVm96L1luRm9xS05GQkhYRU4yVHI3RnNZS0NJcHc4SFlWZTNZS2cxZXF3YmVjSmpCeldEWEo1OVZlSVhycHlDNis4c1JMZnJadU5aazJxdDRLMnVMZ0VZeVl2d2tzVEI1dWwrSUV4NTkySlU1Rll1K0x1RGtqZi9IZ1FGOEt1V095S3BOUHBzZjdiZldnWDJMalNSVlk2blE3OWg4M0YxRWxEOE1KemZmSGwxN3ZSNDdFZ3RBMnNlSXUrcXB3OWZ3bnFpR3Q0ZWZJVGdERXBlMElOdG92MHJlZHBkVVg1MWgzSGNmeGtCSllzbUFJbkovTnQ5dGFzMzQyQ3dtS3JhWFBLS3QycVVhZlhRNjhYSVlvY2VwMGV4Wm9TRkd1MDBHaEtVRnlzUlVGaEVmTHlpNUNmWDRUYzNFSmtaZWNoUFRNWHVibUZXUGJKVkxQN3AyZmtJakdwWm9HaWY2TzZWU2JWTDJ2R3JEVndjSkJqL2FvM2FuU2YvWWZPNDZ1TmU3Rm4yd0o0dUZmL2Z2OG12VjZQMUxSc2kvSTZIaTZReWV4UVZLU3hlbDFaY3JtZDFRVTZoWVhGZUduR0NqUnYxZ0JMRmt5NTV6Ym1GeFFoSXlNWDZSbTVTRXZQUnEvdXdiQzNsK0gwdVJpOC9mN1hlTzJWNFhobVJNOTdyaDhBbHEzNkZidjJuc0dTaFMraWM0ZlcvNmd1UXNpRGc0SlJVbTJsMlVBWlkxQkhYc09YWCsvQm44ZlZXTEp3U3JWengrVVpkemh5YzYwNnIxMHBVUlNSa3BwbDlRMDVMNi9RNGsyOHNMQVkyVG5XdDVhOHFJN0ZiM3RPNDZ1VnI2TkpRTlU1UlhQekNuRlJGWXRmdGgzREM2UDdZTks0QWZlMFl2dHE3RzM4dFBrSW1nVFVSLzgrb1VoSVRNUDRsNVpXKy9ybGkxODIyd083MU9HakttaTFXb3RBRk1hOW8wc1RWRmUyOTNmOGpUdlZiZ3RqREU2TzluQnlzb2VUb3h4T1RnNXdkckxIellRVXN4eVB4MCtHWS9XNjNXalQybnJleC9MQ0krTXhiKzdZYXVWOUxEWG0yZDVZc21JcjR1S1RxdjNCQmdDU2tqUGc3dVprRm9oZWliMk42Vyt1cXZKYWJ5ODMvUEx0dTlXK1YzVmxaT2JpNlJjV1dwUXZYL3d5Zkx6Y01XYnlvaXJyV0x6Z1JUeld1WTFGK2VyMXU1R1dub01oQXpyaTFObm9LdXRwM3RRWFB0NkdMUjNUTTNJdzQ2MDFTRXZQc1VpMlhyOWVIVFJ2MmdETFZ2NEt1ZHdPZFgwOExPcHY3Ri9QbEhPeU9wNGQwUk1ILzdpQWxXdC9RMmhJODRjdTJ3UWh4RHA2cFJQa0Z4UkJvOUhDczQ1cnBlZmR6VTNIMEVIWkVyUGZlQnBMVjJ6RDlEZFhZZld5VitGWnh4VnA2ZGs0ZGFiaU56eDFwR0dubEtNbndpR3I1STNtc1M1dDRPM2xidlhZdVF1WEVSMXpBd0FRSGhXUGdvSmlmUFBEQWRQeHlPanJ5TWtwTUN0N3ZHY0lHdnZYdzBmdmpjZkVsei9EZXg5K2l3MnIzN1FheEpYbDZ1S0l0U3RldzdLVnYrTFgzLzR5N1F0ZVUyTkg5OEhaODVmdythcnRDR3JiR0kzOTYrSFFyazhCQU1kT1JxQk5LMzk0ZTkzZGNPRE0zNWZ3OVhlL0l6TXpEOCtNNklFMlZwSjUzMG5PUU16bG01ZzI1VW44dHVlVXhYRzUzQTcyOWpJYytPTzgxYUhQNEtDbWFPeGZ6L1Q5bUdkN283MnlCV1IyVXNqczdHQW5reHIrTDVOaTk3NHpLQ3pTNFBWcFQxVTc2YitqZ3h6OSs0Ulc2OXpvU3pjclBEWnI3anFFUjhWYlBTYUtIQysvL29YVlkwc1d2R2gxci9tRTIybG9YTzZEaUxlWEcxNmFPTGpDTnZ4MU9ncXE4RGlyT3dIZFQ1L01uNGhXTFJvaUs3c0FrNmN0TXpzMmRkSVF0R3JaME9LYU84bVpXTEo4cTlXMjdkbC8xclRyMHVidHh5dTlkMG1KRHFJbzR0M1p6MkZ3ZjhOZTZuVThYT0R0NVlhQVJ2VncvZVlkRkJkck1lNjV2dkQyY2tNRFh5OTh1bXd6VWxLellHOHZ3NExGbTB4MWlhSmhMM0pydmFWdmY3REJZb3ZkOHUyNGs1eUpRU1BlcS9DY1BWcy9xbGJ1V1VMSWc0R0MwVWVjS0lxWU1IVXBRa09hWSs1YnoxVjZia21KWVo1bmFaN0NZVU82bXJhVWMzRTI1T0ZMdUoyRzFldDNWMWhIYWUvS2wxL3ZxVFRmWWVuMmRPR1I4U2d4emkrOWZEVUJoNCtHSVRMNk9zTFVoam10V2RsNUtOYVU0T2lKY05PMW1WbDVLQ2dzTml0cjJ5WUFqZjNyb1lHdkYyYTlOZ29MRm0vQ2h1LzNWMnQ3U0puTURuUGZlZzdqbnU5M1Q0RW9qSG45M24zck9ZeWZ1aFNmcjk2T0pRdW13TkhSSGtWRkdoeitNd3hMVjJ6RDRBRWQwYmw5SzJ6YStpZGlyeVZpeE5CdUdQTnM3d3FIcm5mdE93T3BWSUtCL1RyZ2hSY1hXejFITHJQRHlUUFJPR25sQThMMHFVUE5ndEhtVFJ0WTdYMEZnUGlieVVoTVRLL3g3bFAzZzZaRUMyOHZOenoxWk5XNzE4RFl5N2hweTUvUWw1a2pXVnhjZ2hzM2t3RUF0eEpTMEtaMUFDNWZ1V1U2M3FSeC9RcUhtSC80K1Erb3d1TVFFdFFVbjh5ZjlJOGZUMlhjWEozZzQrMWhOUTlrODJiV2Z6N25MbHdHaklGaldVZFBxUEhaRjl2UXByVS9MbDFKd01TeEF6RG0yZDVXNzd0ajEwbXNXcmNMTFpvMVFJOHlVMWdFUWNES3BkTUJBSXVXYlVac2ZCSkdERFBzM0xUMGkyMDRlaUljczJhTU5Odk5TYS9YWS9aN1grUFc3VlNyUGQyYTRoSjR1RHRqNk9BdU5YaG03ajVXZGNTMUNyZU9KWVE4bUNnWWZjUUpnb0R1WGR0aDU1NVRtRHgrWUtYbmxpN29zU3N6VEQxeVdIY01HZEFKTXBrZEFFQVowaHlIOTFnUGpHS3ZKV0xTSzh0UXg4TVpkblpTckY4MXM5TGgvVk5ubzdIbzh5Mm03dzhldVlqRHgxUjQvKzNuTWZQVmtRQ0E5ZC9zdzhFakYvSGpoam1tODFhdjI0WFQ1MkxNeXNvYTBMYzlpb28wNk50YmlmTmhWN0JnMFNhcjUvM3d5eC9ZdHZPRVJmbUtKYTlVYTRpL1BMOEczbmozcmVmUXFvV2hkK3RXUWlxME9oMm1UeDJLcUpnYitQR1h3OWkxOXpTY25SencwZnZqVWErdUJ6SXljNUdSbVF0dkwzZXpucStTRWkzMjdqK0wzajFEVU1mREJmdTJXdzd4M290RFJ5NUNxN05jWEphYW1vVzgvQ0xzTzNqTzZuWHRGUzFRMThmRHJLeW9XSU1qUjFWV3p5K3ZxdTBVZmJ6Y3F6MGY4ZHIxSkd6YThxZFoyYTNicVhqeDFlV203MCtjaWpUYlBuVHpkKzlhYkhHbzArbXhkTVZXN0R2NE4vcjFWdUxkdDU2ckZjUEd0eEpTb1NuUnd0WEZFWVZGR216YWNnUnVyazVtdytIN0RwN0RrdVZiMGIxck84eC9keXoySFR5UHBTdTJJdkZPT3FaUEdXb2FFVWhNU3NmcWRidngxK2xJOU93V2hQZG1Qd2RIeDhwSEN3QWdKN2NBa1ZIeDZOTkxnUmJOL1JCOTZZYnAyS0VqRjNFKzdDcmVudmtNN2lSbjRFNXlCaHI2K1pqOS90YjE4Y0FMei9XdDhXUFBMeWlDMnJnUFBTSGs0V0g3djZ6RTVrWU03WVp0TzA5Zzk3NHo2R2JjSTEwVXVka3dOd0FrcDJRQkFQNDhvY2JWdU5zVzlVd1kyNy9DblQzeThndng0U2Mvd3NmYkhldFh2WUhwYjY3QzNIa2JzV0x4S3hVT3R6M1d1UTBPNzFtTXdzSmk5QjgyRjYrL01oekRxOWs3VnBYU2VuenJlV0wwcUY1bXg0NmVDRWRtVmg1QzJqVzFPdGZTdzkwUVFKODhIWVVGaXpkaDFQRHVtRkxKRUc5WmZYb3BUUCtmK2M1WFNFbk5zamdudjZBSWN6N1lZRmIyMW11anpCNzdybjFua0oxVFlMYmQ0ckcvd3F1ZEFTQWtxQ204UE4wc3lyLzhlZy95QzRvc3lrdEtkT0NjWS9scTYvdGlmL2plT0l0ZzFObkpBV09mcTk0T081RXgxeXM5bnBHWlcyRWdYRjU2UnE1RldjTUczbGp6K2F1SWkwL0M4dFU3OE02czBXall3QXVuemtiajU2MUhyUVpnWDZ6ZGlYMEgvOFlMby92Z3BVbEQvcE5lNGZqcmR3QUFlWG1XUDROU2Y1Mk93dG9OZTB6ZjI5dkw4TzVibzAzdE8zajRBajc5YkRPR0R1Nk1OMmVNaEZRcXhiQWhYVkRIM1JtTGwyL0JxVE5SbURoMkFHTGprN0R2d0RrNE85bWJEYzJidGVmR0hmeTI1elFBSUNybUJySno4dkg1cXUwQWdDVUxwK0RsMTFmaXlESHJIemdXbC9rZytjbThpZWpSTFFnQTBGN1pBdUk5OW13MmErS0xQcjBVTmRwRmloQlMrMUV3K3BEUjYvVTRlU1lhYWVuWlVBUTNxOWFlenczOXZOR210VC8yLzNFQlhjc3NnTmk2dzd4WFVLYzNCRG9uVGtWQ2FtWFY3dmd4L2F6V241eVNpYm56TnVKT1NpWldmVFlkbm5WY3NmQi9FekZqMW1wTWZXMEZQcGsveWFKWHFqS2NjMXd3cHBjS2F0Y0ViUUlEY0Q3c2l1bDRlMlVMS0VPYW04b2ErOWVEbDZjYm9tSnVtQUl0QjNzNWd0czFRUU5mTHp6L3pOMmh5K1NVVEh6ejQwRkQzVzJibUIwckwrclNEUlFVRnB2bXdWWmszOEZ6eURFdXFISnlzc2V3SVYxTnh5YU02V2QyanhIUGY0Uko0d2JnaVlHZFRHVkRuNTFuVmw5eGNRbCsybnpZNGo2ZnI5cU93bXFzdWdhQVR6K2NaRFVZL1czemZLdm52ek52SXhJVDB5dnNiWWF4eCs3a21TZ0FRRloyUGtJVnpSRWJsMWl0OW5UcjBoWng4VW1teFdoOWVpbk1ndHRidDlNcURJVExzemFFNitBZ1IzQzdwcmdXZndlTU1mVHBHUUlIQnpuVWtmR3dzNU5hWFZXZm1abUhnRVoxTWRXWUFlRy9zSHI5N2lxRDNpRURPNkp0b0Q5S3REcklaWGJ3YjFRWGJxNU9wdU45ZWlsZ2J5OURUMlB3VjZwais1YVk5TUpBTEYrekE1K3QvQlV3RHUyLzkvYnphRi9CSHZLRmhSckUzekFFeU9rWnVkQ0xldFAzb3NqeDA4WTVsUTZacDZSbVk4TFV1NHZqTGwrNVpabys4ZDJtUTlWNFJpdzFEcWlIMCtkaTBLdDc4RDFkVHdpcGZTZ1lmWWh3enZIMit4dE1jOGdrRWdFTFBoaVBIbzhGVlhudG9INGRjT0pVcEdtMXV5QXdIUGp0RTdOemR1MDlqYVZmYk1PWVozdGo0dGdCVmRhcDArbXdlOTlaclAvMmQrUVhGTUhEM2RtMElyNVpFMTk4dWVJMXpKcTdEaTlPWDQ1SjR3WmcrQk5kVGNQOWxkZXJ4OHc1WDFWNVhxa1A1b3pCZ0w3dHNYek5EbHk1bWdBQWFPRHJoUzNmV3k2UStPeUxiZkR5ZE1YdHhIVEV4U2RoNjQ3akZRNFB2ekM2TCtyWDgwVEgwQmFWM24vSHJwTzRtWkFLblU0UHp6cXVac0hvdmZqaDV6K1FrWmxuVWI1NzYwZi9xTjUvU2lhVHdzM05FQlM1dVRraHdMOXV0YS90MUtHVjJmY1NpWGtQdXlLb0tiNVlPcTFhZFYyN25sUmhkb0RZYTRsbzVPZHQ2bzFQU2MxQ1hSLzNDZ1BBLzNxTzdPZWZUa1Z3dTZaSXo4akI4TkhtSHd5dXhkOHhXL1FuRVFUb2RIcGNpMDhDQURUeTg0R1hseHVrVW9rcEVFMU1Tb2NxNGhyT25JdkIrWXRYVUZpa1Fadlcvbmh5Y0JmRVhVdkU3d2YveHF5NTYrRGdJRVBMNWczUnJJa3ZHdm41b0c1ZEQzaTRPNk5WQ3orc1h2WXFOSm9TREgxbUhobzFySXZWeTE0MXRlSGNoY3VWOXNablpadW5pTHNTbDRpZk5oK3A5RG5RYUxTQWNRRmVSWHAyQzZKZ2xKQ0hDQVdqRDVHTHFsaFRJQXJqUEx3TjMrMnZWakE2L01uSE1Qekp4OHdXZFpSM095a2RBSERtM0tWS2c5R0NnbUljUEh3QlczWWNSMkpTT2tKRG1tUG1qSkg0ZnRNaHZESG5LMU9LcE1iKzliQis1UnRZOHNWV3JGejdHemIvZWd4UFA5VUR2WHVHV0F6NUFzRFpDNWV4NytEZmVISENJQURBdENsUFlxUnhNVVZSY1FtZUdQVUI1cjQxR24yTlErRloyZmtZTlhhQjZmcWxDNmRBcDlOaDFWZTdjTlZLajkzV0hjZHg3c0lWckY0MkhkUGZYSTI0YTRrNGNreUZHemVUVGNPZFpSbDZPYXRlaExIeHkxbUFzZWV5Zk9xYjd6YjlnZTgyL1dGV3RuTHRiMWk1OWplcmRkMjRsWUtmdHgzRmlLSGRzR1AzU2JOajl6cE1MNHFHbmkxQk1BUmVyODVhWGVHOHZHNzlacHA5YjJjbnhkSGZEWUZmdmJwMU1HU0FvVWYzNjI5L3g3NkRmMWVyTGFYR1BkZlh0RGptMzNMNTZpMnpGZW5YYnlTamFXTmY3RDF3RG9XRnhXYm5KaWFsSXpldkFGdDNtSzlDYitEclpUV0Ywci90cTQxN1RiMlE1YWZEaUtLSTJhOC9qY0VET3VMYkh3OGk5bG9pcnNUZVJtYVc0VU5MeXhZTjhmeXp2ZUhsNlFadkx6ZDBhbThJL3FkT0dvTFQ1Mkp3NGxRa0xxcXVtdjNjZzlzMXdaclBad0RHN0E0RmhjWGdvb2dqeDFTbTZTWkxsbTlGVHE3MU5HcldEQnZTcGNyWHpPVHBuME1pQ0RYT0gwc0llWEJSTVBvUXljcTI3QzByM3pOUkdWRVU4ZWNKZFlYSFl5N2ZoSU9ERERHWGJ5SXhLZDNxeXZLMUcvWmcrNjZUS0M0dVFaT0Fldmg0M2tSVEw4Mjh1UytnUlRNL2ZMVnhyMmtvM2N2TERVc1dUTUdKa3hGWTk4MCtyRm0vRzJ2Vzc4WWIwNS9DRXdNNzQvUzVhQncyTG9JNWVUb0tUUnZYaDVlbklRV1ZWQ294SmR3dlhRQWpsZHd0S3ordnJIU3hsTDJWSlAyUjBkZng1ZGQ3OE56VHZVeTVNUWYyNndBUER4ZkR3bytrREN5Y053RXV6dmMzdGMvSVlkMHd0TXliOHl1dnI4UXpJM3JnOFo0aHByS1hacXd3L2YvR3pXVDQxdmZFbEltRExJTFJleDJtTDgxd1VIYnFSZFBHOVRGaGJQOUs2emg4VklYVDUyS3NIc3ZMTDBKRFAyOThNT2Q1cy9JUEZud1B2d2JlbURySmZJN3RHM08rUWtHNVlMQXNWY1ExOUgyeTRpa0NaVlUwYkp4ZlVJUzQrRHVtbm1tdFZvZllhNGtZOTN3L2JONTJGTW5sNXUrV3pwTmQvKzN2WnVVOXV3WFpKQmhkK3ZFVTdOeHpDaEpCTUZ2VmYrN0NaY3lhdXc1Tm0vakN6azZLN0p4ODVPVVhvVTh2QmRxMUNZQXlwTGtwSThQVTExWkFLcFdZZ2xFSEJ6bjY5RktZZ3N1YnQxSndKZlkycnQrNGc3Njk3NjZFTC8xZFMwbk54b0xGbTNBdFBna3ZUUnFDN1p2K1YybWI3eVJuV00yZkNtT21qRTFianVDbFNVTnFsQ2VXRVBMd29XRDBJUkxVdGdua2NqdlRNQmNBc3dVdWxjbkl6TVZIbi82RWl4WGsvOHZPeVVkVXpBMU1mR0VBZHU0K2lWMzdUbVBhbEtFVzV3VzI4c2YxRzhrWTlrUlhkTzBVYURITTJibGphL1RzRm1TUkNMdEh0eUIwZjZ3ZHpvZGR3YkcvSXZEa29NN1lzLzhzVnF6WmFScXVlM0hDSUV3WTB4ODZLNnU5LzRuYmlXbVlPMjhqR3RUM3hPUng1aGtGbmhqWUNaNTFYUERCZ3UveDhtdGZZTW5DS2ZlYzNza2FEdzhYczNtOWdpREF5OVBOckt6c2M5aXRTMXY0MXZlMG1xUDFYb2ZwaTRvTkFheVRrNE9wek4zTkdZLzN1QnNRLzd6MVQ2U21aZU9ONlNOTVpiRnhpUlVHb3pBR05sOThhZDdEbTVpVWpxenNmSXZ5REN1TGpzcHE0T3RwbHRycHpMa1loSVhIWWNxRXdaREp6SitMN094ODdEMXdEbGxaK2VDY201Ni84TWg0Y003aDM2aXU2ZnZpNGhKMFZMYkFPQ3NydTkvNzhGdmNTa2l0ZEo3cy9YYmpWaXFrVWdseWNndXRIbGNFTmNQWDMvMk9vaUtOYWFyQm9TTVhVY2ZEQllHdEdnRUEzcDc1TEZKU3MzRHJkaXBnbkpwUUtqa2xFLzZONnByTnNTNnZVNGRXWnZsaEwxMitoVEIxSEFJYTFZWGNYb1lCZlVLeGN1MXY4UEJ3cVhJSEsyczd1WldLdm5RRHA4L0ZtUDFPRVVJZVRSU01Qa1RxK25qZ28vZkg0MHZqaml2dGxTMnE5WWYrMU5sb0xGcTJHVHFkSHBQSEQ4VEc3dzlZbkhQb3lFWG85U0llN3g2TWdvSmkvTGJuTko1L3hqSUhaczl1UWVqWkxRaUpTWWFjbERxZERwK3Yzb0hIZXdURHY2RVBKazliaHI2OWxIaDc1ak1XUFplSGo0YWhTNmRBZEF3MTlOcTBidGtJczJhTVJQZXU3VEQ4dWZsd0w3TklBOGFlMnRJVjFqcXRZWGc2UENyZXROQ3FvS0RpbnJaU0thbFplSFB1T2pER3NHVGhGTWpsTW90Z3QwdkhRS3hZL0FyZWVuY2RYcHBoV0hBVjNLNUpsWFZYeDNjL0hUS2JRMWRjWElJdjF2NW1scXUxN000M1Vxa0VMWnI1UWFNcHNhanJvaXJXYXUrNE5kMjd0algxSUpldTNIYXRaRmVzNkV1RzN2Q2FxRmUzRHA0WjBjT3NMT2xPT3VwYUtiZVduYUdzOHFtZHVuUU14SmpKaTZEVjZUQjJ0UG1LL2VMaUVrZ2tBaFo5YmtqSVhwcENxRTFyZjRRRU5jWGNlUnZ4L3R0amNPeXZjSGg3dWFGbEM4dEU4cmF5Y3UzT1N1ZXA5dTRaakRYcmQrUEVxVWdNNk5zZU9ia0ZPSEVxQWs4UDcyRTJkSC9rbUFwZmZyM0hhaDBabVhtbVBMM1dmTGw4Qm9MYTN2MzlYcnR4RDlvR0JpQ2dVVjNFeGlmaG1SRTl3VGxIWFc5M2ZMVFllbHEwNnJoeE13WHViazVXZDJpS3VYd1RQUWJNc25yZHZMbGp6YkpTRUVJZWZCU01QbVFlNjl5bVJrT0lGMVd4bVBQQkJqUnY2b3VQNTAxQ2JtNkJSVEJhWEZ5Q3piOGVRd2RsQy9nM3FvdFJ3N3RqKzY2L3NQNmJmWGg3NXJNV2RlYmxGMkxNNUVXWU1MWS9uaHZWQzd2M25ZR2ZyeGM2S0Z2aXZkblBZOEhpVFVoTHo4YUMvMDJBczdFM0xqa2xFNHMrMzRMZ3RrMndaT0dMa0VxbGFOTTZBRzFhQjFqTTVTdmI5dEs1bjZWRHM2Zk9ScHZtdmVuMWxjK2ZURS9Qd2JTWnE1Q2JWNEJWbjcxYWFZOW4yOEFBZkxGME9tYk4vUXBYWWhQdVd6RGF2M2NvK3ZXNU94dzZkOTQzZUhKUVozVHRIR2dxSzUvbXFTTGYvblFRRVZIWExYb0t5OUxyUldpMU92eTJlYjRwR0UxSU5Pd2hYNit1NVR6ZFVnVUZ4YkMzdDV6ZVVCa0hCNW1wRjdLVVhDNkRpNU9EUlhsbHUzRlowOURQRzgrTzdJbWZOaDlCcC9hdEVOaktIM3E5SGdlUFhNVEc3dzhnSlRVTFhUc0g0ckV1ZDE4TDdtN09XTEg0RlN4ZnN3UHZ6TnNJaVVUQTVIRUQvL0VpSmIxZWo3ejhJc2pzcE5YSzBXbE5jYkZoTkdQMVo2K2lkYXRHVmhjd0FZQ1B0d2Q2ZGd2QyttOS9SODl1UWZoeS9XNElUTURUNVJiWmpSamF6V0wzcTVPbm8vRFp5bCt4Nk1QSlZuZHlPbnYrTWhZdDJ3eG41N3M5NVBzT25rT1lPZzZmZmZJU2pwWFpST0xaa2IyZzFlcHdlTTlpcEdma1FCQUVYTDl4QjkvOGVCQ0xGN3hvZWwzbjVoWGlwODJINGVkbm5pMURyOWZqN1BsTEZqdGhsYXBYMXdQUFBmMjQxV010bXZsWkxTZUVQTGdvR0gzRWhTcWE0NjNYUm1GZ3Z3Nnd0NWNoMThwaWhHOStQSURVdEd4OE1tOGlZT3lCSFQyeUYzNzQ1YkFoK0RYbUppMTE0bFFrZERxOTFhQzRUeThGWkhaU0xGK3pBeGtadVhCMmNzRGthY3N3YWR4QXZEbGpKRDc5YkRPV3I5bUoyYTgvWFdYYlgzaXVyNm0zckRRWDZiUVhuOFNBdnUwQjQ3N2ExdDdRUzdtN082RlRoMWJvMVQzSWxJaStNaTJiKytHN2RiTk5jeTN6QzRwdzRJL3o2Tkl4OEo2SDduMTlQYzEyMVpGS0pQQnY2SVBndGswZ2s5a2hQVDBIT3AwSVdTVXJpOHZxb0d5QlpaOU9yZkQ0dm9QbjhPbG5tODNLRW02bm9ZNkhTNlh6WVJNUzA2cTl6enlNUGJneGwyOWkzSlFsWnVXNWVZV0l2WlpvdHRBT0FBcUxOQllyNkt2eTR2aUJDQXVQeGV6M3ZzYUw0d2ZpMTkvK3dzMkVWQ2hEbW1IZTNMRm12WHRsMnpWcnhraEVSVi9IdGV0M2NPYnZTeGpjdnlPOHZDelRYRlhYQlZVc1pzMWRoMmxUbnF3MEZWaGw4dklOdy9MMkRsVUgvRk1tRE1LRWZReXZpUUFBSUFCSlJFRlVsei9EK3g5OWk3UG5MK09ONlU5WkRKZmIyOHZNUGp6b2RIcjh0dmMwZk90N29rdW4xcEJZU2MybU55NStjM1c1T3dJaGloeDlIMWVnYzRmV1pzRm9ma0VSbm5saElUNTZmenkrMjNRSWpnNXl2RHY3T1NUZHljQzhoVDlnOFlMSmtFcWxFQVNHdjA1SG9XMWdnTmxHRWVxSWVHUm01U0UzcnhBM2I2VllmRGlwNCtHS2tjTzZWK3U1UzAzTHdxRWpZWkRMN1RCa1FNZDcva0JBQ0xFZENrWkpwWW5rUzVPQ1B6WDBNYlJxMmNoVS9zSnpmWEhpVkNUbWYvb2pWaXgrQlcxYUI1aU83VDkwSGswQzZxRjUwd1pXaDVPN1A5WU9uVHEwZ2t4bWg0S0NZbHlKdlkza2xFeU1ITllkMFpkdVl0ZmUwMmpleFBlK0piZ3ZUMU5pNklXU1NxVjQrNDFuYW5SdDJkeWNQL3o4QjM3ZWVoUi9IbGZqeStXdlZYcGRYbjRoSXFMaW9kR1VRS2ZUVjVtMGUvam8rU2dxTnB3cmtRZ0l0aEpZM1ErY2MxeFV4WnI5Yk5zR0JrQW8wMXQ0SWV3cVVsS3prSnFXalhmbmY0UG5uK21OdG9FQjhHOVVGMTA2dGphclQ2ZlRvYVJFaHhmSEQ4U0xWbmIwZXV1OTlXams1NFBYWGhsdXRUMkZoY1dReSsyc0Jrdmx5ZVV5TEZrd0JhKzl0UWJMVm0ySFp4MFhyRjcyS2tLQ21sWjYzZG9OZXhGL0l4a1R4L2JIbHUzSE1XbmFNc3gvOXdXcis5aFhSMVMwSVdGLytieWVOWEVyd2RnN2JTV0xSSG4ramVyaXFTZTdZdXVPRTJqc1g2L0tvRTBVUlN6K2ZBdmk0cFB3eWZ5SkZUNjNtY1lwSHU1dWQ0UFJmbzhyMGIxclc0dHovenl1Um9sV2g5WmxmbS9jM1p6eDBmdmo4ZEdpbjVCMEp4TmJkeDZIZzcwY3Z2VThzZkg3QStqZXRaMnBGL3Jibnc3Q3lkRWVYcDZ1K0dqeEpueXg1QlZUYjJwTkpOM0p3S1JYUG9OT0w2S2tSSWNEaHk5ZzNSZXZXV1MrSUlUVWJ2U0tKUlU2SDNZRi8xdjRQVnExYUlqWFhqWVBIaHdjNUZqMDBXUk1lWFU1WG45N0xlYk1mQWI5ZW9maThwVmJVRWRjdzZ3Wmh1MDZTOS80eW0vM1dKcFB0SFN1WUVBand4N3BiMHg3Q2xkamI1dVNud013MjJQOG45RHBkUGp5NjczNDg3Z2FnaUJneS9aakdEbXNtOFViRjJNTTl2YXlLcmQrYk5zNkFJNE9jaWlDTEhkcEtpdS9vQWd6NTN5RjVKUk1TS1VTTEZxMkdiUGZlQnF2VGgyS2huNCtadWQrK3VFaytEWHdncGVuRzlMU3M4RVlRMGh3cy91NmFLcXNtTXMza1o2Umc3R2o3L2Jvdld4TThzNDV4NUZqS256MnhUWTBDYWlIWjBmMXdzOWIvc1RMcjMrQnRvRUJHUE5NYjN4czdDMHZkZVNZR2t1LzJGYmgvVFFhTGFJdjNjVGhDbmJ0QVlCbG4wdzFtd1pSZG5WOGRrNCtMcXBpY2VaY0RLN0czY1lQWDgvQjJpOWV4L3lQZjhEZkY2OWd6ZnJkR1BOc2IzVHIwdFpxd1AvZHBrUDRaZHRSVXk5bXorN0JlUCtqYjZHMWtoSkxMNHFvemdoK1JOUjFORzFjL3gvOWpNTFVzZkJ2NkZQaGJtU2xPT2ZZc2Zza2R1dytCZitHUHJoK014bHovcmNSNzd6NXJOV3RkVk5TczdCbzJXYWNEN3VLOGMvM3F6VE5XMnhjSXVyNmVKZzliK1Y3V0V2YnNHM0hDZlR0cFlDVGt6MEVnWmxlMyszYU5NWXYzODZGVkNwRlZQUU5OUFR6eHJqbisySDZtNnR3NHBSaHk5SERSOE9nanJpR0tSTUhvMXVYTm5ocHhnck1tTFVhYzJZK2EvYWhxRHFPL1JVT3hoaDJiL2tRMTI4bVkrcHJYeUQrUmpJTjVSUHlnS0ZnbEZoMThrdzBqaHhUb1VGOVR5ejZjTExWd015dmdUYysvL1JsdkROdkF6NWR0aG5ObS9raElURU5mZzI4VEVQbFVxa0VkWDA4Y09DUDgvRHlkSU9kM2QwM3VyeThRdXpZZlFwT2p2YW1sY0F5bVIzV3JuZ05kblpTbkx0d0dVZU9xcENTWmtpNTQrWm12b0JwemZyZFdMdGhyMW5acDhzMm0rMW5YOVk3Lzl1SXMrY3ZZOEtZZm5CMWRjS3FyM1poeS9iajZOeXhOZng4dmVEazVBQ0pSQUJqd014WERRdS85aDQ0QjcxZUQxRXZRaStLMEdyMWtNdnNNR0pZTi9Ub0ZvUkQxZWdObS9QQkJzVEZKK0dMSmRPZ0tTbkJ1L08vaFNyaUducDJhNGZNckR4Y2lVMkFWQ0tCUkNKQUloR1FsMThJblU0UFIwZDc2UFI2aEVmRzQ2THFLdXA2ZTZDYmxWNnFzczZIWGEwMEJWTDVEd1hmYi9vRFVxbkV0SEplcDlQamF0eHRuTHR3R1gvOEdZWmJDYWtJQ1dxSytlKytBQzlQTnd6cTF3RkhUNFRqaDUvL3dOejUzNkJKUUQyTUhkMFhmWG9acnUvVlBRaTl1bGY4bkx3NWR4MGErZm5namVsUFZmbzRSRkdFSUFnb0xpN0J6VnNwa0VnbG1EejljOU9tQmI3MVBVMDlkcTR1amxqMjZWVHMvdjBNdnZuaEFONy82RHU0dWppaVkvdVdDR25YRksxYithTnA0L3BZdUdRVERoOVZZZlNvWHFiaDlHWk5mTEZwNHp1UVNDUzRjU3NGeDA5R3dNWEpBY1dhRW9TcFloRmlaVHRZOCtkVGo1Z3JOekY2Wks5S3o2dE1ibDRoVHB5S3hMT2pldUg2eldSa1plVWh6cGpJM3JGTWNIcjVhZ0srK2VFZ0xsMjVoZkhQOThXa2NRTng2a3cwRmkvZmdtZkhMOFNnZmgzeHpJZ2U4R3ZnamR1SmFkaSs2eVIyLzM0R0FEQnJ4a2c4TmZSdUR0ZjEzK3dEakJrVTdPd2t1QmFmaEJPbklpdmM0S0dzMHZ5clR3N3VEQUJvVU44TFI0NnBzR3ZmYVhpNE9RTU1VRWRjUTF4OEVrWU02NGJnZGszUXRYTWdTa3EwaUw1MEE0cyszd0l2VHpjOE82SW43TzFsV1AzWnEvaGc0WGQ0OGRYbGFOcTRQdExTY3lDVDJXSERkNzhiRm1VeEJrRmdFRVVPblZZSG5WNFBVZVI0ZWZJUStOYjNSSDVCTWI3YmRBZ3BxZG1RU2lWV2R4WWpoTlJ1Rkl3U3E0TGJOVEhzZFBUcUNJc1Y4MlcxYnRVSTYxZk54STFiS1Fob1ZCY0JqZXFpWDIvemhST3ozM2dheTFmdndNZExmellyRndRQkRYdzk4YjkzeHBqMUNKVUd2aEpCZ0NvaURuWjJVZ3daMEJIZHlzMU5IVEt3RTNvODFxN0N0dVhsRmVMRFQzOHlmZDg0b0Q1YU5QUERpeE1NT1M0VndjMndjODhwaEVkY3c1L0gxQ2dxMWxnRWE5YU1HRnF6eE95KzlUelJ2MCtvcWJkdjQ1bzNzZm5YWXpoOUxnYnBHYm5RYUxTVmJxbFk2dlZwbFFkd0FJekJZY1g3d2FzaXJtSFhYc05lNDVsWmVRZ0xqOE9nZmgxUXg4TUZiNy8vTlM2b3JxS2tSQWRCRUtBSWFvcVhKdzB4N1NrTzQ4K3NUeThGSHU4UmpELytETVBHSHc3Z28wVS9JZUYyS2lSU0NUWjh0Ny9LTm9aSHhtUFAvck9WbnJQZ2cvRjR2RWNJVHAyTlJyWnhLMVVmTDNlOE5IRXd1ai9XRG8zOTY1bWR6eGpEc0NGZE1hQlBleHc4Y2hFSC9qaVB3MGRWT0h4VWhXbFRua1NMWmcxUVdLakJHOU9md3FqaDVpdjVTM3Z2ZFRvOXZqYm1GSlZJQkRSdFhCOHZUVFRQaDFwZTdMVWtGQldWb0hzbHY0ZFZ5Y3NyUk9PQWVoZzF2RHVPbmxCajZRcER6M0lIWlF1MGJPNkh4S1FNQUlDMlJBZXBWTURYcTJlYTVqaDNmNndkUW9LYll0dk92M0R3OEFVTUdkZ0pCdzlmd0lMRm15QUlBdnIxVm1MeXVJRVdLOWJqNHBQTTBuSzVPRHRnNk9ET1ZUNWVHRCtFL3ZyVC8weXYwM0hQOThYTmhCU3NXTE1UV3EwaEU0Vzl2UXo5KzRSaVVMOE9BSUFsQzZZQUFENVorZ3RFVWNUSDh5YVllbHhidDJxRUg3K2VnOFBIVkRqK1Z6aTBPajB5TTNPeGFldFI2SFI2cTYrTmpxRXRJWlZLMGF0N01KNTd1aGYyL0g0V2pvNzIrR0RPR0tzOXhJU1EydTIvM2V1T1dCWFFMS2d6N05oT1YyZkhla3ZuajBQM01pdXB5ZjFUWEZ4U3JSWGhlbVBQUzlrY2xZd1pBckh5Tzk5VVIzNUJVWlh6NFhRNlBiUmFIYlE2UFVSUkJHUE0rR1VJdEJnWTdPMnJONWV5Smk2RVhVV3pwcjV3ZDNQR2laTVJpTHAwQTRHdERDbVFLdnNRVXJiZGUzNC9nOTY5RkdiN285OHZuSE44ODhNQjlPL1RIZzNMcmNpdVNuWk9QaUlpNDlHMWN5Q2tVcW1wdDdVcVpaOS9XOUhyOWZmOHN4WkZFWHYybjBYWFRvSHc5bkt2OUZ5dDFwRFl2enJiOE40UDJUbjVpSXk2WHVQZ1hSUkZVMURLR0x1bjF5RWhwZjRPaThWYjg3OUhlbVplTmppZXVuRlpmY3pXYlhyVVVUQmFDMUF3U2dnaGhQdzNLQml0ZmVqakpTR0VFRUlJc1JrS1Jna2hoQkJDaU0xUU1Fb0lJWVFRUW15R2dsRkNDQ0dFRUdJekZJd1NRZ2doaEJDYm9XQ1VFRUlJSVlUWURBV2poQkJDQ0NIRVppZ1lKWVFRUWdnaE5rUEJLQ0dFRUVJSXNSa0tSZ2toaEJCQ2lNMVFNRW9JSVlRUVFteUdnbEZDQ0NHRUVHSXpGSXdTUWdnaGhCQ2JvV0NVRUVJSUlZVFlEQVdqdFlCT3lnc1lvQlZGRVlWRkpiWnVEaUdFRVBMUUtpelNRSy9UQXh4NlBkZmwyN285aElMUldxRkV3MVBCVWFUVjZwR1drV1ByNWhCQ0NDRVByZlRNWEJScnRBQ2c0YnpranEzYlF5Z1lyUlZTcjBlbGM2Q2dSS3ZEbGJna2FFcTB0bTRTSVlRUTh0QXAwZXB3K1dvaU5Cb3RBSzY1ZmZWcWlxM2JSQ2dZclMzMDRPSVd6cmw0OUdRa1lxNGtRSy9YMjdwTmhCQkN5RU9CYzQ1aVRRbGlyaVJnMThIekVEa1hBZjQ5QUoydDIwWUFadXNHRUFOZlgxOUhtYXZQZnNiUXc5dkxEVS8yRDBYcmxnM2g2dXdBbVozVTFzMGpoQkJDSGtqNUJVVklTczVDMU9WYk9INDZHcmw1UlJBNVA2WE5UZXVmbEpSVWFPdjJFUXBHYXhYZmxrRXRaV0JmZ3FHWElEREJ5ZEVlZG5aU0NBTDltQWdoaEpCN29kUHBVVmlrZ1ZhckIrZWNnK09rRHZwWGIxK0ppckIxMjRnQlJUbTFqSmRYU3hjbkwvdFBCSVpoSExBRG1CMEFpYTNiUlFpeGhvTnh4Z0FPenNGQkh4d0pxWTMwQU5jeVFDdUNIOHpURnM3S2pJdkx0WFdqeUYzMGw3T1c4dllPZEpaNGlsNTJvc1JiSXRnNTJibzloQkJMZG9LK3NhT2RkRG9UWUtjcDRldUs5SWl4ZFpzSUllWjBJaStVTUo1V21LbExTMHVMb1ZST3RSQUZvNFFRY28rQ2dvSTZTYVhTM3pqbjlveXgwV0ZoWVFkdDNTWkNDSG5RMEdwNlFnZ2hoQkJpTXhTTUVrSUlJWVFRbTZGZ2xCQkNDQ0dFMkF3Rm80UVFRZ2doeEdZb0dDV0VFRUlJSVRaRHdTZ2hoQkJDQ0xFWkNrWUpJWVFRUW9qTlVEQktDQ0dFRUVKc2hvSlJRZ2doaEJCaU14U01Fa0lJSVlRUW02RmdsQkJDQ0NHRTJBd0ZvNFFRUWdnaHhHWW9HQ1dFa0ZvdU1EQ3dua0toMk5DMmJkdUdGWjJqVUNoNktKWEtzMEZCUVg3L2Jlc0lJZVNma2RxNkFZUVFRaXJuNE9EZ3pqbWZMSlZLVndOSXNIWU81N3dPWTZ5VFZDcTFyMkgxRXFWUzJhRzZKNGVGaFowSG9BZUFvS0NneG9JZ3VOWHdmbVpLU2twaVltSmlTc3FYSzVYS21aeno0WUlnVEwxNDhlSmxHSU55dVZ6K0ZZRE5LcFZxOHorNUx5R2s5cUJnbEJCQ2FwR2dvQ0NsVkNvOUs0cmlQTFZhL2FtMWMwSkNRcm9LZ3RDa1hIRW9ERUhwTUtWU21WTHVXRTVZV05nZXBWTFptWE0rUnFWU3ZRNUFOTmJsQXVCTWRkc1hFaExpb1ZhcnN3RkFLcFd1QWpDazVvL3lMcGxNMWhqQURTdUhKZ0pva0pHUllUcG1iMi92REdBWUFIVmxkU29VaWpjWlkwdEVVZXlwVnF0UC9aUDJFVUwrZlJTTUVrSklMUkVRRUdBdmtVaCs1SnlyMUdyMWtvck9Fd1JoT0lDaFpjczQ1ODZNTVRER3BnSFFsanNXRDJBUDUzd0lZK3hWcFZMcEZCWVdOaGtBTDNQYWh3QitxcVI1WXdITUsxdkFHSnZDT1hjcVd5YUs0alJCRUdZQ2FGNm0rQWpuL0FKamJFNzVTdFZxOWUzeVpVcWxNaFJBT3dDZjM3aHhvN2lTTnBXOTVxbmk0dUl6TVRFeHlTcVZhb1ZTcVJ3dUNNSVBnWUdCd1RFeE1mblZxWU1RWWhzVWpCSkNTQzNoNGVFeGpURVdDS0JMNlZCNFdZSWdUQWdKQ1ZrUkZoWTJOeWdvYUdYWll4S0paQUNBRFhxOWZqem4zS3luTVRjM054MEFWQ3JWLzVSS1pSc0FFME5DUXJMVmF2V2JaVTVMRHdzTGk2dW9iVXFsTXIxOFdVWkdSbGFkT25YZUZFVnhqVnF0dmdGRHIyUW1ETVA1Y1dXdTFRTElLeTBMREF4MGxzdmw2empuOHdIb3JOenViV1A1U2l2SExBUUhCL2NIc00zZTNsNE5vRDBBa1hNK2d6R21sc3ZsYndMNHFEcjFFRUpzZ3hZd0VVSkk3U0JsakwzT09UOGRGaFoyRmdDYU5Xdm1xbEFvZnRmcjlmVmc2T0hzeWhqYkZ4d2MzRW9xbFNhVS9XS01iWUFoS1Ayci9ERjNkL2VCeG50d3h0aFlBR0dDSU13TUNRbVo5azhhN09UazVBaGdER05zYTJCZ29LeTYxOW5iMnk5a2pEMFBvRVg1WTZHaG9VMEJqT1NjLzZKU3FXNVdWWmRTcVd3dGtVaTJBaWpSNlhRdmxaYXJWS3B3enZsaEFOTURBZ0pxT28rV0VQSWZvbUNVRUVKcWdaQ1FrUDRBR2dGWVYxcm02T2pZaURFMmlITmVhQ3lhRGNCVkVJVFE0dUxpK21XL1JGR2NhRHluUy9saitmbjUrMHZydkhqeFlxRmVyeDhLNENpQTMvOUptNk9qb3pNNTU1TVpZeDNrY3ZuODZseWpVQ2o2Y3M1bkFQaFNyVmJ2SzM5Y0ZNVkZBQ1NNc2IrcnFpc29LS2d4NS94M0FNNEF4a1pFUklTVk8rVXJ4cGhQblRwMWh0WGtjUkZDL2xzMFRFOElJYlVBWTZ3UERNSFlrZEl5cVZRYUFDQkhLcFhtY3M3Qk9jOFJSYkdISUFnOVpUTFp3SExYSzQzLzdTR1R5VnFWUFNhVHlSQVlHSGdnSmlZbUdRREN3OE1UQWZTR0lRaDIveWZ0VnFsVSt4VUt4YytNc2JlVlN1VjJ6bm1GNXhyVFR2ME1JQ0l6TTNOVytlTUtoYUlIWTJ4VWRlN2JybDI3ZGxLcDlDRG52SjRvaWhQVmF2V084dWZvZExvL3BWS3BDT0J4QUZ0cS91Z0lJZjhGQ2tZSklhUjI2TTQ1anpNR2lvQWhNRzNGR0x2S0dFT1pNcDFFSW5uTFdnV2M4MmdBNDhxZVgwb21rMFVEU0s3bzVweno1aUVoSWIwcU8yNnRYZ0RRYXJWdjJ0blpKV2cwbWtpNVhENm9rc2VZQldDSFRxZGJVbjVoVXJObXplUUF2alRPbFpWVVVnYzQ1eDJrVXVscnhoN1I1OVZxdGRVMFQ1R1JrVmxLcFRLS2M5Njlzdm9JSWJaRndTZ2hoTlFPL2dBaXloWXd4b0lBeEpRdGk0cUtTZ0RRTmpnNHVDT0FLdWRwQ29LUXAxS3B3c3VYS3hRSy83SnpNaGxqcnpIR1hxdHVZMXUyYk9uaTRPRGdXZm85NS93cm1Vem1DOEFkaGg3WGdETEhwQUNjQlVIdzVwd3Zra2drcHVNNm5VNGZGUldWNE9MaThnbGpySTBvaWg4TGd2QmVaZmRtakEzbW5HZHl6Z2VyVktyRGxaMXJYTXpWdTdxUGl4RHkzNk5nbEJCQ2FnSEdXQjNPdWRtSzlieTh2RmNkSFIxZEJVRndMbisrSUFpN0FmZ3d4c1NLNnVTY0M0eXhNT01LYzVQQXdNQjZBSzRvbGNxM0dHTS9pcUpZQUdDQktJbzdKUkxKRlZFVTN4VkY4VWVwVkxxQWN6NUVyOWNySlJMSkdBQWZTQ1FTRHNQaXBmRUFWbFYwYjBFUXJwY3I4bWVNalN4L25rd215d2dLQ3ZKbmpNM2duUDhBNEZjQUZzRm9VRkJRWXdCcmpOOUc2Zlg2b1JFUkVlWHZZVTA2WTh5NVdiTm04cmk0T0UwMXppZUUvTWNvR0NXRUVCc3pya1NYQWlnc1d4NFhGNWNMSURjME5MUlZCWmQrSGhZV1puWElIb2FWNWo4QnNMalczdDUrSEFDNUtJb3BhclU2eHpqY2piWnQyemFVU0NRQWNETWlJdUsyVXFrc0FDQkdSRVRjQnJEWStBVVlBdDB0QU01V2RHL0dXQ1BPZVFDQUUxVThmRzFFUkVTQlVxbjhJaTh2YjRHenM3TlpNditnb0NBbnFWVDZ1akZBZFRRV2I2OW1JQW9BQlFBZ2w4dWRBRkF3U2tndFJNRW9JWVRZV0V4TVRJbFNxU3dFNEZtTjAwMFlZNjhvRklxeGxaemlCaURhU3ZsRXpubWlXcTNlV2JaUUpwTTFoeUhRdkZYVnZWVXFWUnFBdE9EZ1lFVjRlTGdxTURCUUpwZkxoK3AwdXJESXlNaDRwVkk1RzhBUXhsalBzTEN3aTJXdkRRME5kZFRwZEkzRHc4Tk5iUXNMQzVzTncvQys2VHlsVWptV2MvNFpnTHFjOC8zRzFmRzdxbXBiT1o2Y2N6RTZPanE3aHRjUlF2NGpsTnFKRUVKcWgzUUFYalc4WnA5eFp5U3JYNXh6aTYwd1EwSkN1aHA3UzllVlR6alBPZThGUU04WWk2ck96VU5DUWpwSUpKS3drSkNRMXgwY0hGd1pZOXVrVW1sL0dCWmFUUVdRQkdCUGNIQndnN0xYaWFLNFZoQ0VQME5EUXh0VlZqL25QQmxBc2lpSy9WVXExV0RHV0V4bDV5c1VpZ1hCd2NIZHlwWXh4cndZWTFtbDI1OFNRbW9mNmhrbGhKQmFnSE1leFJqclpseEpickg3VWdVMEFDcnI4U3NwWDhBWW0ybFlBSzlkWDdiY3o4L1BBY0FrenZtcDByM25yUWtKQ1htTGM3NC9QRHc4V2hDRTV6bm5YQ0tSN0N4L25scXR6bFlxbGFNQW5HU005UVR3czBLaEdNa1kwK2gwdXZla1V1bGdVUlIzaFlhR1BuYng0c1ZDYS9jeUxrNEtzWGFzQWpNRlFlZ0NvRzlwQWVjOEJFQzFnbXRDaUcxUXp5Z2hoTlFDblBPakFGeERRa0tVMVRpOTlKb3hqTEd6RlgwQk1NdEZHaHdjM0FMQUNNNzU5cWlvcUpTeXgzeDhmTDVrakRWZ2pIMVcyVDBaWTdNRlFaaGpERjVmQUhEazRzV0xWb2YxdzhMQ0lqUWFUWUJhcmY3WmVPM1RuUE5GRVJFUnQwVlJITThZQ3hGRmNVTjFIMjlsRkFxRk4yUE1DY0QxTW1XQmpERWZ4dGl4KzNFUFFzaS9nM3BHQ1NHa0ZoQUVZUitBcFlJZ0RBZHd2cHFYVmJxQVNhRlFiT0tjbTdiY0ZBVGhiY2FZWU16bkNSanplN3E2dXE0Rk1JRnp2bEdsVXUwcFBjWTU1NHd4VTg1UDQ3YWFYZ0J1ZW50N1R6RE94MXh1UEt3MS91dFV0ZzNSMGRHWlplcnJDT0JQR0hwT2YxY29GS3NaWTczYXRXdm5FUmtabVZYVmd5MHBLZEhJWkRLSW91aGEvaGpudkFOakRHV0g4aGxqdzJHWUZtQ3gweE1ocFBhZ1lKUVFRcW9oT0RoNGdFUWlPV0R0bURFWi9BR2wwcnhUVXhURko2eHRlV2xOV0ZqWUpZVkNzWjh4TmpVME5QVGppb2F1SzZOUUtFWUQ2TUE1TDJLTVNSaGpBempueDQySEJjWllDSUNvc0xDd3Y0eVBxYU1nQ09zQkJIUE9mMUNwVkZQTFZaa0d3RXVwVk00VFJmRW1ZNndYWTB3UVJURkNFSVE4enZsbXRWcTlINFp0Um5NVUNrVVNZK3cxcFZLWnh6blBMYTNFbUdLcUQyT3NzU2lLZTB2THM3S3lacnU2dWtvaUl5TUxxdlA0b3FLaUVwVktaVHBqYklwQ29SQkxweWd3eGh3NDUrTTU1NklnQ1B0eE4wUEJxd0QrVXF2VjFRM3VDU0UyUU1Fb0lZUlVRMDVPem5FUEQ0L2JqREcvNnB6UE9VL0t6czQrVW8xVHkxNnpFTUJKenZrckFKYlZ0STJNTVFjQXd3My9aU0xuUEl3eDlyN3hzQmdXRnRZNU5EUzBHWXhKNnlVU3lUN091VDNuL0JXVlN2V1ZsU28zQUJnTTRIMUJFS1NjOHhMTythNzgvUHpkeHB5ZDVZUHpjWnp6bFl5eE5Zd3gwL3NMWXd5YzgxVE8rVWRxdGZxMzB2THl1ekJWZ3dqZ1djYllFZ0F2R3BQcGw1WW5NTWJldVhqeDRtVVlVamxOQmxCZkZNWHhOYndISWVRL1puMXZOMElJSVJaQ1FrSVdDNEx3ZG1YbmNNNUxnNitWS3BYcTlacmVRNmxVTGdVd1hhL1hoNFNIaDEvOVJ3MnVRa2hJU0ZmTytjMnlXNUErREVKQ1FnSUVRWWpnbkc5U3FWU3YyTG85aEpES1VjOG9JWVJVazFhci9Wa21rNzFSdWcxbitiM2FPZWVtVS9WNi9hLzNjby9pNHVMMzdPM3RzeGhqZ1FEKzFXQlVyVmFmL2pmcnR4VkJFTnB5enBlbXBhVlZ1aGlMRUZJN1VNOG9JWVJVVTZ0V3JUd2RIQnoyTU1hNmxQYUFsbFdtTEZLbjB3MDI3bHhFQ0NHa0VwVGFpUkJDcXNuSnlTa1hRT21Db0xJOW9lWC9yeW9zTEV6NzcxdElDQ0VQSGdwR0NTR2ttaTVldktnVlJmRnZBSG1WbkZZRTRLeHhnUThoaEpBcVVEQktDQ0UxSUlwaXVESGxFV0RzRVMzWEs1cW4xK3Yvc2xYN0NDSGtRVVBCS0NHRTFFQmtaT1Ixem5sMEphZGNpb2lJcU93NElZU1FNaWdZSllTUW11R2M4ODNsRnkvaDd1cjZId0Z3YXhjU1FnaXhSTUVvSVlUVVVINSsvbDdPdWNYMmxaenpiTTc1ZHR1MGloQkNIa3dVakJKQ1NBM0Z4Y1hsQXRoWnRuZlUrUC85YXJVNjI1WnRJNFNRQncwRm80UVFjZzg0NXo4QzBPSnVJS3JqbkcreGRic0lJZVJCUThFb0lZVGNBMUVVWXdCY0tlMGQ1WnduNlBYNlNGdTNpeEJDSGpRVWpCSkN5RDNJemMzTjVad2ZLMU1VcHRmclUyM1lKRUlJZVNCUk1Fb0lJZmZneG8wYnhaenpjTTY1Rm9CT0ZNV1ltSmlZZkZ1M2l4QkNIalFVakJKQ3lEMFNSVEVNUUNyblBJOXpmcndhbHhCQ0NDR0VFSExmTUlWQ2NWS2hVRVFCa05pNk1ZUVE4aUN5ek5yOGlQUDJEblIyckNQMUZybmVTeUxZT2RtNlBZU1EyczNKam84VUdKUG5sZUJuVzdlRkVGSzc2VVJlS0dFOHJTQkRrNTZlZmlYUDF1MnBMU2dZTmZJT0RIUjJFcVh2TXJBbndaZzlPTGZuREZKYnQ0c1FVcnNKRElJb2NvQXgwZFp0SVlUVWJveERCOGFLT2JnR0hJY0tCTzMvMG1pdU9RV2pBTkNnV1pDZm5aUnRCTkNYTVNaSUpBd3lPd2FKUUU4UElZUVFRdTRQdmNoUm91WFE2ems0NXlLQXczcWRmbHBDWE5RMVc3Zk5saDc1YU12WE45VFJ6azIzV3dEckk1VXlkRy92Q1VXZ08rcDV5K0RrYUdmcjVoRkNDQ0hrSVZGWXBNT2RWQTBpcnVUZytMbDBhSFVjbk9ORVVaWTRPQ1Vsb3NEVzdiT1ZSMzRZMnM1RlA1TnhQQzZYQzVnOXBUbDZkUFNFaTVNZDJDTWZwaE5DQ0NIa2Z1TWNHTlNyTG5wMTlzS0NWVmRRck5GM3MzZkhYS1RnZlZ1M3pWWWU2ZFJPdnI2K2pnTGpveGxqUXQvSHZORzdpeGRjblNrUUpZUVFRc2kvZ3pIQXhVbUticUdlZUx5ekZ4aGpnaUFJTC9qNStUbll1bTIyOGtnSG96SlhIeDh3WmkrVk1BUTJjNEdqd3lQZlVVd0lJWVNRLzRDOVhJSTJMVnhoWjhmQUFUczdPeGNmVzdmSlZoN3BZRlF2YXIzQnViMmRuUUFmVDdtdG0wTUlJWVNRUjRpUHB4d09jZ25BSWRQTHBWNjJibyt0UE5MQnFFU3djK0lNVW9rQTZoVWxoQkJDeUgvSzJWRUtxWlFCREJJQkVoZGJ0OGRXSHVsZ2xCQkNDQ0dFMkJZRm80UVFRZ2doeEdZb0dDV0VFRUlJSVRaRHdTZ2hoQkJDQ0xFWkNrWUpJWVFRUW9qTlVEQktDQ0dFRUVKc2hvSlJRZ2doaEJCaU14U01Fa0lJSVlRUW02RmdsQkJDQ0NHRTJBd0ZvNFFRUWdnaHhHWW9HQ1dFRUVJSUlUWkR3U2doaEJCQ0NMRVpDa1lKSVlRUVFvak5VREJLQ0NHRUVFSnNob0pSUWdnaGhCQmlNeFNNL29keThyUUlqOGxHc1VadmNlejJuVUpjanN1MVNidHFLaXVueE5aTnFMRS9UaVEvTU05dldhTEl3VG0zZFRNSUlZU1FmdzBGby8raDZDczVlT2VUU0dSbVdRWnpPMzVQeExKMVYyM1NycHBJejlSZ3dodC9ZOHZ1V3dDQVlvMGVSVVc2U3I4MEplYkJkMDVlQ1g3ZGw0RHMzTHZQUTBKU0ljYk9PSWM3S1VXVjNqOHJ1d1NSbDNPdy84ODd1SDZyd05TbW1mUFZDSXZNc25wTldrWXhQbDkvRlVkUHBkNkhaOEM2cE9RaXFLS3k3dWtyTGFQWSttUE5LY0dVMlJmd3g0bVVmNjNkajZLVkcyTXhhT3hmVUVWWi8zMnBUWDdjZmhPalhqcU5peEcxdjYwUG92Uk1EY2E5L2pmbWZocGg2Nlk4TkRLek5CZzA5aS9NK2lqYzFrMGhEeENwclJ2d01OaDlLQWxyZjdobStuN0NNLzU0ZG1nam5BM0xNT3NGalkzUEJ3Q2NVMmZBdzAxbVZzZWQxQ0lVRnVsdzdJeDV3TlM4c1RNYTFIUEVxSmRPbzZEUVVKZWRsR0gzZDkzKzVVZGwzYzg3YjBFaUVkQ25XMTBBd0R1ZlJPTEt0YnhLcndrTjhzREN0OXVhdnMvTUxzSEdYMjdBdjRFVDByTTBHUFI0ZmVqMElqS3lTcURURzNvQ3QvK2VDRVViZDN6OWN6enk4blhJTDlBaE4xK0xZbzFvcW1mNFFGOU1IZHNVTHM1U0ZCVHFzR1R0Wlh6NXNSSjFQT1FvS05TQ2N3WUFPSElxRFFCRDkwNWV5Qy9RV1cyalJBQWNIS3IzY29pOW5vYzNQd3pIbUtjYVlmU3dSZ0NBQThlU3NXM3Y3V3BkWDk0cjQ1cGlhSDlmaTNJUE54bDg2enJnKzIwMzBLdXJOMlIyRXJQajd5K0p3cldiK1Zicm5ET3RKZUp2Rm1EajV1dFk4bDRRMnJSMHU2ZTIxY1RLamJIWWZ6UVpIN3pSR2wzYmUvM3I5L3V2aVNMSC9xTjM4UFdtNjlqeVZXZklaWkpxWEdWNGN4NHo0Mit6TXBrZGc1dXJEQzJhT09PeERsN28wY2tMRW9sbDM4RGx1RndVRk9weDdXWStRb004N3R0amVSUnBTdlFISXhsQUFBQWdBRWxFUVZTUUNBeFM2ZDNuT1MxRGc3UU1EZklMZE5EcFJMTmp0bFJZcE1PMHVXSHc4M1UwL2UyY012c0NidDhwd3JaMVhlRHM5T0M4ZFJjVTZ2REszREEwYXVDQWhXKzNzM1Z6U0MzMTRQeEdQd0RHamZKSC9icjJhTkxJR1FEdzdlYnJTTW5RbUk1ejBURGMrc08ybXlnLzhLclRjZWoxSWxac2lEVXJuenFtQ1JyVWM4VE1LUzJnMVluNDdVQVM0aXNJUVA1dDF4UHljZkI0TXFhT2JRcXZPbklBd0pUbkd5TTF2UmhMMWw3RmlFRU5FQlRvYmpxL3FGaUh6NzY2Q2s5M21kWDZzbkpLc0hKakxGbzFkUUhZM2ZLLzFabjRadk4xdkR1ak5jSmpjdEMzdXcrYStEdWhqcnNNbnU0eWVIcklVY2REWmdvRzVESUozbnlwQldaOUZJNGxYMTNGSjNQYVl0cmNNS1JtbVBkQXoxNFlXZUZqYTk3WUdTc1hLS3A4RGpRbGVueTI5Z3FhTm5MQzAwLzRXUnovN1p1dVZkWlJLaTlmaHhkZU13OVMvamlSakJMdDNZQzdycmNjTjI0WFlQZWhKRGpZM3cxK3VpZzlrWnVuaFp1ekhicDF1aHY0blZkbjRxcnhROC93Z1ExdzVtSUdQbHQzRlY5K3JLaDJzRTNNY2M1eExpd1RtM2JlUXR5TmUzL3QyY3NGdEd6cUFnRFE2ampTTXpRNGRUNERwODVuNEpmZmJtSHVxNjNSdUpHVDJUV3pYbXFCeTlmeTBDRzR6ajkrSEkreTc3WmN4NjVEU1ZpL0pCVGVudmFtOHRiTlhmSHhuTGFvNHlHck5ZRW9BS3o3TVI3NWhUcThQcm1aclp2eWp6azVTdkhHaTgzeDN1SW83UGtqQ1UvMnMvemdUUWk5TzkxSGlyYnVhTlhNMWZUOXVpWHR6WTZmdnBDT0JTc3VZYzNIU3ZqV2N6QTd0bkpqTENJdjUrRHJwZWJYbEhxc2d5SGdPUGwzT3VKdi9pdk5yeFRuSEd1L3Y0Wld6Vnp4Uk4vNnlNelNZTTMzMXpEbXFVWUlhV1Bvc1drYTRJeE9pcnR2bWx0MjM0SW9jb3djWWhtMEFVQlRmMmNFQjdwajg2NEVqQjdlMEZTK2VWY0NlbmJ4Um9QNmhqZU5JWDNxbXoydjFyUnE1b3FubjJpSVE4ZVRjU2UxQ0c5UGE0VVNyWWpvcTduWXRPTVd4ai90YndvRXJDa2I2RlZtMytFN3VKVlVoT1h6ZzYzMlpGVzN0d3dBaXUxRWk3SmRCNU9RbDY4MUt4TVlzT2RRa2xsWjg4YUd4eExRMEFsalIvZ0RBSFE2RVFlUEpjUEhVNDYyTGQwZ0NBeXZqR3VLNmUrcHNHTi9Jc1lZenlQVmw1QlVpSGNYUlNJOXN3UStubks0dVVpUmsyZTlkNzBxOWV2YVk5RzdRV1psU2NsRjJMTDdGZzZkU01XYkg2cXg1UDBnMDg4V0FPcDR5TkcxdmZ3ZlA0NUhYVXhzcnRtb1NsbktkcldyeHpuMmVoNE9uVWpCaEdmOHpRTG5CNW15blFlNnR2ZkU5OXR1b0U4M0h6alNCMk5TRHYxRy9FdHVKUllpL3BaNUw4cTlETk1EUUxjT1hqYi8xTDdyVUJKaXIrZGo5Y2NLQ0FMRCtrM1hvWTdPeHRTeFRVeTl2S0o0dDcrM1dLUEh6djJKNk5IWkc0MGFPRlpZNzVQOWZQSHh5a3ZvM2MwSEFIRHFmRHBpcitkajlzc3RvZEZhTHZTcXpKaW5HdUdwUVEzZzVtS0hCdlVNWlp0M0phQ3V0eHhQUCtFSGlVVEFqOXR2SWo5ZmkxZkcxN3pIUWFjVHNldGdFbG8zZDZrd09CNzEwdWxxMTJkdFhkTHFqNVc0Y2kwUFIwNm1ZRnE1TnE3ZmRBMnV6bmFtcVFIbG5UeWZqdlRNRWt5ZjBOVDArOUxFM3hraGJkeXc1M0FTUmozaFY2TmdtUUE1dVNYUWFrV01HZEVJSXdjMXdNejU0ZmNjakZyalc4OEJNMTlxaVpaTlhiSHEyemg4dlBJUzFpOEp0WmlTUVI0ZE8vWW5RaTRYTUxoM2ZWczM1YjRhTWFnQlRsL0l3SUdqeVJneDJIb0hCWGwwVVRENkw3a1Fub2tmdGx0MlljcmxBcjdmWmlqWGFFUklKUXdTNmQweDZ2TEQ5QURRU2VFSnFRMS9VdGR2RldEano5ZlJyclVienF1emNDQXJHY2ZQcHVIMUY1dkR4OHZldEFBbittb3UrblkzekNYZGV6Z0p1Zms2akhuS2V1QlVxck95RGo2ZkZ3eTUzQkE4ZFFpdWcrYU5YZUJiendIWEUybzJKR3BuSjhETjdtN1FIblU1R3hHWGNqQnRmRk5UTCthVmEzbkl6TlpVVWt2RndxS3lrSnFod1F1akt1NWhMQjlBVnFhb1dJZlYzMTZ6S0MvVzZMSG5qenRvRnVDTS9qME5VWFZxZWpIMi9IRUhRL3BVL0FiMTIvNUUrSGpLTU1CNFRha2hmUXdCLzltd1RQVHM3RjN0OXYyYk1yTkw4T1AybS9oYmxZbmNQQzE4dk9UbzI3MHVubjdDRDFLcEFKMU94TmdaNTVDYnI4T21WWjNnVVc2cVI5VGxiTXhlR0luMlFSNVlZSnhUcHluUlk4ZnZpVGh5TWdVcGFScTRPRXZSU2VtSmNhUDhMVDc4VlZmekppN1l0THFUMVY3dysybHduL280Y3pFREZ5S3ljT1JrS2dZOWJ2ZzVsODdEL2VTZHRsQzB2ZHVEcDQ3T3dxLzdidVBhelFJVUZ1cmdWVWVPSi9yVngxTUR6ZC9rTDhmbFl0dmVCTVRFNWlFL1h3YzNWenQwQ0ttRDF5YzNONTJqMDRuWWZ6UVpSMDZtNGxaaUlmUjZFZlY5SE5Deml6ZWVHdFFBOXZLN2dYRk9uaGFqWHptTGxrMWQ4T25jZHZoKzJ3MzhkUzROZWZrNkJEUjB3cVRSQWFhUmtuczV2OVRWK0R4czJuRVQwVmR6b2ROeCtQczVZdVJnUC9Tdzh2dWJtbDZNYlh0djQzeDRKakl5UytEa0tFWHp4czU0WTBwemJOdDdHN3NPM2gxVkdQZjZlYURNUFBiUytieUJMVnl4N0gvQlp2WG01SlZnKzc1RW5BM0xRRXBhTVNRU0FZMGJPZUdKUHZYdytHTjF6Yzc5NjF3YVBsbDFHVTgvNFlkQmo5ZkRobCt1SXp3bUd6bzlSMGlnTzE0ZTF4VDF2S3Z1NVN3bzFPR3ZjK25vODVnUFhKenRxankvSWpkdkYyRHJuZ1JFWE1wQmRvNFdUbzVTdEc3dWdtZUdOa1JyS3gra09lYzRlaW9WQjQ0bEkvNVdBYlJhRWQ2ZWNnd2IwTUEwcko2VFY0TDlmeWJqOUlVTUpLY1dRMU9pUitOR3puaitxWWJvR09KWlpadmF0SFNEdjU4akRoeWpZSlJZb21EMFh6SmlzRitWTDdpaEUwNWl6SWhHZUhabzVRR2JyVGs2U3VCYjF4Nml5S0dPenNZNVZTWTZLand3c0pjaDZDa2QvanB6SVFQVHh4dDY1YUl1NTRKempoa2ZxRXoxYlAycXMxbVBUL3l0ZkVSZXpnR013UW1NZjlUZDNXUklUQzVDdTlhR1A1b3A2Um80T1JaYXRFc3VFNUJmb01QT0E0bW1zc0c5NjZOMWM4TjF2K3hLZ0p1TEhmcjFxR3R4N2IxUVIyY0RBRUxhdUZkNFR1L0hmS3BkbnloeUtOcDR3TTNWL0Uwbk9OQWRQYnQ0WThQUDE5RzF2UmVjbmFUNGFjY3R1RHBMOGNKSTY3OHI2cWdzWEluUHg1c3ZOWWVkblZDdVByZi9zM2ZlOFUyVjdSKytzcnIzWG5SUW9JV1dVdllTQVJYY2UrLzFxcmduS2dxSzRtQ0lBaXJnUUVWRlFCUUJVVUNScGV6UlVqcHBTL2VlNmN3K3Z6L1NoS1pKMnJTVW9iOWNuMC9mVjNKT1RrN09PWG1lKzduSDkwWWtndU5wOVJlRU1WcFcwY3BMYzQ1VFc2OW1lSUlYd1FIT3BHYkorZmFuQXZLTG1wbng5RUNrVWpFWGovSG4xei9MMkhlMG1xc3ZOYzB6MjNPd0dzQjRiMVZxTFRQbnBaS2ExVURmY0ZldXZDU0lvdElXdHU0c0p5VzluaVZ6RW5GMTZmN2tmaTQ5eVpkZEhNaVJsRG9PSmRVYWpWRkwvTEc3bkkrK3lNYlRYY3E0a1g0Z1FGNVJNeWN5R3JqeGl0UDdiZDVleXRLVnVZakZJaExqdlBEemRxQ3NVc0dlQTFWR1kxU3QxdkhHQjZra3A4bng5WFpnM0FoZlJDSklTZGZmajROSnRjeDliYkNKUVFxZzArbDRZMEVxZFhJVlErTzlLU3hwSVR1dmlUY1dwTEgwL1dHRUJidjBlUC85UjZwNTc1Tk1wQklSWTRiNzR1Z2c1bEJTTGU5L2tvbThVVzJTYzVpWjA4Q3NCYWswTld2cEgrVktZcHdYOVhJMUtSbHlhdXBVeE1kNG90TUo3RDFjVFcyOW1pa1hCK0xrS0taUGlQVm9EVzJScWxmZlRhR3lSa1ZVdUF1VHh3ZlEzS0xoMklsNjVpODdTVlp1RTlQdWl6WjdYMDJkaXVkbkp4TWE3TUxvb1Q2a1pzbzVtRlJMU1hrclM5OGJadmJiN01pSlREbGFyVUJpWE04TERnOG0xZkRla2d6VUdvSEVPQzlHREhHaXFrYkpvZVJhRGgrdlkvcmpBNWc0NXZRNEpRZ0M4NWRsc1d0ZkZhNHVFb2JGZStQZ0lPWlVZVE5IanRjYXIvZktId3Y0WTA4RmcyTTl1R1I4QVBXTmF2WWVybWIyd25RV3ZqSEVPTzUyUm1LY0Z4dTNsVkpicDhUSDI1NStZdWMwZG1QMExDTnZWSk9aWTduYVhBQ0t5MW81bUZScnRzM05SZExqQ21oQkVGQW91aGZpdG9aSUxDTFF6OG1ZLy9ySjE5bDRla2g1N244RGpQc1lGQVBraldvT0o5Y3lkb1FmMTA0Slp2UXdmZjdvbGgzbEZKYTJJQkdMVEk1ZFdOTEM0V1M5WkUxRnRkNjcrdmVoYW1SU01US1oyR2lNenYwazArSzVEUnJnd2NOM1JGSmFvVUN0MXBLZDE4elFlRzhHOXZjZ3Y3aVpZeWZxaVkveDRLOS9Ua3NqVlZVcmFGRm8rZTB2MHh6TUlIL25McXVWMDdJYUNBNXdNaFp2V2VLR2gvZDJlZ3hydlB4NERGSGhycHpJMEJ2bm9VSE9hRFE2OWgycFJxSFVzZjN2Q2k0ZTdjL2V3elVBOU9tUStyQm1VeEdlN2xJbWp6TTNodDNkWkVUMmNTVXRTOTZqYyt0dDVpL0xvclplemF0UHhScU5ZNDFHeDlzZnBiUG5ZRFdYVDZwajJHQnZKbzhQNE5jL3kvam5rS2t4cXRNSi9IT29HbmRYS1dPRzY1K3hIOVlYa3ByVndMVlRncGwyYnpUaXRtZHR6Y1pDVnE0cllOM21FaDY0TGZJOGZXUGJpT3FqTDE0cUxlOWMzdXpuMy9TcURSKyttV2lTZTk1ZS8vZmtxVWFXZmF0UDYzajNsWGlpSTkyTTIwcktUeS9zVnEwdklEbE56cmdSdnJ6eVpJeHhzYWhXNjNqdlk3MDNmYzJHUWg2NFBjcmtITEx6bXBrMHpwLzNad3hHS2hVakNBSUxsbVd4YzE4VnYrOG80OUc3bzN1MGYzMkRpZzgrTzRtVG81Z1AzMHcwR28zeVJoVlB6RGpHaWpWNVRCNFhnSnVybEZhRmxqbUwwbWxxMXZEU3RCaWp3Z2R0WTVGWUJBUDZ1blBSS0QveWk1cXByVmR6NzgzaE51Vmh6bCthUldXTmlvZnZqT0tXZGpudnRmVXFYbno3T0J2L0tHVmtvamZERTB3THkzYnNyZVNKKzZPTkJseHppNXJuM2p4T2NWa3JSMC9VTVdaWTV4N0V0Q3k5RnZMZ2dkWVh2SjFSMzZCaS90SXNCQUhtejB3Z3Z0MGNrcHBaejR5NXFTejZJcHZFT0M4ODNmWFJnZzFiUzltMXI0cllmdTdNZm5HUThYVTZQQ3VEWXoyNDlkb3dnZ05PUDNPR2hkSG03V1UyR2FNSkF6M1p1SzJVMUt3R2kxNXVPLzkvc1J1alo1bFRCVTNNWHBpR280UFlwR0tjdGdyNlhmdXErUHRRdGRuci9TTGRXUFJXWW84K3M2NWVaU1lsMDFNaVFsMVlQbTg0QUFlTzF2RGJYMlc4L1ZLOFNkaFQzcUF2dUltT2NHWGpINldNSGVGbkhLUVZTaTFmL3BESHBESCtacUhPU1dNRGVQak92dFRWcTNqd0JYMzRiUGFMY2NZSnlCQ21mL1dwV1BxMlZSa3YvakliUjBjeDArNk54dEZCVElDZkV3dmZHRUo1bFlJSG56OXNQSFp6c3dZUE55bUZKUzE4dSs1MHVrU0xRb3RPSjVpOEJqQmlpSGVYeG1oRnRjSm9NSFJFRUFURVluanVmLzB0YnJkR1VXbXJVUzZyb0tpRmIzOHlQUy9EUXNiSHk0SFVMRG1wYlFabFIyL3YxSWxCTFA3eUpITS96V1RHVTdGbTF6ckF6NUhqYlo3ZHpsQW90UloxY0wwOVpiMVNqWitaMDBCbVRpTmpoL3VhZUdtbFVqRTNYaG5LNGVOMUhEaFd3N0RCM2d6czUwRklvQk1uTWh1UU42cU1rMlJLUmoxMWNqWFhUZ25HUVNaQm85SHg2L1l5UEQya1BISlhYNk1oQ25EVFZhRjg5M01CQjQ3V1hQREdxRk5icW9xMVFoc0RhbzArMlZpck0wMDZiditiL1BtM1luUTZlT2lPU0JOREZDQTBTUC83TWx3M0owY3hUOTRmYlJLMWtNbkVUTHN2bXNQSDY5aTZxOXpNR0pWS1JFeTd0Njh4TjFra0VuSERGYUhzM0ZmRnFZSm1zM08yZGY4LzkxVFEwcXJsMFh1aVRMeVhudTRPVExrNGtMV2Jpa2xLcldQQ2FILysrcWVDMm5vMWwxNFVhR0tJNnZmdmVZamI4SXoyajNMajVxdENUYmI1ZURsdzM4M2h6Rjkya3EyN3lzMk0wZjVSYmlhZVcxY1hHWmRQQ21URjZueHk4NXU2TkVZcnF4VklwYUpPRjd5ZFliaCtOMTRaWW1LSUFzVEhlbkhaaEVDMjdpeG56NEZxcnAwU2dpQUlyTnRjaEZRcTRvVkhCNWdZb3JSN1ZnQ3oxQVNnN2Z0a1UxaGlIcm15UklDZi9udFYxZlFzVmNyT2Z4ZTdNWHFPK09pdElVVDFNWjBVcklYcDUzNlNTWG1WWlNGMFczQjBsSERaQk52RHhaM2g2NjBmblBLS21saXdQSXRicnU1RGRLUWJHVGtOVk5jb0dUSEV4eGhpZi9qT0tGNmJtMHBtVG9PeHdHZlBnU3BhV3JWYzJVa3kvcnJmaXZCd2wxRlZvK1RkSlJrOCszQi9rMVYyZ0oramNXSnljcExZRkdhTGkvRms3Zkt4WnEvUG5KOUtiYjJTcGU4TjcvYTFhR3JXV3Aza1doVmFuSjBrVEJyYnZldHVFRjUza0lrWUd1L0RtT0ZkNTE0WmFDK0Vmc240QUZ4ZHBMejlVUnJmL1Z4b1puaDV1a2xSS0hXbzFOcE9pMk15c2h0NGJXNnEyZXV2UEJuVDdlOW1DWU54M2FyUThNMlBlU2JiR3B2MGhVRmxGYWVmL1V2R0IvRDkra0lPSEtzMTVzTHVPV0Fhb2k4b2JxR2xWVXVJaHhPcmZqSFAwNWJKeEdmMGV6cFhHTDYvdTF2bncvS2xGK212eVl0dkhlZW1xMEs1WW5JUVhoNm1Sc1R4akhwRUlwZzQxcnIzcWJCRWY5MEd4M3BZREprRytqa1I1TzlJU2JtQ3FocUZpVWN4T05ESnpIQXg1RVJhMHZLMWRmLzBrM3JQWUVGUmk5bnprWnV2TjFvTjk5SVFSWmc4cm5jOWJCbHRuZHBHRGZWQkpCS1piUi9TbHVPYWE4SG9IdERYemV3MWd5ZXhxYVhyd2pkNW94cjNNOUFRemNqVy83NUdEN1U4amlRTTlHVHJ6bkp5MnlUS2lrcGJxWk9yaWUzbjN1V1lTcHV4bkpSV3o2bjhKa29yRkpSVjZyMzRIUnViV01PakxRKzJvWU5paUIwN2RtUDBISkdaMDBpOTNQUUhLTFJOdkIwN3daeHB1MDFYRnlrdlBoWnpSc2ZveUJlcjhtaHAxYkorU3pFLy9WWU1DUGg2T3pKNm1BL0ZaYTI0dWtnWUd1OU5UTFE3SzFibnNXRFdFRlJxTFdzMkZ0RS95czJxckZKbHRZSXRPOHA1Nkk0b2xxN014Y2ZMZ1RjL1NPUEQyVU5RdG5tSW5DNkFDbkMxV29kV0srZzkzQlpvYWRYaTZxdy96NXo4Umw2YTAzbEhseFVmak1EWDJ4Rk5tNWZMb1YwdTJiNGoxV2kxMWx1QXhzZDZXaXpJR1QzVWgrdW1ockQrOTJLanFvQUJRODZmUXFIcjFCaU43T1BLYTAvSG1yMGUyOCs2TEZaM2tEZnFmd1BKYVhLUzB5eW5EYlRYV1RVWW8zc1BWWFA1eENCajZrSlV1S3RSQXNrZ2hWVmFvV0R0cHA0MUhyZ1FNRFNQaUk2dzdIMDNjT2NONGJnNFMxbTdxWWlWNndwWXRiNlFxUk1EZWVpT0tGeGRwR2kxT3VRTmFueThIRHJOZVcxb3V4ZWRlZUY4dkJ3b0tWZlEwbXBxYkZpUzVqRVVJZW9zeUVUWXVyL0JJTisyMjNyWE1aVksvM3dZRnNGQkFiMHJmOVRRcHBaZ1dJaDN4TXREQmdpMFdEQXVMWDdQdGpIRGxxNitTcFVPUjhlZWozZUdlK3B2NVo3NnRCVUNHdTVuZDY3aHR6L2xzM1pURVlJQTRTRXVCQWM2TVRMUmg1S3RwVFo5TjB6R29kNUpJN1B6MzhGdWpKNGpQdnZ1bE1Vdy9WLy9WTExyUUpYWjYvMGl6VmZZNTVNckp3Y3hiTEEzWWNIT2hBWTVFK2p2YURScVRwNXFOSWF2Nzc4MWd0Zm1wdkxiWDZYVXk5V1VWU3FZUHpQQjRqRzFPb0c1bjJZeW9LODc4YkY2VCtnamQwV3g3TnRjM2xtVXdTTjM5d1hBMWFWN2czT3JRbXUxaFdabHRYNWkzZFJCdHhOZ3dpZy9zNnB0QXpLWkdDZEhNUTFObHIwYlpaVUt2TDMwRTRCT3AxZEtlT3lldm9RRm0rckpadVEwOHNNdmhVWVpMTFZHUDdFNnRETnk1MzZTaVNCZ29ySUErc2RIb2RUeDNxdnhWcXZEcDA0TVpNUFdVbzZuMVp2a1pEVTBheENKNkxKemk3ZW5BeE5HbjcxY0xvT2VhOGRjUEdzRUJ6b1QyOCtkcE5SNm1sczBaT1kwSUcvVW1NaGJPYllkYytRUWI5NmVIdC9KMFM1Y0JFRmc2NjV5QU1hTjdQejZpOFVpYnJ3eWxLc3VEV0wzL2lwKytxMlkzM2VVVTF6V3lyelhFNUJJeE1payttZFZxOVZaVlFKd2FydHVCb1BFRW5WdEMrZ3o4ZFoxQnljbi9ia3VlaXV4VTExZzJ2MW1hdXZWUmltMzNzQ2xiVkZwS1YwRm9GNnVBa1JuVk8xdURYZFhLVVdsdG9XOExXSDRmZFhVcTh5MHJHbm42RENNQXdaRHVhNlRaNEMyS016cURVVWtEUFRrMWFkaWplT1BwcTBSaTYwME5yYzlUMmVRUm1IbnY0bmRHRDFIbk1zdy9kbkFrb0dpMWVwUXFYU2tuMnpncmpZSnA2SHgza3dlNTg4WHEvSVFCSUZMTHdwZ2NLemxRcXdmZmlra3I3Q1p4VzhQUmF2VEcyVlNxWmpYbngxRWZsRXpGVlVLUkNMdzZPYkExYXJRc25wam9jVnRUVTBhQkxDNGZXQi9kNnZHS0cwaEprdkdxRTRua0ZmVXpDVWRpb2RpKzVucmtiYjMrdEhtQ2NGQzFmYkRkMFp4d3hXbStXcWw1YTA4L05JUnErZEh1N3pCanFIU2hyYnduMWhzSG5ZOGx4Z1dMU2N5NjIweVJtbnpqbWJtTkhJd3FaYVU5SHFrVWhHVDJvVm1JMEpkRUl2aFpGNGpTcFgyWDZtbHV1cVhRckx6bW9pSmRqZHBITkVaamc0U3BrNE1ZdUpZZjZhOWVveVVERG1WMVFvQy9KeUlqblFqTTZlUnBOUjZSbGpwM2hUWnh4VUhtWWlUcDVxb2IxQ1poZm9ycXhXVVZ5a0k5SGM4WjVYUFVYMWNPWnBTVDFxV3ZFdGp0RitrRzhkTzFITTR1ZGJxR0dQQUVHN1gyZURCNngrbEg2ZVBwTlJaYkJTUjBxWUFNc2lHZ3AzdTR1RXVvN2xGMitQV3BBT2kzVG1TVW1mMW1xU2t0NTM3QVAyNVI0YTVJSlhxbjRFNnVjcnFJamM1VFIrOXUvN3lFSk45OG9yTVV4VTZ3K0IxOWpnTGhyeWRmemNYVHYrei96akgwK1hzTzFKdDhpZTA1VzExZkwyNjlzSk03bGFwdGFSazFQUDkrZ0ttenpuTzYvTlMyYlcvQ3JWR1lGVGk2UW52NXF2Q1VLcDBxTlNDVVhmVUVqcWR3Q04zOVRVVHhmZDBsekZra0JjNStVMzBDWFkyazVYcENoOHZCMVovT3NiaTM1QTRMOEpEblMxdWE5LzV4aElSWVM3a0Z6V2oxWm9hbEZtNWpTaVZPak52ZGtsNUs3bjVUU1ovRlZXbTk5WmduQnFLVjg2VTQyMlRqYUZRd0VCdVFSTVJZVjNuaEoxdEV1Tzg4UEZ5NEZCU0hUdjNtbnF2QlVGZ2Q0Y29BY0RGWS95UVNrVWNPRnJEc2RSNlJpWDZtQmhPTHM1U3hnenpRZDZnNGNzZjh0Qm9UTzlQZGw1amx4WHE1NHZpc2hibUxjMWsxZnBDdkR4bHpMQ1FJdEVSZ3h5YUFabFVqR05ibW9kRW9qZTZycHlzZHhVdVhabExaYlhwd3Zia0tYMDZnSk9qM3BodFZXajU1T3NjMU8wV1NxMEtMWit1ekVHakViaXh3NkxvYkhMSitFQkFZTTNHSWpPZFlhVkt5LzRqcDRzOXAwNE1SQ0lSOGN1V0VvNm5teGJubFZjcGpDa2h0Q3RvS2lucitqa1lNc2lMaURBWE1uTWFqY29GQnNvcVcvbjJwd0xFWXJoMmF1K0wwa2UyTGRaT0ZYYlB5RE53K2NSQUhHUWlObTRyTVZQUFNFcXQ0OCsvSy9EMWR1Q2lVZnFPZnM3T1VpYU45YWRWb1dYSmlteVQzRStkVGlBblgvK3NHQXpqdkhiblpTaE83UTZHZHJvWHdsaGs1OExDN2hrOVIzeXpOdDhzVEMrUmlOaDdwSWE5UjJwTVhyL1F3dlE1K1kxOCtVTWVtVG1OS0ZVNkF2MGNHVGJZbTlIRGZQbnN1MXppQm5qUU4wSi92bVVWcmN4Wm5JNVVJa0lxRlRGblVUcXZQVDNRWXFYNkxkZUVrZENKaEVseVdqMERiY3hWUEZXZ0grVE9aaTVTd2lCUERoK3ZJeWUvMmNScnMyTnZKU0lSakV3MC9ZNGZMRC9aNVRFTllkRHVlbi9iTSsyVm80Z2xJaVJpRWZuRnpRVDZPNXBvb1JZVU55TnYwSkJ3V2Mva1lyckxENzhVOHZ1T2NyUFhuN3cvbXVCQVo1NzlYei9tTE1wZy9yS1QvTHE5aktnK3JtZzBPazVrTlZCV29URFRRdlYwZDJENFlHK09ucWlqcFZYTEUvZWI2enMrZGs4MG1UbE5iTjVleHJFVGRjVEZlT0lnRTVHVDMweFdiaU56WHh0c01XeDVMaW12VkRKenZyNDRUS25VVWxXanBLSmF2emlKaVhabnh0T3hCUHAxbmJ2M3pxSjBmSDBjR2RUZkhhbEVUSHAyQXdVbExVd2M2NDl2bXdkenlzV0JKS1hWczJ0ZkZZKzljcFNoOGQ2NHUwb29LR21sdUt5Rm56NGZCOEJEdDBlU2xkdkEzc00xUFBUaVlSTGp2RkFxZGFSbk4xQlRwK0xpMFg1Y04vWGM5UktQQ25mbDl1dkNXYnVwaUdkbUpUTTB6b3VnQUNjYUdqVWtwZFlSRWViQzJCRjZReW8weUlYSDcrdkxKMS9uOE9wN0tTUU05Q0k0VUsrcG1aSXVaOUZiaVVZamRFaWNKMzhmcW1iaFp5Y1pOZFFIZDFjcEQ5MFJaZkVjUkNJUnJ6d1p3NHozVXZseWRSNDc5bGJTdjY4YnRYVXFVck1hYUZWb21IWnZOUDBpZXllUHVqMEpBL1hlekpRTU9RUDZXajcrTzR2VHpieW1UbzVpWmo0N2lBQS9KNTU5dUQ4TFB6L0o5SGRTR0JydmhiK1BJeVhscmFTZGJNRFpTY0pyVDhlYUxQQWZ2YnN2MmFlYU9IQ3NsZ2VmUDJ3Y096SnpHb2tJYytITkYrSzRhS1FmNnpZWHMrcVhRbklMbXZGd2w1S2NXdC90WFBJVEdYSmtVbEd2NWFEYitlOWdOMGJQTW40K2psdzdKWmc3cmcvSHhWbkNydjFWREloeU14cHZ0RWtHYmR0Vnp2REIzc1QyYytldmZ5cU5pZndYQXY2K2pvakZJdTY5T1lKUlEzMk1WWmZmL3BSUFdhV0NweC9TZHgxS3k1THo3cElNV2xxMXpINHhEbGNYQ1c4c1NPT05EMUs1OVpvdzdyZyszR1FRcktsVkdyMDB6UzBhcnAwU1RFMnRFcDFPb0ZXaHBhaTAxYUxoMFpGOVI2cVorMGttUGw0eXZscWJSNkMvbzVua1NtOHdLdEdYRmF2ejJYKzB4bWlNMXRhcjJQNTNCUWtEUFkzVnhtNHVVa1lsZW5QUHpSRW1tbnp0TWVUQnBtWEtDZkIxTlBQKzVoVTJzZStJcWVTWHRjSzI0UW5lcEdmcks0QXZueGpJYmRmMk1abXM5aC9UNjlpT3RCS3U3VzMwVmNibW5oMUQwY1NvUkY4V3pFeGc5Y1pDTWs0MmtwdmZoSyszSTlHUnJyejQ2QUFMUjRUSjQvMDVtRlNMbDZlTUVSWVdOZ0YrVGl4K081RWZOaFJ5S0ttV25mc3E4ZktRRVJya3pNdFB4QkFmMC9zaDFlN1NxdEFhRlJBY0hjUjRlY3FZTk02ZmlXUDhHVzJsY3RzUzEwME5ZYytCS3JiL1U0bFVJaUlzeUptbkgrekgxSW1ub3hBaWtZaVhINDhoWWFBbjIzYVdrNVJhaDBna0lpVFFpWHR1UGgxNmRuYVdNbi9tRURac0xXSFh2aXIySEtoQ0xCWVIyY2VWZTI2TzRQS0pnVGFmVjIveHdHMlJSSVE2cytuUE1sSXk1YVJtTlJEZzYyanNDTldlcXk4TklTelloWjgyRjVPUjAwQm1UZ08rM281Y096V1lvSURUMFlITEp3WlJWTnJLN2dOVjdOeGJ5UldUTzA4eWplcmp4c2Z2SkxKbVl4RkhqdXU3WWprN1NrZ1k2TWxOVjRWMnVvZytFNklqWFBIeGtySHZTTFhWTkJaRDlLTTk3ZlBxTDdrb2tPQWdaOWI5V2t6NnlRWlNNdVI0ZWNpWU1pR0FPNjRQSnpqUWRFeHlkNU94OE0wRTFtMHU1cDlEMWZ4OXNCcFhGeW1SNGE1Y2M1bCtJUklkNmNhYnp3L2krL1VGSEV1dHc5Vlp5cVVYQlhEdnpSSHNQbEJ0ZGo2V2FGVm9TVXFySXpITzYxK1pTbVBuN0hKK0U4ak9NNUd4aVpNUUNhdmRYYVJCODE2SlozaDh6d2FZVFgrVXN1emJYRDZhUGNRc1IxQ3IxWkdaMDhqdUExWDg5VThsTGEwYXJya3NoQ2NmT04wMjhzanhXajVmZFlxaVVuMVYrb2dFSDBZUDgyRlVvZyt1THFicmhYY1dwM01vcVpaTjMxelV3Mi9kT3h4S3J1R3REOU1abGVqREswL0c4dTFQK1d6WVdvcXJpNFEzWDRnemF0d1ZsclF3WjFFNnhXV3RCUG83OHZvekE1RktSVHd4SThucXNhUENYZkJ3azFGWHJ6S0s3UnVZT1QvVjZBV2dMWmZwOVhtcERJNzFaUGFMY1N6OExJdC9EdFVRTjhDRGhFR2UrSGs3SXBXS2tFbEZ4amFUYW8yQVJDSkNyUkhhL3ExRHE0V2hjVjVtbW93ZG1UVS9sWk9uR2xtNWVCUk9qaEsrL09FVVAvOWV3anN2eDNWcUFDdFYrbENvdDZjRExzNFNwRkl4dVFWTjdOcFh4ZldYaHpEdDN0Tkc5M1VQL0dQVWtyU0VvVFhrTTdPU0NBbDA1dFducklkMjFXb2REengvbUpCQUp4Yk1HbUoxUHp0MjdGd1lyTnRjeEZkcjh2bHc5aENMclR2L3JXemNWc0x5NzA3eC9vekJuWGF4Ky8vRzBkUjZabjJVVGsyOXVoM1RPdXNBQUNBQVNVUkJWQjZCRy9NemszZWQ3M002SDlnOW83MUljNHNXZWFNYVJ3Y3hDcVdXejc0L3hkSGpkVFEyYS9EMWR1Q2F5NEs1WWxLUTJjcDB4QkFmUmd6eG9haFVuei82ejZFYTVpL05RaVlWY2RlTjRkeHhmVGdOaldxRWR0WFg1NXVzM0NiOGZSMTU4YkVZRGlYVjhzdVdVa1lQOWVIcGgvb1pRNFVBNGFFdWZQek9VRDVmZFlxOHdtYjZoTGdnazRwWXMyeU0xV05YMVNoNCtaMFR2RDA5cnN2emlBaHpKU0xNaGRlZkdZaVRvNFRYbnhuRXJ2MlYvTG1uZ20yN0ttaG9WS1BwUkNiSmdFd3E0cEx4bzdyYzc4NGIrdkRpMjhmNWJYc1pOMThkeG5WVFExQW90VjE2WWgwZEpDU2wxbFBUcmtMWHhWbkM1SEgrM05laDE3MjNwNHc3cmc4MzAyWXRyMUx3MHR2SGtVbHRYME51MjEydTd4cnptR1dQb3gwN2RpNHNycm9raUo5L0syYnR4aUptdjlqMUdQaHZRS0hVOHN1V0VnYjJkN2Nib25Zc1l2ZU05cUpuMU1BRHQwVncyN1Y5ZU8vakRJSURuQmszd3BlWWFQZHVoYnZLS2xyWmM3Q0tJWU84aU8zbndTMlA3cU81UlIvbWxFbEY1OTB6U3B0bXBDRW5xNzNRdlRXNlV5SGFuZDdGQ3FXMnl5SW50VnFIUnFOREo0QllwRzl6S2hHTEVJdXhLbjFqalM5L09NWG03V1Y4OHU1UXN4N2NYYUhSNkZDcGRZaEVJcU1NeTltaXZFckJFek9PTVhtY1AwOC8xTDNPVUhiczJEbC9IRXlxWWZiQ2RLWS9Ic01sNDN1bmdjbjVaT25LSFA3Y1U4R243dzQ3NzduYkZ4cDJ6NmdldTJlMEZ4ZzczSWMrSWFkL1lDRkJ6b2hFSWw1L1psQ1BqeGtjNkd3aStmVEc4NE9NUXVqbk9JWExLdTFGMWJzeVJHbFhrV2tMM1pHU3NhWGFYaWJUOTd2dkRlNi9OUkkzTnhtRkpTM2ROa2FsVW5HUEpGdDZRa0Z4QzdkY0hjcE5WOWttb1dUSGpwMExnOUZEZlhuK2tmN0lHOCtzQWNxRlFFdXJCazkzR1RPZkhXZzNSTzFZeFc2TTlnTCt2azRtcmZMT0JtY3JZZDVPOTVISnhOeHhYWi96ZlJwZE1ucW9qODJhbFhiczJMbXdtRHF4RjVYOHp5TXV6bEtMZXExMjdMVEhyak5xeDQ0ZE8zYnMyTEZqNTd4aE4wYnQyTEZqeDQ0ZE8zYnNuRGZzeHVnRmhGS2xOZXZ1WTQyR1JqV05UV29iOXRSVEoxZDFhMy9hY24yV2Y1ZExXZVhaNjE2ajFlcE0raUlMZ25CR3ZaazdvNnZ2MGRLcW9ibkZkbjNYVm9XV2hrYkwxMVRlcUVLaDdMNEFmMGw1Q3kydEY0N0c3TDhkcFVwTGZuSFB1dGwweFo5N3lzbk1hZWpXZTNSZDlLUFVhSFFVbGJiUStpOS9CdktMbTltMXY1S3lpclBiK1dyTHpqS3ljaHN0YmxPcHRTWmRwYzRXWlJXdDNYNE9yRkZSclNBMXN4NUJzS0Z2YVFmeUNwdklLMnl5WWM5elMxbGxhNC9HUWp2L3Y3QWJveGNJbGRVS2JuaG9IOXYvcWJScC83YytTbWZlMGl5YjlpMnJhT1hoRjQvd3p1SU1zMWFKbmFGUWFObTRyWlNhZHUxSkJVR3Z6ZG5WWC90SnQ3T0I2TUN4V3U1NTVpRFplZm9KWmNYcVBKNlpsZFRyQm1seWFoMy9lK2tJdi81WmFuV2ZUNy9KNWFFWERwdTFJYlRHRjZ0TzhjaDB5NzNpNzMzNkVOLzlWTkN0YzlUcEJONVlrTWJiSDZWMzYzMTA0NzdZZXMvK0t4dzRWc3Zqcng3anIzOHFiTmo3Tk5XMVNwNmZuY3l4RTNVV3QxZlZLUGp3ODVQczNHdmI3NVUyOVlsN25qN0lydjNXMzFOWnJlVFJsNCtTbEZadmRaOExuY1ltTlRQbnBUTHYweXkyN2pMdnhOV2JMRm1Sdzk3RDVxTHJnaUF3YTM0YTd5eE9QK3NHNmJyTnhjYk9XbWZLYjl2TG1QN09DV09iNE83dzdVOEZ2TDBvdzh5UUZRUUJoVkpMZllPS3ZNSW1qcWJVc1cxM09hczNGUEx4Vjlra3BWcCt4bnNEaFZMTDlEa3B6RjZZUnVzWmRNZXJybFZ5UEwzZTdLOU9ycUt1WG1YV2RybmpYMjM5djc4UTdMK092WURwUEZGVTJzTHZPOHA0NUs2K2lNV255K1BiL1Nkck54VVNGZTdLcUVUZk0vcXM0RUJuSm8vejUvY2Q1ZXpjVjhtVWkzdWVHTC83UUJYelB1M2FDSjQ0eHA5WG40cWx0bDdGcSsrbGNQbkVJRzYyMEZGazB4K2xSSVM1R3Z2Q1gzOTVDRnQzbFROL2FSWWZ6UjdTYTVYbkNZTzhHRC9DajZVcmN4R0pNSFlXT2YyOUt0bXh0NUtwRndjUTFlZjh0R0xkZDZTRzBnb0ZqOTNidDl2djNiaXRsTSsrUDNWR256ODh3WnQzWG80My9qczV0WTVmdDVlU21kT0V2RkdOUkF5K1BvNk1HdUxEdFB0T2kvUXZXWkhObHAzbHpIcHVJT1BhV2pVQ1BETDlDTVZscllTSE9QUEp1OE9zcWhtODlXRWFCNDdWc3ZqdFJKTVdpSWIzbjBiQTFVWEtnTDd1M0hSbEtDTnM2Q2kxWTI4RkRqSVJZNFoxcjVETDNVMUtjNHVHK2NzeVdmcnVNSHk4SFdsdVVTTUkraC9vWDN1ckFCRVRSdnZSMUd6Wml5a1I2enNjR2RpeXM1ekdKZzBEKzU5V25xaHZVTkhTY25xU3JxelJML3pxNUNwS3kwOS9kNmxVUklBTnJVTFA5SnIzQnA5K2swdE5uWW8rSWM2czIxek1pQ0UrREk3MTdQUTlXM2VWVzR3S1JZUzVHaHRvZEFlUlNNVDl0MFl3YTRIZUlKMzU3Q0NVS2gyM1ByYmZwdmRia3MrcnJWUHkrODV5eG8vMFBXOWpoRFhralNxT3BOUng5NDNodExScWVPeVZZNmhVT3BRcUxTcTE1VVdtbzZNWVR6Y3BMczVTaHNicnU1b3QrdUlrdXc1VTlmZzhQcDgzM09RNWRYS1U4TnovK3ZQMlIrbk1YcGpHV3kvRmNleEVIZk9YMmVaSTJiQmlQTFNOamUzbEV3Mjg4bVFNWlJVS3Z1MWk0WC9yTldGVzI3L2F1VEN3RzZQbmllcGFKUnUybHVEcDRjQWQxL1hCNEpReUdLWW5Uelh5N1U4RlRCamx6NmhFWDE1NEs1a0FQeWRlZmRKeXQ1Mk03QVptekQxaC9RTUYvZjk4dWpLWFQxZWEvNmdCYnJnOGxBZHVpK3owdk9OalBKbjEzTUF1djUrZmoxNmF5ZE5kaXJlbkExK3R6U01pek1YRWdFak5yQ2NsUTg3MHgyT01yL243T3ZIa0EvMFFpMFc5WW9pV1ZiUlNYcVVBNE5JSkFhUm5ON0J0VndXaDdTUkdWR29kbjN5ZFE0Q3ZJeE5HK3hzOUJhRkJ6c2FCZGRYNkFobzdHQjBaT1Ewb2xGcVdmMmQrUGJVNmdaUU11ZGsySHk4SGJydTJEMFdsTGVRWG1ZYVBmL3kxR0hkWEtVcWxqcjhQZGowaFJJVzdta2xMdGI4M0JjVXRDSUpBWkIvWExvOEY0TzNwWVB6dmI5Ym1zZmJYWWdCQ0FwMElDL2FnVHE2aW9rckI3b05WSnNab1Z4U1d0ckp1Y3hGMzNkaXppdHJoQ2Q1SXhQcjdWRkt1SUNtMW5xVFVlcDU1cUoreE1jQzZ6VVdzK3FYUTdMM0tOcS84M1U4ZnN1bXpBbjBkK1d6K0NCd2RKTHp3NkFCZWZQczQ4NWVmNUwxWDRubGl4akVxYTB3OUxOUGZzZjZiNngvbHhwSTVRL1hub2RLeWNWc0pWMThhYk5KLy9wdTErV3piYmU2MS9lUnIwK2NtTE5pWkx4YU1NTnZQR21kNnpYdksyazJGN0Q1UXhWV1hCSEh2TFJFOCtWb1NDNWJwRjVhK25jaTFMZjh1RjZYUzNCaTljbkpRajR4UmdFRURQSGwveG1EZVdaekJ3YVJhUmczMTVyRjd1bDdvSFVxdUpUWFR2T1ZtblZ6TnF2V0ZoQVU3bXhtakdvM0FwajhzUjEwRzlIV3pTZnJ1VE5peVErK0Jubkp4SUlJZ29xWk94YVVYQlpBdzBCTW5Sd2xPVG1JMi8xbEdRWEV6QzJZTndjTmRabEVTYjBpY2wxblhQd09sRmEwY09GYkx1QkcrQlBsYlhoaFowazRlTWNTSDE1OGR5Tkp2Y3NndjBqYyt1ZjNhenRWSWpwMm9JelhMUFBWaDFjZjZ4aVFIazJ0WnNpS0hrRUJueWlvVXVMbEtXUHJlTUl2SGV1R3Q0NTErbHAwTEE3c3hlcDRZR3UvTnRWTkMrUDduQW9ZTThzU3JUYk5UTE5MbkxzNWZtb212dHlOUFBhaHZHNnBwYTExcERhMVdoMUtwNDRySlFRVDUyNjdSQ2FEVDZVTThobkRXN2dPVkNBSkdqODN4ZERuVmRTcmNYS1NNR09Kak5EUnRRU0lSOCtxVHNUdzFNNG01bjJheTZLMUVvd0cxY3AxK05mdnhWOWtzK1NyYjdMMGZmWEhTNU44ZFY5MjJzRzEzT1dzM0ZadThWbE9uNHJXNTVtRzFwbVl0c3hha0dmLzkyRDE5dWVFS2ZTL3M5T3dHYW1wTkRaR2FlaVVhclVCeXFubElWYWNUcUt4V21JVUlEVHA3KzQ1VTg4MlBsbGZ6NzMyY2FkTjNlL2pPU0c2NTJ0UVliZStaM0hNZ0U0MVdaelJJNmh0VUZGdEpmL0QwY0tCUGlQNVlHVGtOclAyMUdEZFgwOWF1dE9YVi9uUEl0bDdVZWdUOGZaMVlzN0dJaThmNGQxdVhGZURWSjJOeGM5VVBWVHFkd0krL0ZyRnlYUUVyMXVSeDJZUkFaREl4ZzJNOXVlZW1jSlAzN2Q1ZlRVNStFM2ZmRkk2VG8yMExHOWQybnN6WWZoN2NlazBmL3RoZFRsbGxLeTgvRVl0S3JTUHRaQU9yMWhkeS82MFJ4RVJiOXlxMm41aTM3aXhIcWRSeHh3MTlFQVNCcjlia2MrbUVBTzY3SmNJa1lsQlpyV0RtL0RTZXVEL2FwRk9OdEJ0ZHQzcmptdmVFemR0TCtlYkhBdnBGdXZIb1BYMXhkSkF3ZmRvQVhwK2Z5aXZ2cGpEdjlZUk9EZEticmd6bGtidFBHNHUzVDdQTmk5bVI1aFkxRDcxd2hBZnZpT0tLU1VHc1hEVFMySERFOEh2dWpQb0dsVVZqdERPVUtoMWZyYzJ6dU8yTzY4Tk5qTkVWcTAveDYvWXlpL3NhdEtSdmYveUExYy82Y2ZrWUhHU25ueTJWV3N1bVAwcVpOTllmWDI5SG82YytZYUNuaVR6VXNSUDFGQlEzZHpxR1RoNFh3T1J4bGtYMjl4MnA1c0N4V3FaT0RMSkpNcTY1UmNNYkg2Ung3WlJnSm8wTllPUVFINk96NWM0YndqdDliNnRDYTlFWU5laFBwNTlzSU5EUGtRRjkzVG1hVW9kWUpMSXFyeWkrUUhTNTdYU08zUmc5anp4d1d5VDdqdFN3ZGxNUkQ3ZUZFTVFTTVQ5dUtxS2lXc244MXhPTWs3Q3RUQnJyejVCQjNkTWtWYXEwSm1HT2o3L0swYmZRYlBQV3J0dGNEQ0tJQ0hXeEtUVGFFVzh2QjJZOEZjT3I3K3Z6eUpiTVNXVFgvaXBTc3hyb0grVm1Oa0Y4c0R5THNjTjlHVC9TeitSMWR6Y1pQY0hGV2NMS1JlYXRQbDk1TndWdkx3ZUwzdWFPNGJ4M1h4bHN0cytTRmRuc1BWek44bm5EemJaZDk4QS9YRFloMEdSeU5kaytOWlFwRXdLTi8zN2pnelRVYWgzdnp6ajlPUXVXWnhFWDQ4bFZreTJuVmJoWThXQlk0OWlKZWhZc3k4S3hnMkdtVnVzWU85eVhtYy9xbXpTa3BPdU42MHZIQjVwNXBWeWNwZDNVUHhSeDUvVjlXUEpWRGg5L2xjTzgxeE82ZGM0ZEVZdEYzSEY5T0wvK1dVcHR2WnFpMGhiNlJ1ZzlUKzBuL0RxNWl1L1hGeklxMFp0N09tZ2NuaXBvUWlTQ3FQQ3VRNjEzM3hqT2pWZUc0dWt1STdUdGE2L1pXRVNndnlPM1hoT0dSQ0xtdTU4TGFHcFM4L2o5L1N3ZW82VlZ3K29OaGR4K1hSaGVIZzc4ZmJDS24zNHJac2dnVHlMRFhQSHhQcjJ2cEczbTlQVSt2VGpvUHIxN3pXM2hwOS8wL2RURFE1eVo4M0ljamc1Nll5a3gzcHVYcHNXd1lGa1dyN3lid3BzdnhIWDdlejMzWnJMVklpWGF4cWQxbS9VTHpnVXpCeFBaeDQyR0pnMHFsWDRoS0JLSmFHaFVvMVJaejFsMGM1V2RVVWMwVnhjSlAzMCt6cVo5MVJvQnBWSnJVWHZ6VUZJTk9mbk4zR0locFNrbHZaNFRtUTEwckczYXRxdUNPcm5hWWhwVWU1d2N4YWcxNXk0dlhLTVZTRC9ad05qaCtqbEQzRXRXb1ZhcjQxQlNyY2s0cE5ZSVZxTkpTdFdGMFVMYlR1ZllqZEh6aUl1emxEa3Z4eEVhNUV4SlcyNmNSQ3ppemh2RFNZenpNc2t0NndvdlR3Y21qL00zQ2JYYWlrUXNZdUlZZjZJajlPRmN3NkM2ZFZjNWk3L001cDJYNDRpUFBUUFIvZmhZTDU1NXFCLzlvOXhwYk5MdytTcDlmcU92dDROWnU3dUZuMlVSRmU1cXNRMmVUaWZ3eXJzcFZGWXJXVEFyd1NaUHFVaUVSYU5lSWhFaEVWdmVaZ3VPam1LckJxR3prNlRUamsvT1RoTGo1SGNvdVliY2dtWmVlVExHcFBOVWZuRUxmVUpjdXRXTlNxdlYwYXJRRDc1cWpSYXREcHFhTmNhdVhUS3B5SmlIWmVDZHhhWUZVNGJ3bmJ5YjZndldtRFRXbnowSHEwaE9rL1BIN3ZKZUVmTjJkNU5SVzYrMm1zcXhaa05obXlmUzNBT3o2TXRzWkRJeEM5OFkwdVhueUdSaVBOdmRSME5xeVJQM1J4dmJ5R2JsTmxKYnI3UjZqRzkrek1mRlJjcjFsNGVpVUdyNTd1Y0NoaWQ0MGFyUW1ubi9kRzJXeGdmTFR5S1Rta1lMNG1NOW1QV2NiYjNLejhZMXQ0UlNwV1hKaWh4MjdLMmtUNGd6Nzg4WWpKZUg2UmcwZVZ3QU9wM0FSMTlrODh5c0pCNjl1Njh4dmNJV2JyczJqRHE1NVFLVVQ3N09aWGlDdDlIZ0NRbTAzT0ZueVZmWjdEMWNZL1V6SHI4dm11dW1obGpkM3R1SXhTS3pSUkpBVVVrTGxUVktpOXUrQjA1a21ub0xtMXZVckZwZmdGZ01rV0dkcCtNNE8wbitFNFpaYWxZRERVMGFMaHAxMmxuUnF0Q3k4UE9URnZkWDJpdjUveFhZamRGZW9yUzhsYU1uNm5CM2t6SitoRitYclNkVHMrVHNQM0o2Y0t4djBBKzJmLzFUUVVhMmZzQTVmTHlPWVlPOUdKN1F0VGZ5VUZJdGZVSmMySHU0bXIySHUzLytFV0V1VkZRcnFXOVFHU2VUWXltbVZaWU5qV29PSExNK29IY2tLdngwWVJKdEhVVUVRZUN0RDlOUktMVDRlSFhmY0ZZb3RXVG1OcUxSQ0pSV0tHd3lScHRidE56dzhGNnoxMVVxSFNJUkZyZlp3bVAzUlBQWVBaWnpKOWN1SDJ2VE1RUkJZT1dQQllTSE9IUHhhUDhlblVkNzhvdGFlR3Bta3NscnR6NjJIMWNYQ1U5WThkeDFaTXh3WDc3OElZL2QrNnVJaVhibnVpa2haK3pWZU9haC9qdys0eGhmL3BESHFLRStaZ1pMZHlpcmFLV2t2QlZYRnduQkFlYjNQenV2a2MxL2xYSFJLRjhHOWlCWDcxUkJFNzlzTFRIKys2cExnbzBMdzlVYmkvQjBsekhsNHNCT2ptREs0ZU4xbEZjcXVQSGhmZEFXY3AvMTNDQkVJbXpxVEtOU2ExbTVyc0RvYmJTVjNyem1sc2pNYVdEeGltenlpMW9Za2VETnEwL0ZHdk1OZi82dG1MOFBWVFBqNlZnQy9aeTQ5S0pBQXZ5Y2VQL2pESlo4cFRkZTc3NHB3aVFWd1JydFUwODY4c25YdWZRTmQrWHFTMDhia3RZS3lnYjJkK2VoMjgxejRtZk9UN080Ly9tZ3FLeVZJSC9iVzJhdStxVVFlYU1Hc1ExWktDN08wditFeE5MK0l6VUUrRHFZcE1oNHVFbXRqcm4zUDN2d0hKNmRuWjVpTjBaN2dlUzBldDc4SU5WWXRSamJyNVFGTXhNNkxjQ3BxVk9SZHZMMEt0ZWdMVmxTM2txZC9MUkhLaXpFdG9GcDQ3WVM1RTNXdFFrRm5ZQktMZUFnRXlIcXhMQVlQOUlQTHc4SG1sdlVIRXF1QmFDcVZrVjJYaU5TaVlpbEhTc2FCWDBZeE5KeGI3NHF6TVFZQlVqTGtuTXdxWlluN28vbXp6MFZIRXF1TlRNR2RUcFl1Nm1JbjM0N25lczU5ZUpBbnJpL0h5N09VdDZmTVppYU9xVk5FeGx0NGFsbi85ZmY3UFdWNndwd2RaWnd5elhtNFMxTGlnSDNQM3V3MDJ2Y0dRT2kzSmcvMDl3VHQvdEFGYWNLbTVuMTNNQmVDV09GaDdydzlVY2pFUVNCNTk4OFR2OG9ONTU4c0I5aWtkNmpJQWlZeVdhMUtyUW1JY3BBUHllZS9WOS9GbitaeldmZm5lS1AzZVhjZTFNRVl6c3hDcm9pT05DWnUyNE01K3UxK1h6Ky9TbGVmc0p5SVY1bktKUmFNbk1hV0xZeUY0MUc0Tkc3STgwV2ZScU5qaVVyY25DUWlYbmtydTZyRWhnK3A3UkNnVnF0SlR1dm1hSHgzZ3pzNzBGK2NUUEhUdFFUSCtOaEloVlZWYTJnUmFIbHQ3OU1DMWlDL0owWm51RE5TNDhOUUtIVUwzemVYcFRPdFpjRkcwUFZZY0V1N0R0U1RWNWhNN2RmMXdlcFZNeUpURG5MdnMxaDdvd0VQTnhsckZoOUNrR0F1MjdzUE0rdUk3MXh6UzJoVkdsWnNUcVB6VzE1ajdkZkc4Wjl0MGFhUEw4VjFRcXljaHVOb1hLQXdiR2VmUEx1TUQ3OC9DUkhVK3FZOGY0SmJyazZsSWZ2MU4rbnhtYU5pYXlhdHAzVTJOOEhxMmhxMFhEbFpOczlxaDF4ZDVWYWp2QjA4clBiOUVlcFdSWDN2RSt6TEk0UFY5N3p0OVhqV0tyTzcwaDlnNHFDNG1hR3hYdDN1cCtCak93R05td3RwVStJTXlYbDVucXVuM3lkWXpKZTY3UUNPcDNseGZkbmM0ZnhkeGU1NElVbCtzL1lkN2lLb2xMcjJyMzlJdHhJdFBFNzlJUkR5YlgwaTdxdzFBenNuRGwyWTdRWCtQN25BaFA1ak15Y1JnNGNxelVKSTNSazRoaC9KbzQ1N1FuYmU3aWFkeFpuOE1LakEzcFVlYmx5OGVoT3R4OU1xbVgyd2pSbVBUZklSa21jS2p6ZHBWVFdxTmk0dFlUOGtoWm1QVHZJTE1TYlY5VEVFek9TbVAxaW5GRWV4QnA1UlUzMGpYQXpTZ0Q5dWFlQzZBakxPYU9qRW4xTWNrWkRBazk3d0xwYlhTdVJpSmcwMWp6a3YvNzNFcnc5WlJhM1dacHNicjh1M0VUL1Q2Y1QrT0tIUE9JR2VIUjZyOWR2S1VFc3Nid3dXYnVwQ0ZjWENkVzFLck5xWEtWU1IxNWhzOFVxM2NzbkJWcjBsTWxrWW9MOG5Vak5raU52Vk9Qb0tFWWkxcXNVa05XQVJpc3c3ZFdqSnUvUjZRU3ovTnpMSmdRU0hlbks1OStmSWpsTnp0dUxNdWdmNWNvVDkvZnJjV1h3VFZlR3NudC9GVHYzVlhIcFJRRTJlZnl4a0w4Ykd1VEU5R2tEdU9RaWMrL2tpalY1NU9RM2NmbEV2U2Z1WUZLTm1jYWd2RUdGUkNKbXkwN1RJaEl2ZHhsalIvZ3hhSUFuQzk4WVFubVZnZ2VmUHgxbWFHN1c0T0VtcGJDa2hXL1huYzZ4YmxGbzBla0VrOWNBUmd6eFpuaUNOM0Z0eit1bjMrVGc2U1kxcTNCM2RwS3daV2M1ZngrczVybEgrdFBVcENhdnNBVUJnZnppWnRadktlR1dxOE42VklqVTAydmVHVEtwbU95OEpzS0NuYnM5WHZsNE9mRE95L0hzUFZ6TmlqVjVKakp6Zis2cDRNODlsdlZnLzl4VHdZbE1PV09HK3VMZGc0Z0tiYW9adFhYbTZSU2RMUUVIOW5mbmdkczY5MTRieG40SG1mVWpTU1JkTHpSLy82c01uUTZPcE5UeC9zY1pQUC9vQUlzVjd3YStYSjNIb1A0ZVhESStnRTlYNXBodG56RGEzOFI3V0ZUYXd1YnRaZHh5ZFJnZUhmTHZHNXMwckZpZDMrVTVBdnl4cDNOdDNXdW5CSjlWWS9TbXEwTDU5SnNjVG1US2paSmhhbzFnVmI5WHFmcnY2U2YvRjdFYm83MkFJY1RlMVd1ZFlaZ3dPdzRTUFdIUkZ5Zng5bkxnL2xzN2wybXloa2FqNDZmTlJVd2FGOENQdnhiejRCMVJiTmhhd3NMUHN2anF3NUhVMWF2dzkzVzA2UG10ckxZZU9sLzZUUzZOelJxV3p6MWQ4TlBkbk5FZWZSK3R3UEYwODRyM2xsWU5Fb25JNGpaTFhIV3BxVmRHbzlIeHhROTU5STF3N2JSSzkvY2RaYmhZS1k1UUtIVm90SUxGU2x4bFcwcENkcjY1Q1AvRXNYNG14cWhXS3hqelFnR2oxeW8xVTg3ak00NFo4eU10ZVdnNjVvd2FpT3JqeHZzekVrak5rdlBkVHdXa1pNaDVhVTRLei8ydlA1ZE5zRDFNYlVBcTFYdW9uNStkekNmZjVMTHNmYzlPSjFzRHd4TzhFUVNCbkx3bUdwbzBUQjRYd0NRTEZiLy9IS3BtdzFhOTRlN2dvSDgyTjI0ck5hdU1WcmVwVWl6cklISFdMOHF0VSs5dlhJeW54VkRnelBtcDFOWXJXZnFlZVNHYmdlUzBPalp2TDJYMmkzRW1YdWhWNndzWW51RE5zdmVIc2ZEemsyVG5OZUhScHF6aDZDQWhNc3lCaFc4TUlTcmNObm11am5Ubm1wODgxY2pQdnhYajdlWEF0SHV0UzNlSnhTSmVmMllnN203U2JxY09HQmcvMG8reHczMU52S21YWGhUQWplMStSNis4bDJMODczdHVqdURaTjVMNVlVTWhUejVnVzdwSlI1TFQ1RFpMZkJub0grVnVGdDJwcUZhWXlITzkvTTV4VkdxQlJXOGw5dWk4YU90WTllT3Z4Y1JFdTNQelZhRXNXSlpGMlRzcHpINHh6bW82MDlCNEw2WmNIR2kxTWNPUVFhYlY5TG41VFd6ZVhzYUlCRyt6QllST0o3RCtpODVUaXc0bTF6THYweXhlZXpxV0VRbldqYzNlMG9hMnh0V1hCck45VHdWZnJNcGx5Unk5bkZPclFzdWlMN1BSYWdRMFdoMk83WjV4ZTg3b3Z3TzdNZG9MREJ2c1RVbjVhUytMUkNMcVV1UjUweCtsTkxRckVEbVJvWjh3dCt3c042bDI5blNYY2UyVTdpWFc3emxZemJnUlBSZksvM1Y3S2ZKR0RaZGVGTWlQdnhZakVjTnJUdytrckZLQm80T1lOeGVtRVJ6b3hGc3Z4cHU4NzNoNlBhL05QY0Vienc5aTlGRFR6Nit0VTVKMnNzRmtzamxYS0pVNlhuM1BtaDZrb3BOdHZVTnppd1pYRjh1VDl0Y2ZqclQ2dmp1ZlBNQ0VVWDQyNVhvcVZWb2Myd3l3aW1vRkI0L1ZFQi9qZ2FlSERCZG5LVzh1VExOSjFzWVM4VEdlekhzOWdlMS9WL0RSRnlmNTVPc2M0bU05cldvTmRzYUF2dTVjTnpXRURWdEwrZUdYUXB1RXFBM1NUcTJ0R3Q1YWxNSDM2d3VSU1BSVjlRWXljeHI0WUhrV1FRRk9KaTFhMzN2VlhBWGhtVmxKTmhjdzlRYVYxUXJtTDgxaTRoaC9JdnU0a3BZbHA2SmF5ZEI0TDZyclZMejQ5bkh1dWlHY041NGJoRmdzWXN1T01pUVNrZkYrbnFsR3BhM1hQS3FQSzg1T0VwczZjWFZIM3MwYUhkTlNQTjFsUkVlZURyOUsybTBmME5lZGtVTzgyYnFybkp1dkR1dlJzeGNUN2M3OXQ1cDdPV2N2dEQxbmROZitTajVZZnBJWEhoMWcwMkk1T2JXdVN5OWhZVWtMcjg4OUFTSjQ1cUYrOUkxd3c5MU54dHNmcGZQY204bk1tUjVIaElYaXBMdHZERGRLVnRtQ3Y2LytucFZWdEpvOVUyS3h5S1JCZ3lVYzJsSmlIQndrWGU1N05oR0pSRnd6SllTRm41MmtzRVNmY21USUdjM09hK1NaV1VsODlHYWljUUdYbkZaUFptNGpXM2VWYzhXa3MxUElaK2ZNc1J1anZjQUR0MFhTM0tMaFlGSXQ3bTR5N3JzbHd1TGcwWjdEeWJWR01YYUE4aXE5b2RleFFDZ2t5S2xieG1oRnRZSldoZFpxVjVVM1BrakQwdmpWSjlpRjVmT0dvMWJyV0xXK2tDc21CK0hXem9DU3ljU0VoN3B3TUttV290SldpK0w0Y1FNODhQZDFaT1c2ZkVZbCtwZ01sSHVQMUNBSU1HRzBxZWVwckZMQmhuYkZJZ0NDb0U5MWFQOTZueEFYaG5leUdyZUdUQ3JHMDBQS1ovUE1CY05udkorQ3Q2ZUR4Vnk2ZTU4KzJHdFNKSTFObWg1WDdOdUtTcVV6TG1KVy9walBtT0crQ0RyUWFIVThjWDgwMy95WWI1emNPL1k5MSttd3FRRGlzZ21Cbk1pbzU0ODlsUnc4VnNQMWwvZk11TDN2bGtqMkhhNW0vWllTSm84THNQazZPenRMZWZYSkdLYTljcFJWNndzWk44S1A4RkI5NkhyUmw5azRPWWw1OStWNFhwelQreUxYclFxdDFSQnlaYldDbGxhdHhYU0tDYVA4K1BtM1l1cmthbllmcUdiM0FYMWVuck9UaEs4K0hNR3pEL2NuSnRxZFQ3L09JUzdHazhRNEwycnFWWGk2Uzd0bGFIU0ZMZGRjSmhNYlBjb1hJamRkRmNyaDQzVTlmdlk4M2FVV1U0azZ5NkZ2ejRGak5YeXcvQ1FSb1M0TVQrZzZYLzN6VmJuOHNxV1VGeDhiWURXUzhNZnVjcFo5bTR0V0svRDZzNFBvRzZFM3hoUGp2SGgveG1CZW4zZUNsK1ljWjg3MGVMUDNkdmY1OEhDWDRlUGxRRUZ4NzdaYVBoOUV0MTJua2pMVDc5SS95cDFCQXp6NWVtMGViMCtQcDdsRnplNERWV3pkV2M3b29UNWNkbEhBV2ZmYzJ1a1pkbU8wRjNCeGxqTDk4ZTRWQjh4cDEzYXh0bDdGZmM4ZVl1ckVRSnNybnExeDhKaSs2Q2l5aitYOHNxc3ZEYmFvODJjd1BHVXlNZkV4bnR4NVF6aGFDeUw3YXpZVzBpZkVtYkhEelQydlVxbVlPMjhJWjlFWDJlemFYMlVpbnJ6M2NEV0JmbzVtSy9MeVNnVy9iREVWcGRjYm93MFVsWnhPa2g4MzBxOUh4dWpkTjBWWXJWaVdTc1JJSlNJODNjMVRJN29xTnJBVmVhTWF0VWJBL1N3Ym8xVzFTcnpjSFVnL0tXZlgvaW9XdlpYSSt0LzF4cnlUbzRScDkwYXpZMjhsYW8zQVRZK1lpNG1QSDJtYko5M05WWCt0V2xwN0h2cHlkcEx3MUlQOWVlT0ROQmF2eU1iZjEvWWNRQzhQQng2OEk0cEZYMlR6eWRmWnhxS3dCMitQeE52VHdkaFVvTGRwVldoWnZkRzh3eE5BVTVNR0FTeHVIOWpmbmZHai9QRDBrQkVjNkV4b2tET0IvbzU0dWp0UVd0N0tpWXdxWEowbDNIZHJCSTFOYXY0K1dNWHh0SHFjSENWbXVvbWVIaklTQnZaTVl1MU1ydm1GUW1LY044dm1EdXRTd3NnYU9oMmRhbzEyeHM1OWxYejArVWtpdzF4NDc5WEJ4bFFLUzdRcXRDejY0aVI3RGxZVEgrUEJlQ3RScXFVcmMvajF6eks4UFdYTWZIWWdnd2FZUnROaW90MlpNejJlMSthZTRMUHZUL1ZvL090SVRMUTc2ZG5tWXZML05neXFBQ29MYzlSOXQwUXc0LzBUTEY2UnphRWt2WFBuVlphaS9nQUFJQUJKUkVGVTFhZGltRGltZDlLKzdKd2Q3TWJvQmNEdk84clFhZ1V1SG1OZDJtZHdyQ2Rlbmwzbmt4b21zRzI3eWkxT1hLT0grblJad1BUcVU3RTRPVXJNa3YwUEpkZVFtZFBJUzlNR1dGMlZYem8rZ05VYkN2bmhsMEltanZGSExCWlJVYTBnSlVQT3pWZVplek9HeG52eDVndW0yb2xYMy9jM04xd1JhbEZyRHlBcHRZNDZ1YnJUTU5tV0hXVjh0cXJ6WHUyMlNqdTkvSGhNcC9JeW5XRkl2MmdmVnN3cmJPSjVHMXJVS1pWYXR1d3M1dzhySGptQUpXOFBKVHpVaGRJS0JTRkJ6aXo2TXB1SlkvMnRlc1psVWhIZmZHU2FHckRrSzlQaWgxKzJsT0RrSkdieXVBQ1QvTUxDa2haMjd0TVhDUXdhY0dhaDQ1R0pQa3djNDhmdUE5V1VsbmR2R0pwNmNTQy8vMVhHaWN3Ry90eFR6cFNMZzh6U1Fub2JIeThIVm44Nnh1STJXM0pHTGYwV2o1Nm9ZOFdhRHJuQ2Jlb1VJaEZtdW9ueE1SNDlOa1k1dzJ0K29kQlRReFQwaFVFM1BMU3YyKzliczdHUWxldnlpWS94NU0wWDRqcU5jcVJteVZuOFpUYkZaYTFjTmlHQUp4L29aelZIOSthcnc5QnFCZTYvTmRLcWNUdXd2d2Z2dmhKUGtMOFR2KzhzNy9hNTAxYS9zR3A5SVhkYzM0ZGhnNzFZL3QwcDVJMHFQTjBkME9rRVhuMHZoY2Z2NjlmanZPUnp5UzliU21ocDFmRDN3V3BFSWhnUTVVNXB1Y0prbnlHRHZMajl1ajZzMlZoRWJEOTMzbjBsSGhjTGFRVlp1WTBjT1Y1TGFMQXpFOGY0OTJva3drNzMrWGVPU1A4aHFtb1UvUFJiTWJIOTNEdXRFcmZXeWFjOXg5UHJTYzFxSUthdkd6djJWako4c0xmRml1T3VzRFI0YXJVNnZ2bXhnSWhRRjZ2dDRtanpqdDU0UlNqTHZ6dkY3djJWVEI0ZnlKOTdLaEFFT2pXMmJhV2xWY09zQldsb3RRSStuaktyK1ZnREIzand5RjJkNXlQK3VLa1lGeGNKMTF6V3VWeE1sSTI5M1JWS0xYTS95Y1RQeHdFWFp5bE5MUnAyN2F2Q3hWbGlJa1BsN2VWZzFyclNFai84VWtSVXVLdFIwTnNTbmg1U2xDb3RlWVhOREwvR200SDkzVHU5UDdScnFXZWdZNnZKT3JtS2RhdUtXYll5bDhnK0xyaTd5YWlUcThncmJBWkVUTDA0b050ZHZpengyTDNSSER0UlQ2TVZYVWhyaUVRaXB0MFh6UXV6azFteE9wL1JRMzA3OVZUMWxGTUYrc0l4aGFMM0NpQlVhaTBGeFMza0ZUWXpJc0hiTEFYbm84OVA4c2VlQ2tRaWZTWDhYVGVFOTJwWXNhZlgvRnl3NmM5U2Z0dHhPdmZlVXEvNk02Ri9sS3RKbm5GN3JCbGlHbzJPWXlmcW1EZ21nQmNlNjIvU2h0UEFtR0crRkJTM01HOXBKcnYyVmVMbUt1WDVSL3AzMldnZzBNK0pweDh5bDV6clNFZVBxYTJvTlRwKy9MV0l0WnVLME9rRXJwZ1V4SVRSL2l6LzdoUmJkcFJ6eC9YaDFNdFZuTWhzb0xaZSthOHdSbXZyVmF6ZlVreWd2eFBQL2E4L3dSMmFIQ2lVV3Y3WVhjSG9vVDVVVml2WnNiZVN6MWVkWXRxOTBTYnptbDY5SmgwWFp5a3RyVm95Y3hvN0xkcXpjL2F4RzZQbkVaVmF5M3NmWjZKUzZYajR6cTRMT2RyVDBLZzJ5ZWxVcTNWODl2MHBQTnlrdlB2cVlKYXV6T0hETDdJcHExUlkxTkhzTGhrNWpSU1h0dkRhMDZaNm1JWUpvLzJxOHZKSlFhemVVRVJLWmdPVHhnWHc1KzV5Z2dPZHpLcFNBUnFhTkdiVjdJSUFGVlVLczlmN0JEdmo1ZWxBYkxRN2xUVktRb090aDJRancxeTc5S0pzMjFXQnQ2Zk1SREQ3VEhCeWxGQmRxK1I0ZWowYXJZQ2pnNWkrNGE0OGNIdWtpUUhvNWVIQUxWZjM2Zko0UC85ZVFuU0VhNWY3SGt5cVFhblNNWEtJVDZlOTBtM2xpa2xCcU5RNlVqUGxGSlcyb3RhMDRPNG1aZVFRSDZaY0hNaUVYaERuQi9EMmRPQi9kMFh4MFJmWk51eHR5c0IrSGt5NU9JZy85MVR3MVpvOG5udGtnTmsreWFsMTFEZWFkNUZxYk5ZZ2xZZ3NTc0U0T1VvWU04eVhmVWVxbWZ0SkpqNWVNcjVhbTBlZ3YyT1BaWkgrM0ZOT2NwcWMzSUltaXN0YWpjb0hDOThjWXB4TTFXb2RuNjg2eFI5N0tuajh2bWdrRXZoaVZSN0hVdXFZL2tRTW9VRzkwMSsrczJ0K3FxQ0ozSUptZERxQlV3Vk54dnpGYzhYQWZ1Nk1hdGZ6Zk5WNnkya1JCcHBiOUFhMUxiSkpFMGI3b2RNS05rVTRXbHExeG1OS3BXTGVuaDZQbzRQWXpIT20xZW80a2xMUGlVeTlkckpFSXVMS1M0SzU3NWFJWG04d1FMdXhWdEpGam10NWxWNFBkUGwzcDlCb2RFeTlPSWl3RUdmYzNLUjR1c3U0WWxJZ2F6Y1ZNWHFZRDRxMmJtM1dPbGUxeDdDQXNhSlMxNnMwTktvdFNtVTlmR2VVMlZ5cFZPa1ZTYjVmWDhEbTdhV28xUUx2dmhMUDlNZGpDUEJ6Wk0zR0lnNG4xM0xqbFdGY09Ua1FWeGNaZit3dVo5aGdiK1pNajJmZDVpTFdiUzYyRzZQbkdic3hlcDVvVldoNWIwa0dtVG1OM0hWamVKZmFtVHYyVnBKWDJJU1RvNFNpMGxhS3kxb1pNVVR2RmRUcEJCWXN5eUt2c0psSDc0bkMxVVhLODQ4TXdOMU54dmZyQy9uNTl4S2pUdWYyZnlySnlHbEVMTUpZeUtUUkNtamFKREdHeG5rek10RjgwbzJQOGVUYkphUHc4bkJnLzVGcXN2T2JjSEdXc3Yrb1BpY24wTyswc2VYa0tPR3orY1B3ZEhkQTNxZ2lMTVNGL2xaRWl0TlBObGlzWnQvK2R5WGIvelkxRmd6ZWhnL09VUlYwVC9qazNXSG4vRE4vMmx4TVVJQVRBL3AyYlR5b05ZSlpXb0toTjcyQmtDRG5iZzNNenp6Y24yY2VOdmZ3ZkxIQXZHaXNJMU1uQmxuMUlIWDEvaGNlSGNBTGo1b2JvUVorMkZCbzBsaWlJd3VXbVd2SkJ2bzc0ZVFvNXQwbEdReU85V1QyaTNFcy9DeUxtZlBUaUJ2Z1FjSWdUL3k4SFpGS1JjaWtJcVJTTVplTzkwZXRFZmpybndyVUdnR05Sb2RhbzBPcmhhRnhYbVJrTjVKMlVrNU1YM2N1bXhEQWdMN3U5STkwdzlsWmlscXRZK2UrU3Rac0xLSzhTc0VEdDBVWTIxTEd4M2d5OTlOTW5udzlpVWZ2Nm1zbUxkYVRhMFluMTd4dmhOczVVeGl3UlA4b2Q1T0YxN3BmVFhQSmo2ZlhzLzlvRGM1T0VxUVNFU2x0S1RCOU9sbVVHdWdzWC9EbjM0cFJLTFhJWkdLYW1qWDhzYWVDc0hhNXgrMDlhbVVWcldUazZNTzdSNDdYMGRpc3dkTmR4dldYaDNEakZhRTJkWVN6bFkzYlNpZ29ic0hGV1lJZ3dCOTd5Z213SXFuWG5uL2F4T3Y3aHJ2eTVBUDlpSTV3NWIyUE0vbnRyekxtdjU3QXZiZEVjamk1anBmZVRpSEkzd2tYWndtQkZ0UUpmdnF0aUp5OFpod2RSQWlJT0h4Y1g0OWdhZDh6WmVXNmZBU2RnRXdtcHJGSnc0NjlsU2JLQ3RZUUJJRzloNnRwYWRXeVlXc0oxMThleWcyWGgrRGVKcEY0LzYyUmpFanc1clB2VC9IREw0VU1qdlVrSmxwR29MOFRldzVXOGVQbVl2WWRyamFSNnJKemZyQWJvK2VKNHJJV1VyUGtYRGs1aUx0dDZLeFNXNi9pNTk5TEVBUjlXRFUreG9OYnJ0WjdQTXNyRmV3L1ZzUDRrYjdjMEZabEtwV0ttWFp2TkZNbUJMSnRkemxadVkzNGVNazRjS3dHclZZL1lWcVNlNTR3eXJyWHk3RGFyNnBWc1hwREVRQXV6aEp1dXpiTUxGemk2ZTVnL1A5M1h4bHNWUzVtOURBZlpqNHpzTXZ2ajQwZWtQOXZhTFU2UEQxa1hIVnBzRTA1VDFLSmlMa3pUT1dPdnZuUk5ySHJmeHVXT2w3WlFwMWNSVVNZQzY4L014QW5Sd212UHpPSVhmc3IrWE5QQmR0MlZkRFFxRWFqN1ZyK1NDWVZjY240VVR6MVlEK3o2bldkVG1EUmx5ZjU1MUExelMxYVl2cTY4Y0pqQ1NhTDBvZ3dWejZhbmNpSG41M2s0Njl6eU1sdnNtajAveGQ0NmJFWXM5YXV5K1lPTjhvSjBXWjRiUHFqRktIdDBqczZpSms0MXYrTTAzK09wOWR6K0xoZXExTXFGUkVaNXNwVEQrb0xTWXRLVzlpNHJZVGljZ1g1UlUzSUcvVGVRUzlQR1dPRyt6Sm1tQThqaC9oMDJmNjVKelExYTlqU0xrODB3TmVCSng3b2VwRjQrN1Y5Y0hhU2NQTlZZVWJEZGNaVHNieXpPSU52ZnlyZ3BXa3h6SnVad09JdlQ1S1IzY2dkTjRSYlZGZFFLblhzUG5DNmlNN1RROHJ0MTRWWkxJQTlVN0x6bWpqYTFuNWFJaEVSMWNlVnAyelFreFdKUk54MVl6aXBtWElldWlQSzJJNjJQWEV4bml4Nks1R3FXcVhSNkx6MzVnaXFhcFNzMlZoSWVJZ0xMMDJ6dnFpMWMyNzRmejI3UjhZbVRrSWtySFoza1FiTmV5V2U0ZkZubmdmWEhVckxXN3RkL2F2VDZVTjhIUTJQbmZzcUdUdmMxeVlSY1FPQ0lLRFRDUWlDM2tzcUZvdTZsY1F0Q0lJOTZmc0N3Tm96WVZnQTlKWkUxZjhuRkVwdGw3OGx0VnFIUnFOREo2Q1BOSWhGU01RaXhHS1EyQkRMWEwyaGtQTEtWaWFQRCt5eXRlMlB2eFl4TXRHYnFENzJOb2c2blQ2S0k1T2FoODdQQksxV1p6WUdOcmRvZUg1Mk1nRitUb1FGT3hNZDRjckEvaDQ5Nm9abG9McFdTVU9qMnVZMGlONzZIV3UxT3B1ZXkvWVk1Z2l3N1prK1U2eU5aZjlsanFiV00rdWpkR3JxMWZVSTNKaWZtYnpyZkovVCtjRHVHVDJQOUVTR3h0cUExRlhSaWlWRUl0RVplUnYvUHcwWUZ6TFduZ203RWRwemJGblV5V1RpTS9LSTNYbUQ3YjNtYjd1MjZ4emoveStJeFNJY3hEM3IvTlFabG93dFZ4Y3BuOC92T3ZXaE8vajVPSGFyYVVCdi9ZNTdZa3llNlJ6UlhleGoxdjlmN09xdmR1ellzV1BIamgwN2RzNGJkbVBVamgwN2R1ellzV1BIem5uRGJvemFzV1BIamgwN2R1ellPVy9ZalZFN2R1ellzV1BIamgwNzV3MjdNV3JIWmxScTAwNDBhcldPdzhtMU5yOS8xLzVLdHY5dHZiWGx2NW1HUmpWSGp0Y2l0eUN5YmszV3FqTnk4aHZKekxrd2VraHJMUFIvL3Y5TWJiMktMVHZMcUtwUldOMm5UcTVDRUN6ZmQwRVFxS3RYbmNVejdCbVpPUTJvMVdkK3J3VkJvS3lpdGNmdjEyaDBwR2JXVXljM3YwYnlSaFdwbWZXOWNwNjl6WWxNT1pYVjFwOEpPM2JzV01kZVRYK2UwV3AxV0ptemJFSWswbGRKQ29LQTZnd0hhQWVaZGFrVXJWYkhTMjhmcDMrVXU3R0YzYmJkNVh6NlRTNXpYeHRzVTN2SWZ3NVZvMURxdUd5QzVSYWxPcDFBUzZ1VzJub1ZKV1V0bEZRb0tDbHZSZDZnWnRaekE3dGR2ZC9jb21iRm1ueHV2Q0xVcUkxWFdhMmd1ZFcyVm9oT2poS0NBMHdWRCtTTkt0NVlrTWIxVTBOTVdxM21GVFV6YTBFYWM2YkhNV0xJNmFZQjJYbU5MRmlXeGYvdWltSlVvdTM5MDVkOWU0cUdSclZOSXVZR3NuSWJhYkh4dTNVa3RwOEh6azdtRmNySmFmWE1XNXJKZ3BrSlp5Um5jeTdSYUhRMHRXaG9idEhRMktSQjNxaW1vVkZOblZ4Tm5WekZ3M2RFblZHTHphTFNGcGFzeUdITzlEajhmUzJMWmI4Kzd3UWdZdWw3NWswUTBrODI4TktjRko1K3NGK25RdlkvL1ZhTVJBSTNYQjU2MXBVcmt0UHFtZkgrQ1I2OFBmS01LL2RYL3BqUDVyL0srSGpPVURQOVlWdG9idFV5L1owVEZsdHFwcVRMZWUvalRMNWRQTkxxdGFmdCszUjNFZVhxS21WZ1B3K1QxNUpTNjlCMm9TazdiTEEzSWhITSt6U1Q2QWhYM25vcHZsdWZhOGVPSGJzeGV0NTU1T1dqbEZYMGZEWGRQOHFOSlhPR2twM1h4TE52SkovUnVTeDlmNmhWSGNOZnRwYVNuZGZNZFZORGphOU51VGlRMVJzS1dia3Vudy9mVE96UlozNzJmUzc3RHRmUTFLSnBNNlJNSjExbkp3bitQZzZVVnlxNlBiRnB0SER3V0EwWjJRMHNlaXNSUndjSm42ODZ4ZDdETlRhOWY5QUFEN09PTk01T0VxTENYVm13L0NRSGp0WHkxSVA5TFBaRkZ3U0JqZHRLV2JFNkR4OHZHZTZ1dmQ4N3ZTUEx2czBsSzdleFIrKzFkdThOWFoyK1hwdkhyT2ZpVExZcGxGb2VmT0d3MVdPdVhEVFNZaS92TStHZHhla2twNTF1RXp0cHJEOFAzaDdKMHpPVGFWRm9VQ2gwS0ZXbVJvaEVJc0xOUllLSHV3eFBkeGtWMVFwQ2cxeW9iMUN4OTNDMXhjOFpGdS9kSTBNS29LQzRtYnpDRnU2K3liSjAwNzRqTllEQThMWU9hcFlRQklHOC8yUHZ2dU9iclBZL2dIL084eVJwbTI0NmFRc1VLQlFLTFVrS0tpQWlDbGRSVWZRNmNFL2NWK1VxVGh6WGlhSS85M1ZkOXhiRWhTQU9waUFnYmRJQ2hVS2hwWHZ2TlBONXp1K1BqR2ExdEF3RDhuMi9YcnhlNUJuSlNacnhmYzc1bnZNdE4yTFZobnJrRmJiaTdwdEdJalphaFV0djJ3U1RXZXJ4UEY4UDNENGFKenBMYkxhMlcySHVvZDU3Y21JbzBnZXA4ZFVQRlRoQk82REhwYTBHeENnUCtEZWRQVE1WSzFiWDRvdnZ5akh2eHN4ZWoyMXVzV0JQbWRGclcxZVhZM1NodE1LSXpYcnZrWmVTc2s3QUdXeEdSWHFYM0J5Ukh1NHV1L3ZNcXp2UjN0bS9DN05Bbi9mL3ZGamtMc1BaazIvZm00UTlwWjFvYXJIaVg5Y2RlS0YyUW9nL0NrYVBBaU9HaHVPYzZmNzEwZXNhTGZqc20zSk1uWmdBWFE4TDhrZjcxRUErNjdSa1pQUlFlck1uZTBvN3NXSlZiWS83UzhvNjhQR1NNb3diRStQVnF4bWlFbkhwN01GNC9ZTzlXTHE4RWhlY2xkYXZ4d1dBaGlZTDdCTEh4YlBTRUJtdVJIaTRpTWh3SldLaWxFaUlDM0dYZFRzWTBaRksvUHZHVEN4NGJqdmUvN0lNTjE4NUhQTnZ5Y1RkTjNJMHRWcXhxNlFEazhiSHVjUGYxZzRidnZxaEVyK3NxOE9vNFpHNDV1SWhmdmVwVW9xNDY0YVJ5QndXaVdXLzFxQ25QaE96V2NMeVZUV1lvQm1BZVhOSEhOTHo2SSt4bVZGNDhyNis5OHhzM05xRTUvN2JYUmF6bzlPR2Rac2J2STRaa3FwR1k3TVZQLzVXN2Q0bU1JWlRKeWFndGMyR0V6U3hHREVzMHIxdjJTL1Y2T3lTSUJ5QjNqeXpSVWJXaUNpY09TMFppNWRWd21LVkVhNVc0cUp6MGxCUjA0WFJHVkdJakZEQ1pMS2pZR2NicnZ6bllJU3JsWkJsanRjL0tNR01VNUxjZGQ3ckd5MTQ3ZjI5QVIvbnZ0c3kreDJNV3F3U1pJbGp4YXBhaUNMRGFaTVNZWEwyVkFzaVE0aEtoQ1RKV1BOSEEwWU1qWURBNERmVXIxS0ppSTVVZ2pHRytiZGtJbXRrSk43OGVCOXVmeWdmQys3S2dza3NJVDB0M0YwS3VDZU5UUmFzWEZzSFNlb09wTjc4YUo5WFJaMmUzSEovZm8vN0ZpM0loaWdLZUdDaGZ3bGZUemFiakhXYkc3RjJjK0JnSHdDZXVUOGJqYzBXUFAzcXJvRDd2LzJwR3QvK1ZCMXczLys5dmNkdjI0UC9Hb1VwSjNaWFk1cDlaZ3F1dVRpOTEzYTZQUG5TVG5RRkNQSS9mR2tDQUliR0pndnVlRVNQeTg4ZmpMTjl2cXREVkNMV2JXcEFVbndJSm96ekw2Vk1DRGt3Q2thUEFvbnhvUUZyUmYvdnMzMElDUkZ3eTFYREVSMmc5eTBRelpnWXJ5OWtsd3R2M0loenBnL0VOUmNQOWRzWEZscmZZekRhMW1IRkV5OFdJVFJFeEwvbitwY2lQUHYwZ2ZnanJ3bnZmVm1HWVVQQ29SbmovU1BaMUdKeDU0OTFkTnBoc1RyeXdRQmdVR280QUNBdVZvVkx6dTM3QXVEOWtac1Rpek9uSmVPN2xWVTRiYktqTGpnQTdDMW93VHVmN3NPU1paVzRlRllhcXVyTVdMcThFb05TMUhoMFhoWW1hTHgvVk1xcnVuREhJM3F2YlF6QTFYZHRBUUJ3WjE3b0V5OFZnVGtYYnBic0hQVk5GbHg1NXhiM09jOC9uSU9NZEVjYmZsMWZoOWIyd0xtRFRjMFdtQzBTbHZ4WUVYQi9WSVF5NEh1R01jZVBZMThwZkJhMGJ1dXc0YXZ2QXorbTUzWlJJZURVaVk3MzJRbmFBVGo3ZE1jUGRFVjFGejVkdWgrblRrbzhwS0h3M2lRbmhtTFMrSGlzMmxEdjNqYmx4QVJjY2NkbURCc2NnU2xqWXJDM3JCUGZyZHlKMDA5T3hJaWhTbXo0c3hITFY5VmkyaVQvejhaamQ0OXg5eDZXVm5UaTFnZjBmc2YweGFJM2lyMTYzYSsvWjZ2Ny95ZG9ZdkdmZThiaVQwTUxtbHV0YUc2MTRxbzcvWHVWWGNlNW5IMTZDZ2FscVBIYSt5V0ljWDRIak1xSXhCVVhESUhKWkVkOWt3VkQwaHlmbzRZbU15SWpsQWdORWJHcnBCMHIxL3JuWnljbmh1SytXN3Q3S3pmcm0yRzN5NWc4SWQ3djJKVnI2NUNjRU9LVmdqTTRWUTJiWGNiZE54NTYrY1NVNUZDTUhoR0ZGU2Ntd0dxVDNEMnViUjAyekxsbGszdVkzckNqRlJucEVZZ0lWMkQ5NW9ZK0RkUERlY0hVMTgrQzBNTmIxVlhXK0l2dnloR2hWbUQybWFub05OcXhzNlFEVTUxbFNDMVdDZXMyTmFDelM4SUZjemNHdkovYnJoNk9HYWY0ZjE0SklRNFVqQjVGaXZkMjRMNm5DOTIzcmM3aFJsZkE0K3ZKZThkNjFiSSszRXdtT3g1L2NTY2FtcTE0WXY0WUpNYjdmL2t6eG5EUHpabTQvU0U5bm5ocEp4NzgxeWprNW5RSGN1czNOK0t0VC9aNW5UUC9TVWV2eW4yMzlUNkVkN2pjY09sUURCOFNqcEhESXRGcHRLT2gyWXpCcVdINHp6MWo4TjNQMVhqK3JkM2dIRGgxVWdJdW51WG8zUzJ0NklSQ0ZOeTVwcElzdzJLUk1mdk1GR1FPanp6QUkvb3JMVGZpcXg4cUlYdU0rQzFkVVlteWlpNm9WUDYvaEZhckRNNDVQbGxhN3JmUFpwT1JraFFXTUJqZHNic2RGOTRZK0FjeEVOOTh1TFNCYW56NDhvbFk5WHNkMm8xMnpENmpPeTFEbGprZWZYNEh6am90R1JQSHg3dDcvVHg5czZJS0FIREp1WDl0eGFDSWNBVm1uNUdLOTc4c3crVHhjUmllSG9FUlF5UHc0MjgxdU91R1NIejFReVZPMUEzQTJGRjlLL2xydGNxWWVjWDZYbzk1ZU5FT3dCbkkvUGpSRk1CWnYvdTZTN3d2K0Q1YXN0LzkvNitYVnlJaExnUTNYem5NNy80V3ZWSHNEdUNOWFRiVU5WZ3diRWdFY2tiSDRNMkZ1UkFFaHYvY1BRWnhzU3BVVkhmaGlaZUtZT3lTOEwvbnh5TkVKZUNSNTNmQVpKSnc2elhEa1QwcUJpOC9ya0dLVCs5dWlGTEFLSSs4eU0rL0xZZkpMT0g2Uy8zYjg4eXJPM0dpTHM3cmVKY3BKeWJBYkpHd2MwLy9KdG5GUkNreGRMRDN5RTE3aHczL1dwQ1BFM1Z4dVBxaWRJU29CRnh6OFJDTUdCcUJOWC9VNDduL0Z1UDVoM09RTlRJYUk0WkY0bzdyTS9vMDBsQlIzZVYxd2RLYnhtWXJRZ1BrVE1PWlNyQmlkUzB1bXowWTZqQUYxbXhzd0JzZjdVWFdpRWdreElYaTEvVjFhT3V3NCtxTGhpQTZxcnRkSHkzWmo1U2tNRXlma2hqd05TU0VkS05nOUNqQ09ZZkZJdU82T2VsSTdhVlVhSDJUQlc5OXZPK0FpZldId21TVzhNanpPMUMwdXgwM1hUbk1LOEQwRlJ1dHdwUDNqc0VEQzdmaDBSZUtjTXRWdzl3OVpUTlBTOGEweVk1U3BYY3N5TWZBWkRVZXVIMFVBRUFkS3VMM0xUMFA0d1VpeXh6M1BWV0kra1lMRmoyY0V6QkE5aFd1VnJqVElEWnViY1NMNy9nUDhRSEFtbzBOV0xPeGV4Z3pKbHFKejE4L3lldVlyQkZSeUJvWmhjcWF2czhXam81U0lrS3R3RmMvVlBydEc1c1poZWNXalBQYmZ2ZmpCVDFPWUZydzNIYlVOUVRPTTA1TkRzT2M4L3JleTd4N2J3ZSsrOWwvS0xTbTNvd3Z2NjlBYm5hc095QmZ0N2tCV3d0Yk1QTzB3RDA4YlIxV3JONVlqNmtURTVIdTdLMDdFcHBhTE5pK3F4VWRuWGFFaFlxb3JPbENWYTBaYVFQRG9CMGJnNEtpTmpDQllkS0VlQXlJVnVLYkZWVW9LZXZFdEVsRDNUbUl1ZG05QjZVS2tlSDJhNGNIM0ZkWlk4SzNQMVhqM0JrRE1UaE43WldPb0E1VCtGMGtMRjN1Q05BTGlscXh2YmdkdDF3MUhKUEcrL2RFQ3NKdUtKM0I2SHRmbEdIbDJqcGNQQ3NObDgwZTdBNVN4MlpHNFlkZmF2RGg0aktvd3hSWWNOZG85OFN6QlhlT3hsT3Y3TUtqenhkaDZzUUUzSHJWY0VTRSszL0Z2L0JXTWRZN1AzYzJtMk1DNWV6ck4vZ2RaN0ZJV0xHNkZqK3Y2KzVoL2Z6MWs5eVAxOUJrd1lNTHQwT2xaTzdSZ041WXJUSW1qWS9EZ2p1enZMWkhSU3B4NFRtRDhPN25wZmdqcndrUDNURWFsNXc3R0MydFZqeXdjQnM0NTNqdzJlMWU1M2hlNEM2NFk3VFhwRUVYL1k1V0ZPNXFPMkM3WEsvRHFJd29jTTd4MWlmN2NQYnBBOTN2KzQrVzdFZDRtSWh6LytINERqbDlTaUkrK3JvTVh5K3Z3bzJYRDhQWHpyK3ZkbXlzMTRYcVIwdjJZK1N3Q015YzF2TWtOVUtJQXdXamgwbDFyUWw1MjFvUUdhSEE1UEh4aDFTek9udFVkSzlYMHFVVm5iMmUvOUk3dTdIR0p6Zk1ZcEh4OWZJcWZMdlNPL0M0OXhiLzNzbWFlaE9lZUtrSXBlVmR1T3JDSVY2OVl6MFpPamdDaXhhTXc0TUx0K0cxOS9kaXpjWUczSHpsY0F4UGowQ0l5akZzV045a3hhRFVjTWdTUjJ4TWQ2NHI1NDZocmdNSlVZa3dXeVRzMnRzQnU1Mmp1czdjWXpCYVVkMkZ6ZnJ1SWRQeDR3YTRBeVJCQUphOE5kRzliOWx2TmZoNmVTWGVmMkdDZTl0M3Y5VGd1NVZWN3RzeGtTcGNkRTRhMGxMQ3NDbS9DYSs5dnhkS3hZRi9nRzNPSWRCckxrN0hSZWVrWVVDTTZvRG5ISXFZS0NWT2N3Yi9mVEV4Tnc3bi9pTUZDWEhldGJJdm1wV0dYOWJWNGZVUFNyRHd3UnpZN1RJK1hySWZKMmhpQXdaU2NPYjQyU1dPcS83cG4ydDdPRzNjMm95Tld4MUI1ZlFwaVZqelJ3TStYYnJmSGNpdEM1QVhxVlF3ZlBCVkdUZ0g3QkxIWW8rL2Z5Q0N5TndYVkw0S2lscng3VS9WbUtBWkVEQUk2c243WDVRaUtTRUVaMDRMdkpxRUpITW9uTytwNitha282bkZpcysvclVCZVlRdnV2MjBVb3FPVXVPZUpBcFNXZHlGclpCUWUvTmNveE1XRzRKVjM5OEJra1hEZnJhUHdmNCtPd3hzZmx1RG5kZlVvTEdyRkM0K004OHQ5UGUrTUZKeDhnbU9JK2JOdjlzTmlsWEh0SmY3cE95KytVNHpNWVpFNHkrTjFVQ245My9PUHp4L2JwOVUwN24yeW9NZDlzMmFrWUZ4V0RONzdzaFFEazBKaHNVcDQrdFdkYUd1M1k4eklhTC9KWUxMTThlSGlNdFExV0pDVzRyL0tBMk1NNTg1SXdkekwvWHQ4QTFtOW9RNVdPMGRsalFuZnJhekd3TVJRREVwUjQrZTF0Vmk1dGhhNjdGaDgvV01sVEdZSlJwT0UwQkFSSzlmVUluTjRKT29iTFZBcW1OOVNWSjJkZHIrY2ZrSklZQlNNSGdhR0hhMTQ5UG50c05vY1BaV2pNcXF4YUVGT24zUG1mT2Q1UFA1aVVhK0JqdjBBUGFMVFQwbEMxc2p1WUZhU09GNTVyd1JUVDBwQXptanZZZjNoNlJGZVEyMnl6UEg0aTBYWVg5bUZ1WmNON2Rla3BFRXBhcnp5aEJhdnZWK0NqVnViOFBhbis3RHd3V3d3eHR6RFpkdUwyM0RUZlhsNCtYR04rMGV5cEt3VHM2ODc4TkR5cDYrZWdBR3hJWGptZ1d3MHRWaWdHZFB6RCtEK3lpNzNFTGZGSWlNcVFubEl2WFd4TVNwY044ZnhnMTIwMi9GNmZmbkdTUWdMNi8wamRQZmpqaC9ndElGcTkvbEgwdmJpOW9DOVhIM3g0VXNUVUYxclJrVjFGd0JnN0tob3hFYXI4UFBhV3V3dDYwUjFuUm5USmlmaTU3V08vT0tSSHIxQXhpNGJmdmlsR2lkb0JpQ2xsMTc5dzJIV2pJRzQ5ZW9NUFBseWtYdmJpS0dSeU0ySnhjVGNPSGRlc0tlZjF0U2lvY2tDN1pob2Q1cUlTMzJqMlgyQjU3bXloY1VxNFlkZmFqQTZJeEpqRGtNNnpJTjNqRVpEa3dYZi8xeUQweVlsdUdkK3U4aFNkekFhcmxiaWtYbFplTytMVW55OXZBb3IxOWJobW92VE1UZzFIQk56NDNIWjdFRVFSY2YzUzMyVEJaMUdSOHBFYUlpSWVUZG1Za3htTkRibU5TRTUwZjlpTFNNOUVobk9lVDNMZjZ1R3lTeTVjMlk5aFNnRkpDV0UrdTNickc5Q2M2c1ZyVzJPV2U5L0dwcFIzWWQxUlp0YkhiUDVWNnl1QVFBTWlGRmhWRVlVUHYrMkhKZk9Ib1RCcVdvODl1OHhNRnNrUFAzS1RwUlhkZUcyYTRiajdVLzI0ZmN0amJqcHltRlFLVVcwZFZqeDRqdDdVRjV0d2pNUFpDTTV3Zjg1UmtZb3NMZmM2SldMMnB0cGs1Tmd0VW40MzJlbEFPQ2VJTFp1Y3lNQWhzS2lObFJVbXpBZ1dvbm9LQ1Z5UnNkZzNhWUdsRlVZTWYrV1RIejFmWVhYYUVsVGkyTmk1b0RvdjJiaUlpSEhPZ3BHRDROUHZ0N3ZEa1FCWUZkSkJ6YmxOK1BrRXdMM0lIbVM3REpFbnlHdXMwOGYyT3RNM29ZbU16NzRhbitQKzhkbVJudmxrcnArYUNlUGo4UEVBTDFhbnNHb0lERDgrOGFSYUdxeG9xeXlxOStCelpzTGMvSHdYVmxZODBjOWRHTmp3UmlEMlNKaDNhWkdLQlFNSTRkR29NTm94My8rcndndlBlNVlEaW9wSVFSWFhlZzk2L1dqSldXSWpsVGlQSTllMlhEbmtHTmY4bVJQUGlFZUo1OFE3NTRNNFVtV2dRdm0vdUYzanUrMm1BUDhrQlR1YWcvWVUrVEoyR1ZIN0YvMWc4UTVocVNwKzUydnVlSFBSdnkrcFFrcWhZQk4rVTM0N2ZmQWVYWnhzU3I4dExwN290dTlnWG4wQUFBZ0FFbEVRVlRjeTd1RDY5QVFFZE5QVHNKM1AxZmhteFZWT0gvbWdYdlRENWZUSnlkaVNLb2FUNys2RThPSFJBUU1Sc3NxakNpck1PS0NtYWw0K3Y2eENBM3B2bEQ4NzRlQlo5VExNckJrV1FXU0UwTHgwdVBhUTI2bnF4Zi9rZWQzWU1PZmpYajJvV3l2UU1rdWNhZzhSbFFFZ2VHR3k0WmgyT0J3bkh5aTQzTjczNjJaZlZwejlCOVRrd1BtRkNQQXFUMWR3RmdzZ1VjclZtOW93TTQ5YmU2TDR0ODIxRVBWaDFHQ2xqWWJSTkdLTDc1MVhDU09IaEVOcFVMQXoydnJzR1pqUFc2OFlqaE9tNXlJWDlmWG9YQm5HeFkrbUlQTTRaRklTUXJEYy84dHhyWmRiWmh4U2hLKy9yRVNBMkpWZU9WeExRYW5CbDc3ZHVhMFpMenpXU25PdjM1am4wZXBISG5hd0Q5T1NYU3Z1SERuOVJrd1cyUU1TbEdqc3FZTGEvNW93Rm5Ua2pFZ05nUUNjMHkybW5wU0FqYisyWWc5KzdxWFZkdGY2YmlnR3pyNHlLV3JFUEozUXNIb1lSQm9SblJQczZSOVNUTDhlbEJ6YzJJUE9FemZXekRxYTFPZVkwanozUzlLTVNoVmZjREZ5MGNNamNTSW9VQlVoQUlLc1h0NDdJdnZLaEFmRzRMcHAvZ1BBKzhvYnNlbS9HYUVPTC80VDUzWWZjemlaWld3U3pMR1pVVURZTGp2bWd6YzlZZ0I3MzFSQ3JORlJueHNpTi9ROHJjL1ZTRWh6bi83NFNBSXdHdFBkUWNYcXpjMFlPV2FXaXg4S051OTdkZDE5Vmkxc2ZmSkQ4Kzh0clA3Qmdjc1Z0a3ZmODVxbFpFMnNPY0xpOFptSzc0UGtMUHA2RVdTQXU3cnFjcExsMWxDMmtDMTEydmZGMlVWam5VZWxVb0IxMTR5Tk9DUWJTQ2VFNWhFVWNETlZ3MkhTaVhnN1UvM1luQ3FHcms1dlM4L2RMZ01UQXJEaHEyT0hxeTFtK3F4dGFBWllXRWlaazFQY1M5bFZMeTNBMjBkTnZmck9TYXorL04xODVYRDNCYzROZlZtUFBXSzQrOGFGaXJpd25QUzhPN25aVmkzcVFHbm5PUS9FOTlYVFowNTRNU25wQVJITDJoaWZDam16UjJKcDE3WmlkZmYzNHQ1emxucHJ1SVhpZ0JCbmF1NHd0TGxsZmpvYS8vUGZXOTVuNVBIeDJPK014WEhaTEY3QmJzdTZZUENNZmN5LzcvNWMyOFUrMjBEZ1B1ZE9kOFYxVjI0OGQ0ODNIL2JxRDRQMDBkRkt2MXlSbDkvU290RmJ4YmpsZmYyWVBTSVNKd3pQUVc1MmQzcnZBNklWV0hTaERpc1dGV0w5NzRvZzBMQmNONFpDYzduelFNRzV4ZWNsWVp4V1RFb3F6UWVzQmhJVzdzTmpBSHhBMEtRTmxEdGxmZnBPV08vcXRhTVQ1ZVdZNkl1RGdOaVEzREg5U01nT0Qvcm96S2lzSGhaQldTWlF4QVlkdTVwaHlneURFazdOZ3BGRUJKc0ZJd2VCcnJzV0ZUVjFyaHZpeUpEOXFpK0RldVp6QkxVWWQ3RFNKdjF6U2l2NnVyeG5PWitsQkpzNjdEaHU1WFYwR1hIb0wzRGpyc2VOZUNoTzBaRE8vYkFnVUxXeUdoa2pYUThEN3RkeGdkZjdVZFdaaFF1UE51LzUwMldLN0Fwdjltcnh3bk93T25ySHl0eHp2U0JxRzB3dzJ5UmtaNFdqbmszanNTZ2dXRjQ1YjBTUkVmOTlXOUR6d1hlQzJMYUlJak1hMXRzVEV1UDV3NUpDOGZNYWNtNCthcGg3cDZ0WFNYdG1QZFlBUjY4STh0cldIUEpqeFVJNzJVb3Y3YkJqUGUrTFBYYjdwcE5IMmlmYXphOXJ5NlRoSEMxb3ozZnJxekNCMStWOWZpNEtVbGg3dXBBa3NRaGlzeDlVZFRlWVVOQlVXdVA1OExaOHh6SXRaZWtRNys5RlI4dUxqdGl3V2gxblFuck56ZWdxY1hxRHZSWGIyaEFjbUlvVEdZWjVaWHRhT3UwWWRMNGVLejl3eEdNdHJSWlliSEo3dHZubmRHZEI1bWNHSWJoNlk2L3ZlQXpvbnZPOUJRc1dWYUZqNy9lajhrVDR0eEQ0ejA1MEd4Nk9GKzdzMDVMeHZKVnRSZzdLZ296VGttR3plN29aZlFkVWk0dDcwVHh2azZjT2pFQlkwZEY0NXFMdkVjUWR1M3RjRCtua3lmRUl5UGRlNmI2d0tUdVlNcGs4dit1ZWZpdUxIQ09nTDJIbjd4eVFwOTZZUjladEwxZkU1aDhEVXdLdzZJRk9TaXZNbUZnWWhoMmxiUmpUMmtuU2tyTHNXTjNPNnBxelVoSkNzVzFsNlFqZTFRMGZ2dTlEdCt0ck1aSFMvWWpJbHhFY2tJWUV1SkNjUGJweVY0VExZZW5SN2ovcnIyNStiNDh4TWVGNE1sNy9kZm5iVzIzdWt1UHRuZFkzZHRjNjhNcUZBSmlvMVhRakluQjI1L3VRMkZSS3pSalk3RlozNHljMGRHSHZlZ0RJWDlYRkl3ZUJ0ZGNuQTVqbHgyYjljMklqRkRpcWd1SHVOZis2NDNGS3FITEpMbG52S3FVQXRJR2h1R1hkWFdRbk90V3loSkhlNmNkNFdyUi9ZTWhNQ0J0WUJoQ0Fpd0o1TWxxay9ETWE3dGc3TExqcGl1R0l5NVdpY2RlS01MRGkzYmcxcXVHOTFxSzBGZHRneG1TeERHb2gxNVZWKytENy9Jb1M1ZFhRUlFaenArWmlqYys2aDRPZGEzUjE5eHF4YUNVSTV0ajZFdVd2WHVSSkR1SFhaTDl0a1ZFS0h6TzQvaXp3QkdrbnFpTGczNTc5MHpkU21lZTVlNTkzaFdRQnFVNDNnZWI5YzBZT1N3Q3NkSGVFeG9PMTJ4NnMwVkNTNXZWZmY5MnV3eEo0bmgwWHBiZitjdFgxYUtzc3J2cWpjM3VQVHhjWFdmQzA2L3VjcnkvZkdJTVdlS3cyVGwrK0dDeTMvM0NPWEZreGlsSmVPT2p2V2h0dHlMbUNFemcyRkhjanIzN2pUQWE3VWdiR0lhTld4dXhyOXlJRng1eExQL3oydnQ3ME5Cc3dZaWhFUmllSG83THpoK01IMzZwUVZtRkVRc2Z6T25YWTRXR2lEaDcra0FzV1ZhQmtqTGpBWmYxNm0wMnZhY2JMaDJLdk1JV2ZQeTFvNmlGSytEeFRmdFl1NmtSWDM1ZmdjRXBZY2dhR2UyVmdsQlYyNFhGeXlxUUdCY0NpMDNDdHAxdHVPS2ZRd0xtVUFKQVo1ZmRuU3B3eWMxL3dOTEg4c0VoU2dGZnZ1ay80VXNVR0dLaWxaaHpyaVBmMDI3bitHVHBmdXplMTRrUWxZQjVONDVFbE1kbmFObXYxWWdJVjZDdTBZd2tuNG1Ib2loQXY3MEZZQnpmL2xTRnpmcG1aQTZQeFBRcFNSZy9MdGE5Tmk4QWpCNFJoVnV1R283ZCt6cXhiVmNiOXBSMm9LTEtoTmhvcFZkaGhyN3FNTnJBT2ZjNk55SmNnYWtuSmVLeEY0cjhxcG90ZUc2SCsvK3VDbmhEQjRkalNKb2FTNVpYUWExV1lFOXBKKzZnYWt5RTlCa0ZvNGVCT2t5QitiZU02dmQ1dGZXT2dNSTFrM25Za0FpODhZd09iM3kwRjdPZDlkUjM3K3ZBblk4WThPOGJSMkppYmh5Ky9MNEN1dXpZZ0hseG5ocWF6Rmo0ZWpHS2RyZmozemVPY09kV1BYbmZXRHoxOGs2OCtuNEphdXJOdUc1TzN5cVViTTUzRFBXUEhoSDRjVTBtQ2FFaC9yWHRjN0tpa1Rvd0RIRStrelVBb0tYVmlvWW15eEZkQmlnUXh1QVZwRzM0c3hGck56WGd3WCtOZG05YnY2VVJmK1I1bHcyMTJXVTg5c0lPaUNLRGIwY1FkNllNZi9WRFJhQzBQTmpzM0d0eDljT3R0TUlJV1FhR0RlbCtMWmx6RlFGZld3dGJ2SUpScTAyR1N1WGY2aGNlR2VmWHM3UmlkUTFlZWJlazE3YkVPTmRhN09pMEg1RmdkTVlwU2U0SlRMTE04ZEZpUjgvam53VXRHRGtzRXB2eW0zSHA3RUg0ZlVzajhncGJNRy91b1MzUVB2dU1GSng5K3NERHVoSkNXSmdDRDkwNUdnTmlWRkFwUmJSM09GSWVWRDZMdEc4eE5DTTZTdUdYdHJPM3JCTVBMOXFPT2VjTnhoWkRNenFOZGt5ZUVJZDdueXpFay9lTzljdWw1Tnl4K29RckhlR2VtelBSM0diRmErK1ZRSmNkNHpWajNtVlRmaE4rV2wwTGJROFRCVk9Tdzl4TG4xVlVkK0g1TjR0Ulh0V0ZPMjhZZ1NYTEtyQmlWUTJlbUQvV2ZSSE5BUHpmTzN1d2EwOEhYbnRLNjVXZTFOeHF4WHRmbHVFZk5VbTRhKzVJS0JVTWo3OVVoR1cvMW1EWnJ6VUJIOS9scldkMUNGY3JVZDlveGp1ZitZOGtISWpWS3FPMTNlWjE3cEJVTmFhZWxJZzdyeDhCbzdNODZjNlNEcnozUlJubXpSMkJGR2VQczlwajFPUGNHU2w0OWYwU1ZOZWFFQjJwd05TSkIwN3JJSVE0VURBYVJLNVoyZW1EdWdPSVQ1YnV4L0pWamlWREJ2a3NXZEpwdEdQVmhub3NYbGFKSithUGNRK2hlNUpramkrL0w4ZFhQMVRDWnBNeGIrNElyOG9mSVNvUkMrNGFqYWRlM29rbFAxWkNvVGh3WGhQbkhDdFcxeUF1VnRWakVHenNzZ2ZzcVQxUk82REhvYjV0empVQVBXZis5NFYrZXd0YTJtd0huVS9LR0x6U0ZQWlhka0doRURBbU13cEtoU09nM3ZCbm96di8xZGNObHc3RjdETzlKK2k0aHVrWDNKbmxGM0FHbWtSMXVCVTQ2N1VQSDlJZFBITHVDRnA4dFhYWXZHNWJMQkxDUWcvZlYwRkJVU3NFQVlpUFBmTEwyaGhORWhRS2hudHZHWWszUDk2SC9HMHRzRmdsbkhKaUFwNzliekVHSm9WaDFZWjZsRmQxb2FYVjZsNEpZRnd2S3pINE9sS2xYRWNNN2Y0c21aMlRoVHcvUXcxTlpwU1dHM0htdEdSM2JpSUFyTjFVajFmZUxjRlpweVhqM0gra1lJdkJjYUY0NGRscEtLL3F3dDJQR3pCdjdraXZKYmhxNjgyd1dHUU1kWDdYdUNxTUtSVUNGcjFSaktHRHczSGxQNGRBRkFWSWtvekZQMVpoNVpwYW5EWTVFZk1DVkY1ejZUTFo4ZFgzRmZoNmVSVUdKb1hpbFNlMEdKU2l4dGpNS056MXFBRVBMOXFPMjYvTndPZmZsbVBWaGdhTUhCYUJtNjRZNXBjbi84dTZXa2dTeDZ3WktRZ05jVlppYXJjaktTRVVaMHdOdkJSVzhkNE9MRjlWQzg0ZHIwMWlmQ2krZmJlN3gzN2YvazY4OHU0ZTNIcE5ScThYNzcwTjAzdE9RREthSEQzSnc0Y0VIdjQvNDlRa2ZMdXlDaFhWSmx4ejhSQ3ZRTlhUeHEyTktDMDNZbHhXZEorTE1CRHlkMGZCYUJDdDNkU0FjTFdJRWM0dnRzMzZKbno1ZlFXbVQwa0tPQk0yTWtLSlp4N0l4dnduQy9IUXM5dnh4UHd4Zmw5bW9zQ3dwN1FUNllQQ2NldFZ3d04rYWFxVUloNjZjelErV3J3ZkY4eE1SZDYybnZNajRaeUFWRlZyeHR6TGhucjlLSHBxYWJNR1hHQzd0eHk3RmF0ckVCMmw4TXR6NjAyWHlZNkhGKzJBNUZ3MlJYT0EzTmROK1UzTzh3NjhqdW55VmJWNCs1TjlVSWdNTmp2SFB3Sk0xRG9ZM05WdDJtTWwrME8zWm1NRFVwTkR2UzVnN0JMSDdRc0NsN2IwekNWc2FiUDF1ZHhzSU5XMVpseCsrMllNaUZIQllwVlFVVzNDdEVrSjdtV3ZQbG02SDJhemhPdm05UHorT1ZpUjRRbzhmT2RvaUtLQTJCZ1ZIbmhtTzI2OGZCZ2lJNVJJakE5QlpiV0VYOWZYb2JyT0RMUEY4WDg0eTJLNmdwNm5YK2t1NFhvRS8wUzlNblk1M3ArZU9kZnJuWFhkVDNhVzZ1em90T0YvbiszRHordnFjZkdzTkwrSlpvd3gzSG45Q01neXh4TXZPVXFoWGpkbktBYkVxSkMvM2ZFWjkvMCtPRzF5SWhnRFhubDNEL1RiVzNIK3pGUXMvcUVTVmJVbTNIakZNSnozajVTQUY1UHRIVFlzWDEyTGI1Wlhvc3Nrd1M1eG5ETTl4ZjMrU3h1b3hwUDNqc1dUTCsvRTNQbDVpQXhYNFA3Yk16SDFKUC9QRk9jY1A2K3R3NWlSVVg2enoxT1NBcGRLQmdDVlNzRHlIc29Zd3pueFNha1VjUGQvQ2pEMzhtSHVSZXNQRjFubWFHNjFJbjZBWTlSbngrNTIxRGRhQUFBLy9sYUxpYm54ZmozVWIzNjBGOS85WEExMW1JaFBsdTdIZ2p1ekFwWmlKZVI0UThGb2tKU1dPL0tkenBpYURJVkN3TjZ5VGp6N2VqR0dEbzdBYmRkMDV4cTVjakZkUHdkeHpuVTI1ejFxd0tNdkZHSGhnOWxlUFN3bXM0U2JyaGptSHU3ejdRWHpkTkdzUVpDNVk0aTlKei8rVm8wUHZpcEQ1ckNJSHIvTU80MTJGTzFwNzlPTVdwZml2UjB3N0dqRkZSY002VmVCZ05BUUVhT0dSNksreVlMVVhtYXBBOENxMyt2dzh2LzJJRFU1Rko4czNZL000WkVZbXhudE4ydzdhWHdjTW9aR0lDaytCQ0ZLQVZhYmpKaG9KU2Izc0xoN1g5VFVtVkJlM1lYUUVCRUdaNjlsb0lDdnZkUHVyZ3JrcWJQVEJyTkZDcml2cmQzN2I3cFozNHo5Vlk0Q0JTNHBTV0dZTkQ2dXh5RnFWeTF1aTFWQ1NXa25UZ2lRUGxDNHN3MTFQalAzUzh1TmZzY2xKWVJpNk9Cd2RIYmFFQk9seE5TVEVuRFJyTzcxYVUwbUNVdFhWS0d5MW9UN2JoM2xydUJ6c0Z4VmdXdzJHYWROVG9Rb0NqQjIyZkhXSi9zd1BpY1dzMlk0Y3FIdnVLNjdSKy9Oai9mNjVZeTY4bnRQblppQVFjNmdvYVhWaHFVci9ITThQWFYxT1liVUZhSi9rRlpUWi9LYjFXNjF5dTdaOUQwcDJ1TVlKWEFGTmdEdzIrLzFDRmVMR0pjVmpkTHlUanp3ekhhWUxSTHVtanNDWi9RUW9Da1VBdWJmTWdxRFV0VDRaR2s1cW1wTitMOUh4MkhOeGdZa3hxa3dZcWovaGQ4Sm1sak1tcEdDeGNzcThlenJqaG4wVjErY2pqTk9TUW9ZaVA3M3d4TDh0TG9XZG9uajFJa0p1T3FpZEZ3NzcwLzNmczQ1ZHU1cFIybUZFYTgrcWNXei95MUd3WTVXTEZsV0JZdEZ4cFFUNHIzVzUvMGpyd25WZFdaY09ydnZsY1A2SWlaS2hXY2V5TWJMNys3Qkd4ODVWbmdJdERheEkzZlcveXJFWnBPeHI5eUk1aFlMbXR1czJGSHNHTWw2K2QwOTZERGEwZGhzZ2QwdVk5bUhKMlAxeGdhODh1NGVERWtMeHovUFRzVUxiKzNHUFk4WDRNRTdSbnM5NWs5cmEzSDFSVU53OGF4QmVQVDVIZmgxZlIwRm80UlFNQm84YjMrNkQ0d3hYSEJXS3NxcnV2RFFzOXNRSGFYRWsvZU9SVUZSSy9JS1c2QU9FNUh2N0xXTTgvaVJTb29QeFdOM2o4RjlUeFhpcFhmMmVDMVQxRk9weS81eTVGL3R3KzlibXBBK1NJMUg3eDdqSGxwNzZaM2RpSTVTSWl4VWhDUngvUDVuSXpxTkVtYWNFbmc0elpmRkt1SDVONHNSSGFYRU9UUDYxMXNoQ0F6UFArSS80Y2VYZm5zTFhuaDdOeWFNaThXQ083UHdueGQzNEo0bkNqQStKeFpaSTZPd1luVU5sQW9Cb3VDb3RxTVFCYlMxMnhBVzVwZ29aakxMK0dsTkxXeDJHYWRPVFBTYmVIUWdOZlZtUFBaQzk2THNKK29HQkJ3cTNGL1poY2RlMk9HMzNhV25mWjdMUlgyNnRBemhhaEZuVHVzT1VDYU5qL2VybExTbjFER3NHUnZ0L052SndGWkRNenFNOW9Dem5OLytkSi9mdGtCRUVRR0hPRjNtWGo0TThYRXF2UDNKUGp6d3pEWThNWC9NSVExOTY4WjI1emdtREZDaHV0YUVoYS92UXJnekQ3T3Z4U1pjSmsxSWNLZFdsRlowK2dXaksxYlZvS0ttQzJHaENuRE9zZWFQQmpDR2dJdjdSNFlyL2RaWS9lNW43L3Y3YVUwdGR1NXVSMnlNNCsvUTBtYkR5alcxQ0ZlTDd2ZElXYVVSKzhxTm1IRktFaFFLQVVNSFIyRDJtU21ZTk42L3R5MlFPZWNOaGk0N0ZqRlJTdWkzTzhxUVhuTHVJRERHWUxGS0tDMDNZazlwSjdZV05DTi9XeXZBSEJkbDJhT2k4Zk82V256NFZSaytXN29mT1ZuUkdKMFJoZFNCWVVoTkRzUGdWRFZHWjBSQ1lBem5uWkdDZ1VsaDdoU0RvajN0S0NucnhKOEZ6V2h0czJITXlDaWNmWG9LRmo2UWpjMzZKbnp5ZFRsZWZHY1BYbjUzRDlMVHdqSGx4SGpNT1c4d0ZpK3JoRHBNRExoQ3crcU5EZTdTcGI3a1BwUkRWaWdFM0gxVEpzNCtmU0JHWlVUQlpwUHgzNC8yUWgwcVFxbGdxS3cxb2JiZURPMVkveURWTG5IYzgwUUI3TTZWRHFLakZNZ2NIb25raEZBa0o0UWdLU0VVU3FXQXAxL2RpWTFibXpGdVRBd1czREVhRWVFS1JJWXI4UFNydS9EQU05c3c1WVI0WEhmcFVPZDVvZGp3cDJPMHBtUy9ZNVVFUWdnRm8wR1RGQitLSWRQRGtUWlFEYk5Gd21rbkoyTFc5QlFNaUZGQmtqaVdyM0xrVUlXR0NEaHpXckpmSUROeVdDUVczRGthZzFQVlhyMFhGNTZkaXRFaitwZUR1YU80M2VzSGVIdHhHKzUvZWhza1NjWVpweWJqcHN1SGVmVms3Q3Mzb3JUYzZGejBtaU1wUGhTM1hUTWNKMnI5QTVwQVZFb0JROUxVbURrdCtaQ0doM3VUbk9BWXNyN3Z0bEZRS2dVOGZzOVlyRnhUaTk5K3I4YzNQMVdoMHloQjZzT1BXWFNrQXJPY2RlMVZTZ0h2dnpnQmtlRUg3dG5MR1IyTjkxNXd6SVJYcXhVOVBzL000Wkh1ZFJ2NzZvVTNpOUhxMFR0NitRVkRVTjlvT1dEQUhLSVNIU3MxZUR6dkFURktYUG5Qd1Y2QnF5ZzZaa2svODBDMjMrU3kxUnZyOGU3bnBYNVZ3dzdrL0RQVG9CQUZ2UEhSWHVpM3QvWnB6YzVBSmsrSVEzU2swaDA4MXRTWmNNY2plcHg1YWpLdXZpaTlYNEhvd01SUTNIZGJKakxTdTUvam9JRnFmUFR5Qks5Z3VhblZpbTlXVkxuSEp5TENSVncvWjJqQVVyUVJFUXEvSGo3WDBrc3VBZ04rWGxmcnRRSjljbUlvYnI4bUErRnF4K2RNSVRwV0pUaHRVdmZyTk9lOC92VWN1cjR6RmkrclJGU0VBdWZQVE1XYkgrL0ZqNy9Wd0c1M0xPZVZrUjZCcXk5T3gra25kMTl3elQ0ekZjVjdPL0Q3bGdib3Q3ZmkwMi9LM1d1Z3ZyTm9QS1pOVHNLMHlkMFhuanVLMjl6UE15aytCTk1tSldCaWJqeEdaM1IvWjUyb2pjT0oyampzTEduSDVyd21iRFkwSTJ0a0ZMcE1ka1JIT2tyWXV0SW1QSTNOak9weFJNYjNlNnMzcmdsZ1NxV0FyUVhOYUd5MkFHQlFLUm5HWmtZRkxCUVJGaXJpbVFleUVSbXVRRkpDcUYvN09vMTJYUGZ2UDlGbGxuRForWU85cW1MbDVnekFhMDg2MWs5ZHY2VVJXWmxSbUgxR0t1YmZuSW1YMzkyREw3NnZnRzVzTEM0Ly84aVd6aVhrV0hGNEU3aU9NZW1qTktlQzhjOGoxWXJrWis4Ymk5d0FWOGRIaXMwbXd5N3hReDZ5UEZKKytLVWFZek9qTUhSd3ovbWNuSE5JRXU5M1R4U2MrVmFITzMvUWw3SExobkIxejhFdTV4eFdtd3k3WFhaWGsyRmdFQVRtRExZNFJGRUkrQ041TExQYUpOaHNNcFJLNFM5ZkI3RzhxcXRQUFh2OTBkWnhhRG12ZldXM3l6MnV5UW5uK3BOMk8vY2FhdStOeFNyQllwR2hVTEFlSjdzY0RtYUxoS0xkN2RCbHg2S3Mwb2oxbXh1Um5SbUZVU09pK3ZUZU5uYlpVRmJSQmJORkRyaDJyTjB1NDkwdlNuR1NMcTVmcVRwL0IrczNOeUJ0WUZpUDM1T2NjeGgydFBacFhXZHlmTXJiM29xSFh5eENVNnV0RlJ6bmwrMHlyQWwybTRLQmVrYURSS2tVb0R5S3l4YlA2c1B3T1dNc1lNV1l2ampTZ1NpYzliMTd3eGhEaUVwRWlPcnZGV3dlaUVvcEJtMHg3c01kaUtLSFhOd2o0VUFYWGYxZHh1cXZldStGaG9qUVpUdUNvZlMwOEg0dnBSYXVWbUpNTHlWNEZRb0JOMTB4L0pEYmVTeWFjbUx2UGZ5TU1RcEVDZW1EL25kcEVVSUlJWVFRY3BoUU1Fb0lJWVFRUW9LR2dsRkNDQ0dFRUJJMEZJd1NRZ2doaEpDZ29XQ1VFRUlJSVlRRURRV2poQkJDQ0NFa2FDZ1lKWVFRUWdnaFFVUEJLQ0dFRUVJSUNSb0tSZ2toaEJCQ1NOQlFNRW9JSVlRUVFvS0dnbEZDQ0NHRUVCSTBGSXdTUWdnaGhKQ2dvV0NVRUVJSUlZUUV6WEVkakVyYzNza0FtOHdCczBVS2RuTUlJWVFRY2h3eG1TVklFZ2M0SkJsU1I3RGJFeXpIZFRES3ViVUdIQ2FiWFVaem16WFl6U0dFRUVMSWNhU3B4UXF6UlFZQWk4a3NWUVc3UGNGeVhBZWpsYnQzMTNIQWFMTnhsSlFaWWJYS3dXNFNJWVFRUW80RE5wdU0zV1dkc0ZobE1IQmpRMWxSZmJEYkZDekhkVEFLd0E0dWY4azVsMy9aVUk5ZCt6b2MzZVdFRUVJSUlVY0E1NERGSW1IWDNnNnNXRk1IemlISnN2d21nT08yUjR3RnV3SEJscEtTb2xaRkphNWdES2ZFeDZwdzVpbEpHRFU4QWhGcUJaVEs0ejFXSjRRUVFzamhZdXl5bzZiQmpGMTdPL0Q3MWlaMEdDWEluQy9idjZ2Z0FnQzJZTGN2V0k3N1lCUUFVakp6TXBWZy8yTU1rd1NCQ2VGaEloUUtBUUs5T29RUVFnZzVUT3dTaDhrc3dXYm5BR0Rubkg4djJhVjdLMHEyN3cxMjI0S0p3aTJubUhSTlRIUW9mMXhnbU0wQkpjQ1VBTVJndDRzUVFnZ2hmdytNd3c1d013ZXI0SnovYjM5eHdZY0FqdnZsZkNnWTlaR1FrQldoSHFCSWtMa1VMd3JLOEdDM2h4Qnk5RklJU0ZXcmNERmtLQ3d5LzlwaVovdUMzU1pDeU5HTDIza2JzN1BTc2pKRGE3RGJjalNoWUpRUVFnNVNUazdPaVFxRjRsdk9lU2hqYkU1K2Z2N0tZTGVKRUVLT05UUkRoeEJDQ0NHRUJBMEZvNFFRUWdnaEpHZ29HQ1dFRUVJSUlVRkR3U2doaEJCQ0NBa2FDa1lKSVlRUVFralFVREJLQ0NHRUVFS0Nob0pSUWdnaGhCQVNOQlNNRWtJSUlZU1FvS0ZnbEJCQ0NDR0VCQTBGbzRRUVFnZ2hKR2dvR0NXRUVFSUlJVUZEd1NnaGhCQkNDQWthQ2tZSklZUVFRa2pRVURCS0NDR0VFRUtDaG9KUlFnZ2hoQkFTTkJTTUVrSUlPYXh5Y25KMHVibTVvd0pzRHg4M2J0ekp1Ym01OFg5bGU4YU5HemRTcTlYT09kQnhPcDB1NXhCK0Y4V2NuSnkwakl5TXFJTThuNURqbGlMWURTQ0VFTks3M054Y0plZDh5SUdPTTV2TnRVVkZSWjJlMjdSYTdSREcySm41K2ZsdjlmZHh0VnJ0cDR5eHVQejgvSmtBZUYvUFV5Z1VuOG15dkIzQWhaN2JCVUVZSVFqQ2VsbVdMd1h3UmFCemMzSnkwaFFLUlZwLzIrcXB1Ym5aVUZaV1puYmRGa1h4TEFBdjl2U1ljQVNzSndEWW9OVnE3OVByOWYvWDM4Zk16czRlb2xBbzlrWkdSajRENE1GRGFUOGh4eHNLUmdraDVDaWsxV3FYTU1ZbVd5eVdNWnp6QVFEMmNNNWJHV05TRDZmRWhZU0VlQVY1dWJtNThaenpuempuRVdQSGp2MTIrL2J0ZFgxOS9OemMzR2pPK1FVQTN1b2xFQlZ5Y25LeWZEZHl6bFVBb25KeWNzWjZibWVNRFhmdVQvUGRwMVFxbS9MeThtb0VRYmdad0VOOWJXY2djWEZ4bzh2S3luYjE1NXlDZ29LdFdxMDJuekgyVkc1dTd2Szh2THgrbmE5VUtnVTRucHQ4b0dPZHIrMDJ6dmtPdlY0L3N6K1BROGpmRVFXamhCQnlsTkZxdFZjeHh2NEo0TndkTzNZMDYzUzZBWEFFYzFPYm01dDNCem9uTmphMjBmTjJibTd1UUZtV2YyR01SWFBPcDNvR29scXQ5ZzRBYXRkdHhsaG5mbjcrYXpxZDduek9lUWdBU0pKMGdpQUlvUURxZlllNEdXT1cvUHo4YnpRYVRaUWdDTnQ2ZUJwREZRcEZ3SDJDSUN3U0JHR1I1emJPK2VzQWJuZit2NFZ6cmd0dzNobWM4NHM0NXpmMDhKaFRCVUg0b0lkOVhyS3lzaUlVQ2tXTXovTjZFc0JUa2lSRjV1VGt1SHRuQlVIb05CZ01yYjNkbnlSSmdpaUs2T1Zpd1Mwdkw2OU5vOUZjTHdqQ3p4cU41bGFEd2ZEZnZyU1prTDhyQ2tZSkllUW9rcDZlSGdwZ0VZQ1YrZm41UC9qcy9pTTJOalpnTHlWakxKeHp4eTZ0Vmp0ZWx1VnZHR01LQUtjWkRJWTlQc2Mrd2ptM004WmFPZWN4enZOZUEvQU9nQWdBZHNZWU9PZkdBRVBPU2dBZEFMNHhHQXp0T1RrNTJiNXRFVVh4ZXdBbGtpVDkyMmQ3Sm1Oc2lTekw4MlZaL3NuclRwWEtKby8yeVhxOXZzejNmblU2WFJpQWt3d0dnOTgrNTM1M25tcDJkbmFzS0lyL2RONDhDUUEwR3MwTnp2dmZ3VG1mN0JzUXV3aUNzRVVRdWxOSE9lZHZBYmc1MExFZXowMTB0YjIzNDF3TUJzTXZPcDN1RzBFUW5zN016UHk0dUxpNG95L25FZkozUk1Fb0lZUWNSV0ppWXE1a2pDWEtzdnlDN3o3R1dHNStmbjdBNFdPdFZ0c0pnR20xMmdVQUhnYXczbXcyWDFGVVZGUUxRTXpJeUZDVWxKUllQTzdyU1dkdjZPMmM4d1VlZDNXWFhxOS9zNmYyNlhTNjJ3RTg1cndwRnhZV2JvY2orTXRXcVZSZGVYbDVlN1ZhN1M0QWUxejdYSEp6YysyYzgySUFSYjc3ZW5oT1pRRGNrNTA0NTByR21NcjVYSDFmbXdrK3R4TVpZNjUyUmppM3VXNi9ENkROK2YvckFOaDZhNGNzeXdGN296MjVla2I3TWt6dmNiOHZDSUp3dmxxdG5ndWczM21xaFB4ZFVEQktDQ0ZIRWNiWVhBRDdEQWJETDc3N09PZDVXcTIydDU1UjdneXNudExyOVU4Q2tPSG9FWHhhRUlRWnVibTVKK2ZsNVhVZGlYWXJGSXEzT09kak5Sck52L1I2L1Zsd0JKTXBraVFOY0IxanM5bmdtdFRreWhsVktwVzFlWGw1allIdVU1YmxHMFZSVkhsc09oZkFsWXd4djVueFJxT3hNanc4M0QzSnE3Q3dzQmhBR2h3QjlGMEFYdFRyOWU2aGQ0MUdjdzhjazUwKzk1enMxQk9OUm5NNVk2ekhTV0NNTVZkWDZnS3RWbnRmTDNmVnFOZnIwK0hvSGQyZzArbTJPLy9tRkl5UzR4WUZvNFFRY3BUSXpjMk5sbVU1RjhDN2dmWnp6cytTSkdtdktJcFRHR1BQY3M2blNKSWt3UkVNRmdPQVhxOS8xdk1jblU1M0NZQjdPZWNMOC9Qeit4U0k1dVRraENzVWlpcWZ6ZmI4L1B3ZWwyUXltVXl6MUdyMXA0SWdmS0RUNlNibjUrZmZDT0FSaFVKeFUyK1BKY3Z5SFNnSWtUSUFBQ0FBU1VSQlZBQmVEYlN2b0tEZ1o1L25rc0U1bC9SNi9iSkF4K3QwZm1tbWg0MGdDTHM0NTYvMWNrZzZnRXNBL0FuZzkxNk9NL3JjL2czQW5WbFpXY25PWG14Q2pqc1VqQkpDeUZGQ2txVEpnaUFJc2l5dmRXMXpMdXNFQUNNWVkxQW9GS0VBUWdFTVlveWRxVkFvZm5NZU9vNHhodHpjM0hoWFQ2TkdvNW5CT2YrSU1mYU5YcS92OHd4MXU5M09GQXBGTk9mOERsbVc5WXl4S1lJZ1BCSG8ySnljbkxTdXJxNkdYYnQyTlFFNFc2dlZ2c1E1Mys5eFNDTmpiSXJ2ZWM2bHFuN3lHQzczNCtyUjlOekdHSU5PcC9QcUhlYWN2NkRYNisvcDYvTTdHUG41K1hrQThucmFyOUZvYmhBRTRSTEdXSDErZnY3OS9ianJ0UUR1VktsVVV3QXNQanl0SmVUWVFzRW9JWVFjSlJoanJtRm05d1FkdTkwK1ZCQ0UvQUNIR3dINDVaVTZKOXZjcmRGb3poSUVZVEdBRGUzdDdaZTZodXo3ZzNPK3JhQ2c0SGVOUnROVGo2aW9VQ2hXUkVWRmNhMVdPMGV2MXhmcDlmcC8rZHlIRkNqUGRkeTRjV0hPSE1zZWcxR3IxZnExVXFuMHpDMjlnREYyTGVkOGxzOWo3UGMvMjU5V3E3MFF3RXhabGxmMjVmaitZSXpsT3Y5N1NtNXVyakl2TDYvWFBGUVhTWkxLbkxQd0J4L3VOaEZ5cktCZ2xCQkNqaDV4Y0F4ZHUzTW9Dd29LZGdPSTBHZzBNYUlvOXZxZG5aZVgxd1NBTzN2cDNuQk9ZanJYYytMU1lTWkprblNMSUFoZkFOaWkwV2l1TlJnTWZlcmRFMFV4Rm80Z0x1Q1NTYm01dVdybk1sUHV3RnlXNVdiR21Nd1k4NXBOenhnREFPWnp2bEtXNVlrQVR1ZWNYOGdZQTJOc01ZQmlBRjhLZ3BBT0FHVmxaZmFEZk82ZUJHYytheDduWENmTDh0a0F2dTNMaVpJa05Ub240ditsVmFrSU9acFFNRW9JSVVjUE5SeEJsMTl1cHlBSW0yUlpIaHBvNXJkejhreFlibTV1Z2l6TDl6REc3dU9jZjlmUzBqTEhOVGtuS3lzcndyYzYwK0ZRVUZEd2UyNXU3Z1JabHI4VkJDR3ByK2R4emxNWlk1QWtLV0NlSk9mOE5BQmVTMXQ1TExlMHgrZFkyYm5rbE9lMkhNYllXczY1bFRGV0M4ZnJPdFMxTEpSV3E1M203RjArNUdCVW85SDhrekdXSXN2eXZZeXhXeGhqOS9ZMUdIVXVud1VBNFlmYURrS09WUlNNRWtMSVVZSXgxZ0xIWktRNEFCVysrem5uRHhrTWh1ZDl0K3QwdXBNQS9PRzhqOFd5TE5zTkJzTWpycUg1bkp5Y29hSW8vcUhWYXUvUzYvVTlsc1E4V0hsNWVUVlpXVmxUWkZtTzFPbDA5K2JuNTc4QXdHdnhkNDFHYzZvZ0NCTUFOSExPR1lEN0FOUVdGaFlHWERhcHVibjUxNmlvcUVHZTJ4UUt4ZlVBN3JYYjdabXViYUlvWGd0Z25tOGFRbnQ3KzU2b3FLZzVIUjBkSzZLaW9xNEQ4S0xQK3FUeGpMSG1RMzN1NmVucG9ZeXgvM0RPcTYxVzYrS1FrQkFMWTJ5eE0yM2hnSysxVXFtTWcrUHZkc2h0SWVSWVJjRW9JWVFjUFJyaENFd0NEdGtLZ3BBK2J0eTRrd1BzY3BmazlKMW80NXdaL3pVQWhkMXUzK3phempuUDFHcTEwem5ubVFIdXovVjRGK3AwT2czbjNHOWhlMTlGUlVWV2pVYnpFSUI1T3AydU1EOC8zMnRSZThaWUhJRG4wRDJzWHNzNXZ4SUExMnExcDFzc2x2VkZSVVZXMS9IT0h0MUt6L3ZRNlhSdG5IUGUzTnpjRkJVVkpZYUZoVmxrV2M1aWpQbk8vRWRKU1VrN2dDL1J3eXg3eGxndTUzemZnWjdYZ2NUR3hqN0hHQnN0eS9JMXp2WXYxV3ExZnpMRzN0VHBkRnZ6OC9OTGVqdmY0MjhkY0hrclFvNEhGSXdTUWtnZjZIUzZER2N1b0pzZ0NFTUFxQmxqU3M3NWJJMUdNOHB6dnl6TFB6blh1K3dUV1phM0M0SUF6cmtHd0s4K3UxczQ1LzhRUmZFazUrMXhBS29CTkFBSUFkQmtOcHU5ZWdkemMzUFZzaXoveURrZnd4aWJXVmhZV09yYXh4aTczYVA4WnNDYTlaenprd0c0YXNpdkRYU01pMGFqU1dlTTNjbzVYNnZYNjMveTNhL1g2Ny9UYXJXcGtpU0ZNTWFzQlFVRjFSNDE3NzhMRFEzOUJzQ1ZmWG1kRWhNVHh3TllKOHN5WjR3eHp2a2pmVG5QbzYweG5QTnhBSjd0dytFOTBtcTFkelBHL3NVNS85NWdNSHpvM0N3enhtNEFzSmx6L210MmR2WnAyN1p0NnpIbzVaeHJHV09RWmZtQVJRQUkrYnVpWUpRUVF2ckFicmRMQ29YaXBaNzJNOFp1ZHZiNHVZbWltTkdmeHpBWURQazZuYTZkTVRZTmdOZHdmSHQ3KzZsUlVWR3ZjczQvMGV2MTY3UmFiUzFqYkJHQUVzNzV6WUlnL0dQSGpoM3VvZDdjM054NHp2bFNBQ2NDdUNnL1AzK1Y1LzF4enUrMldDeHZoNFNFM0FqZ1hzOTlSVVZGWnAxT2Q2WE5adnZGczZaOWJ3UkJXTWc1VjNMTzcrcmhFTHRlcjYvMjNlaHNaM2gvZWlucjYrdTNKaVFrWE1VNUQyR003ZFByOWF2NmNKcG5XNjhCSU1peXZMby81M2tRZFRyZFFnRDNjTTROSFIwZFhrRjBmbjUrb1VhanVaNHg5b2xDb2Rqa25OajFZdzl0T1pWemJtbHRiZDEwa0cwaDVKZ245T0VZUWdnNTdoVVdGcGJLc3J6aFFNZTU2c1BMc3J3NUx5OXZiejhmUmdLd0FzQlVqVVlUNDlxWWxaVVZFUmtaK1FQbmZJWWtTVjY1cEVhamNRTUFteXpMZXExV094V09uaitOTE10L0F0Qnd6aS9RNi9YZis3VFJES0NycUtpb2szTytpekcyd3FjZDl2ejgvRTk2Q0VTVkhqMmFnS1BYZUJhQVN4aGo3eG9NQm9QSExobUF5djh1UEo2d0pMblNCQUtXT2ZWUnd4amJVbGxaYWRMcjlSOGJESWIvK1FiWmdjaXk3TzU0eWNqSUNBRXdqM08reDJBdytQWStINUJXcTgzU2FyWHJuSUhvRnBQSk5OMlpFdURGWURCOHhqbS9sakVXSXdqQ01xMVcrN1ZPcHh2dGVVeE9UazQ0NTN3NmdOLzZVZ1dLa0w4cjZoa2xoSkErWW95OUQyQ3lLK0QwN1FsMWJYZnUrK3hnSGtPU3BQOFRSZkVTQURjQmVEWWpJeU1xTkRUVUZRVGZ3aGhMMTJxMUp6SEc0bVZaYmlrdUx1NEFjTEZPcDV2UEdLdlQ2WFNQY2M0ZkFGRE9PVC9KWURBVStUNkdaMWxNZzhHd0hNRHkzdHFrMVdxdkJLRGluQXVjOHh0Y3M5UGhDTzZpT09kdkFHZ1JCT0ZCbjFQM01zWmlkVHJkNjV6emJRSHVXZzNnQmdDU0lBaHJQTGJIQmFvLzczcDlBKzF6RWoxdjZIUzZSem5uTW1Qc2NsZE9abVJrNUhNQUJqUEdidllOcW51VG01czdXSmJsQnhoajF6c0Q4dmRiV2xwdTdTMklOQmdNSDJxMTJ0Mk1zWThaWXhkd3pzL1hhclZyVFNiVGhidDI3V29TUmZFNnhsaHNvUFZpQ1RtZVVEQktDQ0Y5eERuL0RVQWRnRjZYTU9LY045dnQ5b01hQWk0b0tOaWkwK2wrWm96ZG1abVorZC9pNHVKMm5VNzNnTmxzWGhNYUducVpJQWh2TXNic25QUDFKcFBKMWVQSjgvUHpuOU5vTkpNRVFaZ1A0QzJMeGZMZ1lWeks2V3JHMk9uTzRMc0N3SzJ1SFpHUmtVT2RRZDFEdmpYbXU3cTYzbGFyMVpNQVhBcmcrZ0QzYXdPd1g1YmxTdzBHUTQxcm8zTzVvMzVYVk9LY1p6SEdQQmZkL3lkakxCdEFreXpMOXp0bnZwL0dPZjlOcjllLzNaLzdsbVY1QW9DYk9PZmxqTEYvNWVmbi85Q0gwNkRYNi85SVQwOGZHeHNiZXlkajdDNEFTM2J0MnRYa3pPZjlOK2Q4WTMvVERBajV1MkY5T0lZUVFvaXpGekFxS3VvREFPZjc5bzU2M3VhY3J3VndrVjZ2YnppWXg4bkp5VWtUUmJFUXdGSzlYbjlEZjg3TnpzNk8zYlp0Vzh2QlBPNEJzSjU2RWpNeU1xSktTa282RDZiS1V3Q0M4N0drUGh6YkYxN3R6c3JLaWhBRUlieXZ1YkNlTkJyTmpNN096bldIVUVSQTRWclhWS2ZUdmNZNXY1b3hwajNRakh0Qy91NG9HQ1dFa0w0VHRGcnRYWXl4WnpubkNnUU9SaVZabGw4eEdBenpEeVdnR2pkdTNEUlJGRStSWmZsbGc4RVFzRW9ST1RabFptWkdxdFhxZWJJc2J5b29LUGc1Mk8waEpOZ29HQ1dFa0g3SXljazVUYUZRZk1rNWowZmdZTFJEbHVYcisxb1dreEJDam5jMG01NFFRdnBCa2lTRDV3TGxuSE92aVV1YzgzYXIxYm8rV08wamhKQmpEUVdqaEJEU0R6dDI3R2lXWlhtMTcweDZkUGVTcmlvcUtncFliNTBRUW9nL0NrWUpJYVNmT09lOUxkdjBZUy83Q0NHRStLQ2NVVUlJT1FnYWphWkNFSVEwbjFuMDFYcTlQalhZYlNPRWtHTUo5WXdTUXNoQllJeTk1L0YvMTMrL0NGcURDQ0hrR0VYQktDR0VIQVRPK1RjQVRCNjNMUUMrNy8wc1FnZ2h2aWdZSllTUWcyQ3oyY281NTFzOWVrVjN5YkpNaTVjVFFrZy9VVEJLQ0NFSElUUTB0QVBBQnU0RW9MQ3RyYTBwMk8waWhKQmpEUVdqaEJCeUVQTHk4bXdBaWhoakZnQTJXWmFMeXNyS3pNRnVGeUdFSEdzb0dDV0VrSU1rU2RMdkFLb0J0TXF5L0dPdzIwTUlJY2NpQ2tZSkllUWdGUllXbGdMWXlUbmZ2VzNidGgzQmJnOGhoQnlMam9sMVJoTVNzaUxVQXhRSk1wZmlSVUVaSHV6MkVFS0lTN2hDbmc1UlVCb3RXQkhzdGhCQ2lJdGQ1bDBpNHczR0prdGpZMk54UjdEYjA1dWpPaGhOeU1xS0NKY1ZEekt3V1dBc0ZKeUhjZ1pGc050RkNDSGRPT01jWUl6eFBoeE1DQ0YvQ2NaaEIyTm1EbTRCeDg5R3dmWklRMUZSWjdEYkZjaFJHNHltWnVTa0tSWHNYUURUR1dPQ3lBQ1ZBaEFEMUlNbWhCQkNDQ0hkWk01aHNRTVNCempuTW9CZkpidDBhMFhKOXIzQmJwdXZvekt5UzBuSlZTdWo3ZDhMWUtjckJXREtVQlYwcVVva1I0cUlDRGtxbTB3SUlZUVFjdFRvc25KVXQwc29yTEZqOVQ0TGJCTEFPZGFaV3VTejZ1b0tqY0Z1bjZlamNzaGJHU25OWXh6VFFwVEEvYWRHWXVvd0ZTSkRCRkNuS0NHRUVFSkkzM0FPbkQxYXhyUU1GUjc3cFFObUd6ODVOQVlQb0E0TGd0MDJUMGZkYlBxVWxCUzF3UGdjeHBnd1kwUUlUczlRSVNxVUFsRkNDQ0dFa1A1Z0RJZ01FVEJsYUFoT0d4NEN4cGdnQ01LVmFXbHBZY0Z1bTZlakxoaFZSU1VtZ3JGUWhRQ01UVkpDclRycW1rZ0lJWVFRY3N3SVZUQmtKeXVnRWdFT0tKWEt5TVJndDhuVFVSZnBTYkl0QVp5SEtrVWdJZUtvYXg0aGhCQkN5REVuTVVKRXFJSUJIQ29wUkJFZjdQWjRPdXFpUFZGUWhuTUdoY2dZd2xVME5rOElJWVFRY3FnaVFoZ1VJZ0FHVVlBWUdlejJlRHJxZ2xGQ0NDR0VFSEw4b0dDVUVFSUlJWVFFRFFXamhCQkNDQ0VrYUNnWUpZUVFRZ2doUVVQQktDR0VFRUlJQ1JvS1Jna2hoQkJDU05CUU1Fb0lJWVFRUW9LR2dsRkNDQ0dFRUJJMEZJd1NRZ2doaEpDZ29XQ1VFRUlJSVlRRURRV2poQkJDQ0NFa2FDZ1lKWVFRUWdnaFFVUEJLQ0dFRUVJSUNSb0tSZ2toaEJCQ1NOQWNsOEZvbTBuQ3AvbGQ2RERMdlI1bnNuRjBXbm8vNW1qUllqbzIydW5wNTJJemR0WGJndDJNUHR0WlowTkRwOVNuNDhxYTdYOUptd2doaEpCajNmRVpqRnFBRC9KTWFMZHdBSUJONHVpeXlsNy9MSFlaOXl4cnc0cGlDd0RnendvcjN2akRHT1NXQjlab2xIREY1eTM0M05BRkFERGJaTC9uRStqNWVXb3pTZmlxb0F1dEhrRnRlWXNkY3o1dFJuVjc3d0ZZYzVlRXdob2JmdHhwd3I0bXU3dE5kM3pYaHJ4S2E4QnpHam9sTEZyWGlWLzNXQTdESy9EWGVPQ25EdnhhY3VEMnZ2aTdFVjhVbUxDMXdvcjV5OXBRMzNIZ0FQWjQ5OUw2VHN4NHB3bjVQYnhmamlZZmJ1M0M3QStic2ZVWWFPdXhxTkVvNGJMUFduRHZqMjNCYnNveFpVdTVGZWQ5MEl5UDg3dUMzWlNBbW93U1pyelRoTHUrcDc4cjhhY0lkZ09PbE85Mm1QRGF4dTRQNVhVVHduQ3BSaDN3MlBmKzdNS1NiV2F2YlNlbkt6RTJXWWxOKzYySUNtRjQ2WGNqeGlRcFlKTTRsQ0lEQU16K3NCbEdxeU9nVlFyQTh1dmpqdWh6NnNrbitTYUlBakJqUkFnQVlQN3lEdXlxNzcxbmJueWFFcy9NakhMZmJqWnh2TFBGaFBSWUJScTdaSncxS2hRU0I1cTZPT3d5d0RuSDRrSXpkS2xLdkxYWmlBNHpSNGVWbzkwc3crenhVQmVNRGNVdEV4V0lER0hvdEhJc1hOMkpOeStJUmx5NENLTkZCbmNlOTJ1SkZRREQxR0dxSG51ZkJRYW9WWDI3WHRyZFlNT2QzN2ZqU2wwWUx0T3EwV2FTY01VWHJYMDZ0eWVQVEkvRWhFR3FmcC9Ibk05eVdKd0lpOFJ4MjdkdFdIUjJGTklIS0xDazBJUjN0blRoaFhPaU1EWlplVWp0NjR1WDFuZml4MTBXUERvOUFpY1BEVG5pai9kWDJWWmp4WmNGWmhUVjIyR3l5VWlNRUhGeXVncVhhY01RM29mM1RKTlJ3cHpQdk44ZktoR0lEaFdRbVNCaXl0QVFUQjJtZ2lnd3YzTjMxdHRodEhLVU5Ob3hQcTMvN3cvU3pXS1hJVEpBSVhiL3plbzdaVFFZWlhSYVpkZ2wyV3RmTUJtdE1tNzZ1aFdEWWhUdTc4N3J2bXBCUlp2bjl4ZEh1SW9oTTBHQkM3UEREdXI3NDJDVk5OblJaZU1vcWpzMlJwdU1WaGx6bDdSaFNLeUFaMlpHQjdzNUpNait0c0dveXpXNVlVaUpGakY4Z05qak1SZG1oK0wwakJDSUFtQzJjZHk3dkIwWmNRcWNORVNGYjdhYlVOeGd4OXdUMURoL2JDaHEyaVdrUkR0ZXRudE9DWWROQnBadU4yTnZZOStHWlN0YTdmamZsb08vY3AwekxneWprN3FEbU5KbU8xWVVXM0RyUkRYaXd4M1A4YVlUMWFqcmtMQndqUkVYWm9kaVhFcjM4U1lieDdPck94R25EdndGMzJLUzhlTDZUb3hLRU1GWTl3L3g1bklyL3JmRmlJZW5SOEpRYmNlTUVTcGt4Q2t3UU0wUXB4WWMvOElGaENnYzl4dWlFSER2MUhEYytYMDdubDFqeE1LWmtiang2MWJVRzduWDQvMTdXVWVQejNWa3ZBS3ZuMy9nTHltTFhjYXphem94UEU3RUplUENIQnNaZzlrT1pDYUkwQXc4dUtBdktiTG45MHh2Qk9mck5rQXRZdEhaVWZoTWI4TEFLTWZyY3NIWVVHemNiOFZ6YXh4QmVsK0RiZEp0N1Y0TG5sclZnWWdRQVpvVUJVVEdzSzNXaHE4S3pkaGFhY05MNTBZalRPa2ZSQVlTcGdBeUV4MmZaNXNFTkJobC9GNW13KzlsTm55U0wyREI2WkVZRnVmOU5UbC9hamgyTlVnNFlkQ1J2NWo0TzN0M2l4SGY3VERqM1l0aWtCRFJ2VDByU1ltRk15TVJweGFPbWtBVUFONzRvd3VkVnVEZlU4TDk5bzFQVTBKa2dGWGlxR3lUa1Y5bFIzNVZCKzQ2V1kyelI0ZjlKZTI3TURzTWcyTkVqUGtMTG5JUGgzQ1ZnTHRQQ2NmOUt6cnczUTRUemh2ejE3eE81T2owdHc5R2RhbEtkL0MydDhtT21uWUpUVjJPZ0NpL3lvclNaZ0dpd1BEZW4xMTQ2VnhINEJDdUVuQkJkaGpDbEF6ajA1UXcyNEhaWTBLeGRMc1o3Mnp1d3RNekk2RkxWYmw3bXRidHMyQnZIOXRqdEhMa1Z4MzhsZXZNVWFIdS8zUE84ZG9HSTBZbktqQnJkQ2lhakJKZTNkaUZLM1ZoMEtZNm52UHdPQVZPR3R4OWRmNjVvUXN5NTdnNEp6VGcvUStQVTBBelVJblAvcCs5OHc1dnF6ejc4SDJPOXZMSzNudnZUUmFFSkNSQVNOaFFvTFJsZERFK1drcWhiQ2dkakZKbVd3b1VLSlF3d2tvZ1pFTVNzcGNUWis5dE8wN3MyTlk2T3ZQNzQwaXlaVW0ybkRoTTM5ZVZDMkpMaXZUcUhiLzNtUnNscmh0VXRUbE0zeGptM0M0TzJtYWJBbTFxTDJlQ0tFNUZ6K1kycmg3Z1l0NU9pVUsvenIzamZjaXF3WlpqS205dENIUERVQmM5bTZXZmdtNTdab0xpMDIwUkRwWHJQRDh0SzhtUzFhK2xqWnRIZU16d0JNV0lDL1pVTE5zZlFkUGhuQzUxV3hCbmJnMm52VlJFVklQOVpSckxENVRHZi9iUkZvbTd4M2taMjhuQnJhTTgvT3FqQ2o3Y0xISDlrTlRXK2tiU3M2OU01YXIrTHE0ZjRvcGZmaVJGNTVFRkFkWWZWWmk5WGVLSy9wa2RiSzJ5Uko2YWtuamhPVnFoOGM3R0VQTjJ5ZnhtVmdWL3V5aUw3czJxNW5vVGo0WFJ0Y3lqUmpKajJ6R1ZjSm83L0pCdm1jVjUxM0dGZWJzaTNEak1SVE52OG5kLy8zZ3ZYb2M1RjNYZDROMU5ZVjVmRithVk5XRW1kWGZHdldsbkVydFYrTTU1UDRhMHRUTzZvNTNYMTRXWjJNMlJrVmVqa2U4bjMzc3hXcDE1dXlMTTJTR2hSYjBxTDY4MnhjUi9yc2hCRU9EM3N5dlpXNnJ4MEVSdjNMTHk2NUVlYnZtNGdsOStWTUd4Z01iL2pmRXd1TTJwYjVROW05djQ5SWFHY2VkL3NsVmkxd21WZjEyV2d5Z0t2TFFxUlA1UmhWdEd1akV3Mzc5dVZGa2lKZFhndzRJdzQ3bzRhSitiL3F1L3VJK1RQeTcwTTdHcitUbVg3WSt3NjdqR1BlTjh5SnFSOW5tcHVINndpOHY3T2NsMmluRWhPMzFqbUpZK2thc0h1TENJQXY5ZEY4SWYwYmx0dExmTzE2dUpxdWw4dkZXaWQzTkxyZUw0VDR2ODdDdlRlWFNTbHg3TmtoOTN0RUxqcVNWQkhGYnpBdU56MXI0cERteHQ0N1pSeVJZU2dQYzJoWEhaQktiMVRoVDhYYU1XdGk1TnJBeHFiV1hXTm9tckJqampncXFSekxpMHI0c2NWK0tZT1cwaTF3MTJzZjZvd3BaaUpXTXhtb28yMlJidU9zZEh6K1lTenkwTDh0aWlBUCs1SWdlNzljd0xpa2Erblh5NFdjSnBoWXQ2cHI3RVYwY1VCYTRkNUdibVZvbXlzTUdoY28wdVRYNVFSMjI5dUtLZmsrVUhaT2JzaUp6V3VtM2t1ODBQYW9YY010TERMU005dkxVK3hKc2J3cngwV1E1dG9nTHBxdjR1bmxnY1lIUUhHNjJ6TE95dmxnMTlXVjhuMHpkS1hORER3Zm5kdngwM3ozMmxLaSt2RHRLL2xZMDFoMlRtaEhRVzc1TzVjNnlINWw1TFBPdDc2ekdWU2QzTjU4emFhaVp0L1hodzdkYTRrUjNzUERjdEcyZFVrQTl2WjZkN015dHRzaFBISlJOc0ZvSHNhbGFCelVVeW00cFViaHZsaVZzeGR4eFhLUXVkV3BMUCtxTXFKUUdkbnc1SkxReGovR0tFaHovTXFlU3V6eXI1dzdrK1JuZXN1bEJJaXM1akMvM0ltc0dmSnZzU2hPaWhreW9QempkRENVS3l6Z2NGRW5OM1Jwall6Y0gxYWNaeHliNElWbEZnY28vMEI5ZlUzazcrdUREQXlvTUs0ekt3eEg0ZGxJWjAzbHdmWXZVaGhRcEpvNFhYd25uZEhGdzl3SW5WSXFKcU9qOTYreVNWRVlOM3I4c2x6NTFvSWRwY0pIUG5aMzZHdGJYeWwyZ01XRVExeDJ6aG5nakZmbzBzaDhoWkhlejhiS2liWE5lcGlmQ2FRalNHSnpwZkcwbzBYdFRMeVlvREVkWWVVVm00SjhLRlVTRVNpOE45NGdJZmc2dFo4UEtQeXJ4ZkVHWnZxVVpRTm1qbUVablcyOGxsL1JJUDJPM0hGTjdiRkdaYmlZby9vcFB0RkJuUjNzNXZ4MVpkeGxSTlovWU9tWVY3SWh3OHFhTHAwTW9uY200WEI1ZjNjK0swVlkxQmhhUnp4VnNuNmRuY3lwTVhadkg2dWhCTDlrYndSd3c2NVZtNWViaUxRZFV1MFBWOWZJeWR4eFhlV2g5bXl6RVZWVFBva0d2aHF2NnVsSjZFRXIvR2V3VmgxaHhXT0JIVThOaEZ1amUxY09mWlh0NHZrUGg0UzFXTS9yWHZtTEc3c1RqMldEeHZueFpXbnAyV2FMV3VDR3ZNS0pCWWNVamhtRi9ESWtMblBDdFRlem1ZMEMxeHZTM2RGK0d4UlFHdTd1L2t3cDRPWGw0VFptT2hqS2FibDhsYlIzbG9tVUVvVGxEV1diSlBabUkzUjUyWDFPcGtPVVhLd2hxMkdrK3BhNTFWcDdCUzQ0MTFJVFlja1FtcjBESFh3aytIdUZsM1ZPSGpMVkpDTFBpWGV5UDg1WXNBMXd4MGN1T3d4UDF3elNHWmo3ZUcyWFZjSTZRWTVMbEZoclcxY2QyZ1pFdnZ6VE5PY3JCYzU3TWJjcG03VTJibU5vbmlTbzJtSHBITCt6bVQzT2tWWVkzWk95SXNQNkJRNU5lSXFBYWRtMWo1OFNBWEk5clhiYmpwMjlKR3gxd0xuKzlzRktNL1pINVFZalRHNXVKRU4vbjhuUkxQTFE4eXJyT2RkVWRrZnZGaGNyYmZ6Y1Bkdkw0MnhKRUtqVnRHZXVqYTlKc2RPbzlkb0hXV0JWMkgvRUtGVlljVXptcHZpN3Z4WSs2djVRZGtiaDlsSmdGc0xsWXhnRnMvcmtyYytQRDZ2SVREZTErcFNrR1JPVDVsSWRPRXZHUmZoRnlYeU5HS01QMmo4WmZIQWpvZVI3S0FkRnJCSHpINGNITTQvck9MZWpucEhiVmF2cDB2a2UwVW1OeTlZZHh3K1VmTmpPYkJiV29QR2VpWVorWDVpN1A1d3h3L2p5Nm81TlpSWGk3dTQ4UXdESjVZSEdCdm1jWWRZenowYTVYNHZweFdnZjR0emUrNkpLRFIwaWZTT2M5Q2E1OUlmcUdDb1ZkWml1MVdnYjR0YlRpc1FqeXhEYUN3UXFXRno1SVFRakN3bFEwQmc0MkYzdzR4V2xpcDhkdFpGWlNGRFlhMnRkSTZ5OGJtWXBVMzFvZlpmMUxqZ1FrK3JCYVJjN280bUxVdHd2SURNbE43Sng0Y2kvZVozOFhrN3VZY2xGV0RlK2RVc3JsWW8wdWVoUXQ3dWpoY3J2TDVqZ2liQ2hYK2NVazJIa2ZEV1lVM0Y1dVR2bU51dzduUUozVjNzdlpJZ05XSDVMZ1lUY1c4blJKL1d4b2syMEZjSE93cjA5aFVwQ1NJMFZuYndyeTRQSWdvQ0F4cVk2T3BXNkRJcjdONHI4eHZ4NXFQVVRTRCsrZjZ5UzlVYWVJV0dOM1JqZ0JzS2pLL2oxV0hGWjY2MEpjZ1NJbTZoKytmVzhISnNNSGd0allPbmRUWmRVTGwvcmwrL24xNU51MXlyS2Y4K09VSEl2eHBVUUNyQ0tNNjJIRllCVllma3ZuVEZ3SEtKVDFCb0d3L3BuRGYzRW9DTW5SdmFtRlFheWNud3pxYmloUktRenI5V2xyUmRDZkw5a2NvQ3h0TTZ1N0FhUlZvbjFQN1hDaXExTGpyc3dwS2dnYWQ4MFFtZEhVUWtIWFdIMUY1ZkhHUUhjZFZiaDJWN0YwcERSbjgzOHdLMnVaWUdkbmVUa0dSdVY4ZXJhamszNWZuMU9sQ0x5aFMwUXdZMURyelBiK3dRdVZJaFliSERxMnlxdVpqSnVzc3h2NHlsVHMvclNBZ1E2L21GanJrV0RoWXJ2UGdmSC9jeTVJSmI2d0w4bmEraE1zS1E5cmE4RGxFOXBTcVVRRXA4L1RVYk5ybkpLK1oxOWVHV0xnN3dxQTJkbHA2QmRZZVVYaHhSUWlYVFdCUzk2cTE4UHE2TUhOM1J1amZ5c3FFcm5ZcUpJT3Y5c3M4T0srU1o2ZGx4L2YrMmhqVXhzYkhXeVJLZ3hwTkdrTmdmcEQ4NE1Sb1dESFllc3c4dEtadkRET3BtNE5ubGdVWTA5SE9QZWQ2VVRRekZyTW1icnRJdHlZV25sZ2M0TVBOWWU0NTE1ZmkxYjgrV3Zncy9PZktYQUNlWHhZZ3h5bHc1OWxWRzdHa21KK2hRakpZZlZoaGRFY0hGL2QyTXJLREtiWm1iNDl3cUZ5bFpuN0F3WEtOMVlkTVVYRXNZSXJSci9iTFdFVlRiTVhFNkorL0NLUjhYMzFhV1BuNWNEZUZsVHFLWnJEcmhNYmdOblo2dDRBRFpTcnJqeXIwYTJsaFFiV1NUaVVCODdiKzZiWnd3bXUxeXJMVW1hMjh1VmlsdFUrb05SWTBSbk92aFdjdThuSC9QRDh2cmdoeVBLQmhBTXNPS0Z6VjM4bEZ2WkxGUm5PZmhkK2RZMzdYWHgxUUdOUEpIcS9LTVBuVlVxeWltZld2NmdaNUxwRzNyODNEYlJjNUhqVG5tR0dZZ3F4UFN4dDNqNnVhTXo2blNLYzhhOUxGNkp2aThTLzlsSVVON2gvdmpZdGpWZE41ZUVHQUpmdGtMdWdoTTZTdG5ZbGRUVEg2MWY1RU1hcnJCc3YyeS9nY1FueU92YlVoeE9aaWpXbTluZHc2MG8wWUZlUFQ4ME84dmk3TWV3VVNOdzVybUpqWjBwRE85UHdRVnRFVU53MUY1MmppNDVHSzJpMzM3eGVZYy9lNWk2dThMZFNvLzd2enVNSS9Wb1RJY29vOGZrRld3b1cyK3V1L3VUNUVmcUhLNkk1MjdqdlhHNzhzS3ByQm54YjVXWEZRNGUzOE1EY05UN1IrN1RxaE1iNkxuU2VuZUxHS1F2eWl0V2lQek96dEVyOGE2VDJseDVlSGRaNWNITVJwTlQ5ZlRMaFVoRFYrOFdFRnI2NEpNYUdyQTY5REpLd1lQTExBVDBBMnVIdWNsL09xV1NzckpCMFI2TkhNeHRoT0RnNlVxWlNGVlg0MkpIVWNaazMrK3FXZmtxREJ6NGU3dVdwQTFkd3JEZW44ZGxZRm4yeU5NS0tkbmFFMU10Z1g3b2x3MnloM1hEQUhJenEzejZ6Z2NJWE91aU5LZkw2bVkwdDBqVlpQQkUySHBPaHNMMUY1Y1VVUVZZZGZEZlVraU4xTTF4bkEzNVlFQ01odzJ5Z1BGL2VwR3NkWjI4SzhzRHl6Sk5oMWgyWGV6cGRvN1JONGVtcDJ3ajc1M2lZejd2MXZTL3c4ZjNGTzBuUFhIMVY1NWNyY3VBZGo5bmFKWjVjRitXU3JsQ0JHKzdXMGN2VUFWNExvamwzT1B0MFd5VWlNRG1obGl0RXR4U3JuZEdrVW96OUVmbkJpZE8xaEdaY1ZaQTEybjFBNUh0QjRabW8yZ2dBRmhiVUxBMUdFVjY5SVhyVGZKQ3NPUlBoMHU4U2ZKMmNsdUQwcm9nWDl1emF4OE1sV2lkRWRIZkZOV2xJTi9yMHF4TGdVcFd2TzdlTGc1eU04bElVMGZoSXRqZlRIeVZueEF5am1wcjkvdkRlZVpmek0wZ0FPcThBdG96dzRyYWJvZTNaYU5zVitqZXVybFZjS3lBWlpEb0dESjNYZVdGY2xmWlNxVEFBQUlBQkpSRUZVUEVPS2dXNlE4RE9BNGUxc2RZclJrb0JPcDFvcUpkUWsyMlhocVNuWi9IR2huL2NLVEZmaHVNNDJiaDUrYXFMb25uRmV6dTdzNEtQTjRiZzEyR2NuYmhuZFdLaFE2RGU0WTB5eVFHcmhGZGxZeDV3amVzREZrdTZxaytzU0dpUWJmMGVKd3ZZU2pWRWRiQWxXV3F0RjVQSytUdFljVmxoeFVHRklXenU5V3Rob2t5VlNVS1JTRWRiSWRwbGp2NmxJb1N4c01LMjNBN3RWUU5VTlptMkxrT01VK05WWlZVS1VhTmJ2ZjllSFdYRWcwaUJpOU5CSmxRZm5WVklXTnZqTkdHOUdGNU5NY1VhRm9GUkhkSW9hamFYVzlNVHZxZnFhbkZFZ29Sdnc4K0h1Sk05S0xKNWExWFJtYll2Z3RNTHRvOXdKWGd1YlJlQ1drUjVXSHlwbnpnNHBTWXhhUllOYlJycXhSc2RhRUFRdTdldGswUjZadmFYSllqclR4OC9iRlNHa0dQejZMSGVDQlMzYlpXRnlEd2Z2YkpUWWNGVGg3TTRPRnV3MjR5UW5kbk1rQ0ZFd3kyYWRLckU1MnIycGxTdHJKRjgyY1l2OGRJaUx4eGNIK1h5bmxDUkd1emUxSmxodVBRNlI4M3M0ZUdWTm1EMG4xRHJGNkxHQWpsV2sxbmwxNlpzbkUvN2VObHZrbm5FZUpsWWJnL3FzczEzSFZYYWQwT2pheEpJZ1JBR205WGF4Y0hlRTdTVjFoelo5dE1YY2szNDFNbmxkWE5uUHlieWRFdHRMTkE2VXFYVE1TNXlUTncxUERLV1ozTjNPSzJ0QzdDM1YwSFVqdnFacmhrY1FEZldDSUFmTE13dnJhdTQxWDZzaytOMXIzdEpJdy9DREU2TUxka2NZMmNITzNGMHl0NDN5OFBEOFNnNVhhTXpkRVdGYmlVcTZYQkpWTjdDS1FvTWxIelVFKzh0VW5sZ2M1S3IrTHJvMHRab2Rnb0k2dzlyWjR5NzJudzkzYzg4Y1B6dEtGSG8yTjIrb1MvYWFoOHVVRkpiQUdPOXZDcFBsRkRrZU5PTXBmenZXazNERGJlRVY0d2VUMHliZ3RKTFMxVk9kdmkxdGZQaVR2S1NmM3p1bmtyS1F4cjh2ejYzM0dQZ2pCdG5PK3NVSXVtd0MvVnRaV1hmRUZJS3lacGIxc1RmUWFzaHlpdkhtQVo5c2xlaWNaMG1JTGF4Nm5FQllOZDNadGNVNWJqdW1jcytjNUJKWTk0MzNjbTREdVBpM1JUMEZZY1hndGJXSmpSMzhraW11aWlxckRwVUozUnk4dVQ3TXlrTUs1L2N3di9NbGNSZTkrWDRPbEpuVzdseVhtTElJdDkwQ3hmN1RQM2ptNzVSNFlVVVEzWURmbisxaFVpMXh1cWRDckRGR2xxUDJPVGF4dTVNMzE0ZjV6YWVWWE5IUHlZVTluVW14clpzS0ZRUU14blZKTDM0T2xwdFZIL3EzdEtaMFY3YndXV2lWSlhLa1F1ZDRRRXV3S0xieVdlS1hnK28vSTNvUnJFbW1qNC9WcmR4ZnBpYk5qejNSa25aRjBlK3lvTWo4KzRRR0RqMkp6ZEVSN1cwSkplZGlER3hqaXA5VW9ydEhzK1J4YkowVis1eDF6OEVLU2Eveit4L2Exb1pobUFhT3lvakIrSzRPeHRjWWcvcXNzKzNST3RGbnBZbTU3TmJVbXBFWTNWYWlJZ293ckczeTVpYUtwcWZyY0VXRVBhVmFraGp0VWFQU2lkVWkwdHdyc3I5TUk2d1llS3FOU1lsZlkwT2h3cDRUS29XVldudysxSFdKaTVFZERkZXByS01yWWlQZlgzNVFZclFrb0xIbXNNS2prM3pNM1NYVHhDM3kxd3V5NkpSblllNk9DSmYwY2ZMTHMxSW53dFJXeXVlYjRxVlZRVUtLd1FlYkpkNHZrQUNESm02Uk45dmJPVnl1NGJFTERHNXJwMmR6S3krdkR2TDNxVG5JcXNIMC9CRGRtMXJqNHJRbUpRRXpJUDNtNFc1ZVhCRWl6eTN3d0R3L3owM0xJcUthbTZialc1QlpyR2dHbWxILzkvTGEyaER2YkF3enFMVU5uME5nNlg2WkIrYjVlZVE4YjcwdGpjVitqVDBuVkU2RXFqYlJabDZSZ0F3RlJhYWw0KzV4cWVkVWxkV3RkakhhcVltVkJ5Y2t4OEwxYXQ0d3l6ZG1SYzh2Vk1rdlRIMTZ5TlhPdlFsZFRUSDYxWDZaODNzNFVUV2RaZnNqZE02enhFc2dWVVliR1J5dDFIbG5vNVR5TlU4SFZkTjVmbm1JT1RzamRNcXo4SWR4SGpvM2FmajZpanVPbStQUnBVbnRGNjNyQnJwdzJ3VGUyV2lXOUhsclE0anp1enU1ZVlRYmoxMUUwdzNLSlowOGwxaHI5WVRZZDlITW0vNHhlUzVUaklhVVJJR1pLdjdXRVowaWVvclFvMHdmWHhrVlNuTjNwZTg0RmF1eUVic0V0OHhxV0ZkcmJGeWFlbEtQUzY1VEFBeUNLUnBvdUZQVW5JM3RHYkdxSTdVUlVZMDY5NWhZYWFlUWJKWVllM045R0lzQTF3NnFzdnpYWjUyZERKdi8wOVNUK3Q5TjFZeWhKcHB1RUpTaGlWdElXNjgxTDFwdk9waENsTHRUTEtlcWNhdmlqWFZCM3Rrb1lSZ0c3WE1zdE1tMk1MeWRqU01WRVVneDcxSVJTNVlOSy9XcjF0TEk5NGNmbEJpZG5oK21heE5ML0ZaTXROUlNETU13VUxYVU56UDlXN2hHcHZSME1xU05UcnNjQzIyeVJGcjZMSEZScy9PRUdvOTN1MkdJaTN2bStQbDBXNWh5eWFEUWIvRDBPYW5kbzVwaDhPZEZBWG8wczhialEzODV3czAvVm9SNGRJR2ZYNDAwaFpXM0RrdEJUY0tLd2Z4ZHFVWEpNYjlwUlp1NU5aejB1N0dkN0VsWjJ6RnNGaUdlTUpVSm1tN1daZjFzUjRTejJ0dDRZSUlYaTJBZXZNc09LTno5ZVNXUFg1QVZyeGVZQ2Erc0NRUG0rMjRlUFRoaUdicC9YeHFnYXhOTFdpdVJQMklnWU9DdG81NXFya3ZrN001bkxza3BWc2FzWml4ZU9scG5XZWpWM01xR296SkJXV2Y3TVpXS0NGdzdxT285dXF5eFNndzIvbngrVmkydlZuOTAzZUJQWHdSWmZrQm1XbThIdnh6aE9TTmxsd3pEWU00T003YTVydnFOb2lod2VUOFhGL1Z5c0hpdnpIc0ZFcC90aUhDNFF1TnZGMlZqRVFWc29rQmx4RURUamJSaUlpYWNTbXR4VjhiaVVPdWFOdzJGTTdwRnZuQnhWdG9MYkF4N05ENnlMS1RIUXc4YWd0Z2xNZDI0bUdNaWtIVWFvUURwOERsRURtWG9ibmJiUmU0YjcrWG1HU2Q1YTBPSU1SM3Q4VEo2OVZsbnNkQ0pRQnI5WHhHdTI0Sm9FUVVjRmpOdklOMmNpMTBlVG5YYzFoMHhZMUlIdExKeS93UmYzSzJ2NmdZZmJjbTgxWFBjQTNFR3ZyOUd2aHY4b01Tb1AyTFVXanJpd3kwUlBxeGxBVG0vWmFPVlNxQm91a0ZFTmRoYXJQTGp3ZVpuSGR6V3pvU3VkdjY5S29RQlRPeG1qd3ZObXZ4dlE1aDlaUnIvdUNTYldFbFJxMFhrb2ZOODdDOVRPZWJYRVREcXZXbUVGSU8zODVQRkpvQS9vbU1ZUXNyZjkycHVUU3RHaVc1ZUZWTGRZclEwcFBQblJXWm05OW1kN053NzNodmY4TzhmNytXeFJRRldIRlQ0L2V4S0hyL0FsK1Mrcklta0dqUjFDL3g2cElkaDdXeXNQNkt3UHRyTW9GTTBtL3RvcGM3ZnAyWWx4RXRXcDBJeThEbkV0TC8vdXVnY2RjOXRMbFl5RXFORXJhUGJTMVJXSGxUWVZHZ211STN2V2pVZjIrZGFFQVhZZFZ3bG91b05Xa3YxazYwU3l3L0lYRHZReVEzRGFpL3BkVHE4dFNITXJoTXFQWnRiMDdwTGErS3dpa3p1NFdSY0Z6cy8vNkNDVFVVcUpRR041bDRMWFp0YTJWNmlzdUdva3JaTlpNZGNDM2FMZVprc0QrdEpydjRTditrQ2Jla1R2N2FzNDg1NVZ0WWRVZGxTck5ZcFJyczF0YkQrcU1LYVEzTGFQU1pHek51ZXlVVy9lMVB6czY0OW9uRDlrT1RmRjBRcktXU1NMRk5mc3B4bWRZeFlxRlpkNUxoRWJoN2g0ZW1sUVo1YkZ1VHBxV1o1cXZxc3MzWlJJYitwVUs3cUtoZEYxUTIyMWRIdU9VYjNaaFkyRjJzcDU1eXVHOUhLS1FhOVQ5SExraC9kOHk3dDYwcUlMOTJYSWx5aU5tTHUrZnFHWERYeS9lRmJKcS9PTEJmM2NkSzd1WVZDZi9MdWwrYzJhd0oyYldLaGN3MlgzTTdqS21VaG5hLzJwM2RUZlZQSXFzSDJFcFZOUlFvYkN4VXNBb3pyWWtmUlNhanhka1UvRjR2Mm1PKy9laVprVFhRRGZubVdoL2E1MW9TYW90bE9rWUd0N2J5d1BFaTdIRXZjeFp3cFRkd2k3Lzg0T1Y2VTA0d1o3WmhyWVV1eFdxdTFLYjlRNFMrTC9KUkxCajhhNE9TR29Za0pOVmFMeUlNVGZmeHhnWitWaHhUK01NZlBpNWRrSjd5ZXBPam9oc0dTdlRLZjc0aHdiaGM3YjE5YjlYbUd0YlBUTnR2Q3ZsSWwydkxVWUZoYkcvMmlyZmxlV1Ixa1NGdGJRc09FdmFWcWc1WWhPbFVHdGJIUnhDMnk2cERDb3QxU1FrS0NZUmdzMlNjbmxaOGExOW5HUzZ0ZzVVR1o3U1VxSTlyYkU0U1R4eTR5c3IyTjVRY1ZYbDRkNHRkbnVSTmNoYnVPcTNqc1FrTG1lYVo4c2xYQ0psSm52ZHhUNVhDNXl2ODJoUGxpcjB5dVMrQ0I4WFUzWXlnb1VoTEVsMDBVc0VjL1dtd2FUZWxwQ3ZnWGx3ZDRha28yemF2VnVOeDVYS0ZITXh0T201bGNNMnRiaE9lV0JiaHZ2QytlalIxV0RGNklabWxmM3JkaFkyTnJZMEpYQis4WGhKbStNY3lRdGpZNlZZc3RqS2htUnZyb2p1YjhtTnpEeVl3Q2lRKzNoQm5henNiQTFsWHp2ZGl2NGJJSjhVU20ySCtQVkdoMXR0NGQyTnFzUmJtOVJHVkdRWmdycXhrVmlxSzFPRVVCTHU3VDhCNkVUcmxXUUdadnFacXlZVVlxSm5kMzhPazJpWUppbGZrN0pTYjFjTlpyblExdFo4TnRFMWg3UkdYWi9ramNNcS9yQnErdURtWWNiMzF4YnhlYml3UDhjMldRcC9Jc0NVbE0wemVHT1Z5aE03cUQvWlJiSDhmdW1QdEsxWGp0WmtrMWVIbDFzUFluMW1CM05QYTR3N2RnUDJ6a20rRUhKVWFyRG92a1c5djlFM3pNMnlueHo1VWhYcjQ4Tzc0NC9aTE9QWi83bWR6ZEhpK2xkS3BJcWhIUHVqMGRyQmFCdytVcUw2OE9zZjJZU2tTREZsNkJvVzN0bk5YQnpyOVdCT2pid2hyditsRllxZkhvUWo5VzBielpQekxmejRNVHZTa3oxYS9xNzZxMWhFbitVWm5lTFRLYk5ySGtCa2s5Y3pFT0ExcFpXWE5ZWWZlSjlGWWJaM1IvcXkzaHh5b0tQRGpSeDU4VytablExUkVYb250T21PTzhwVmpCSWtKTG4waVhKbFlFQWY2eElzQ1JDbzJqRlRySEFqb3VtMENmRmxYbG1nNlc2M0dSdkdCM0JMdEZpSXZSZ3lkVnlpV0RxUm1VaTJrSTNzNFBNM3RIc3RYLzlsRnVXbWRiK2UxWUQ0OHM4UFA0NGlDenRrbDB6ck9pNkFhYmkxVUtLL1VrTVpydHNqQzByWTExUnhSQ2lzSHRvNVBIOVpaUkhuWWNyMlRXdGdqcmp5ajBhV25EWVlIZHBSbzdTbFNlbXVLcnR4Z055anBGZmgybjFleXFsWTdiUjNzeXlxb3Y4dXZjTzZjU29zS3FKS0J6TEdETzE1N05yVHd3M3B2UlFmM29BajlOUFNKOVdsaXhpTER0bU1iQmNwMXp1OWpqNzJOU2R3Y2JqaXA4c1ZmbXBnL0t6VTVmRG9HRDVUcUh5MVUrK2FtWkhIblRNRGM3U2xTV0hWRDR5WHNuR2RUYVJrU0ZyY2NVU2tNRzUzUzJKMlZZbjBrNk43Rnl6VUEzNzJ3TWM4dkhGUXh1WTZPbFQ2UlNNbHNiZDh5MXhNVm8yMndMdDQ1eTgvenlJTCtmWGNtQVZtWVRrWktBenFZaW1SY3V6b21MMElHdHJTemRML1BVa2lBajJzdjQ3QUkzajBodDZSWUVnZnZHZS9uOTdFcGVYaDFpMGU0STNadFpLUTNwYkM1V0NDc0d0NDcwMEsxcHc2K25BZEg2b3BzS014ZWpnaUJ3MnlnUC96ZXJncGZYaERpcmc1MHNwNWp4T3ZQWVJXNFo2ZVp2UzRNOHV0RFAwTFlSOHR3aTI0OHBCR1Z6RGl6Wko1TWlseXVCYzdvNDJGaW84Tm1PQ0RlK1g4N1FkbVlkNUQwbk5BNmMxR2lYTGZLYnNmWHZmQmRqYkNjSDcyMlNlR3REaUQybEt0bE9rUTFINVhySHN4Y1VxZGpFaG91RGIrUzdSK00zWDQzeFhSM01LQWp6NU9JQVQwMHgzYXN6Tmt0bUwvY0JwMitGZVg1WmdBVzdUOSs2T3FhampkK004U0FLOE5PaGJrYTB0OGN6MmQ5WUY0eVdFakl0QjF1S0ZSNWI2Q2NvR3p3Mk9RdVBUZUQrZVg3dW4rdm42Z0ZPcmgzb1NpaWVmU0tvc2ZPNCtmL0JpTUcwM2s1T0JEVU13eUFrR3h5dTBGTUtqNW9zMjI5MkE4bHpDYnk2SmtSTHI1aFVjcVVoT0t1OW5WZldoRmx4VUVrcFJtWE5vRjJPaFpjdXo4RmhnVUNLQklmcS9QNGNjMk1PUk14eUxsa09nU1llZ2ZzbmVCbmExb2JES25MTXIvSDRsd0U2NUZvWTBjNU9oLzRXMnVkYWtSU0R1MmRYNExJSzNEUE95eU1MQW55eVZlTDhIZzVPaGczYVpsZU44NHFEcG1BZDN1N3JFYU43U3JXVWw3QlF0TExVaVBaMm5wbWF4ZHY1WWJZZVU5bFRHcUdwVzZCTFUydDhUR295b2F1ZFZZY1VjbDFDeW16ZDVsNExMMTZTeGY4MmhGbDFTT2FMUFJGeVhBSnRzeXpjZTY0M2JqV3VEN0VFQjBtdEdzTlUzRFE4MDljalhsWEJZWUZjdDhqNExtYnBuYlBTWkc2bjRwSytUaGJ2amJCZ2R3U0xhSXF5TzhaNE9MOWFjd2RCRVBqRHVWNEd0STd3K1E2ekhKSWdRSnNzczZ0T0RMZGQ1T21wMlh5ME9jd1hleUlzMlNkakVhQmpub1dmRG5GeWZnOUh4dStyb2JoeG1Kc09PU0l6dDBrVUZDbHNMb2JtSHBGeFhSeGMwUzlSR0UvdDdhSmRqb1gzbzEybXRwZW9OSFVMWE56YlNTdGYxUnE0b0tlVHd4VTZpL2RHV0xRN3dvVzFWUGNBNkpSbjVWK1haak05UDh5YUl3b0xka2R3MlFRR3RMSnhSYi9hTDlHblE5Y21WdkpjQXNzUFJESU9Zd0hvMWNMR3BPNU81dStLOE1ycUlMODd4MWV2ZFRhNWh4T3ZRMlI2Zm9pQ0lnV0hWV0JJR3hzL0grSG12VTFtU0ZNbXladDNqUFhTcDZXVjJkc2pyRHVzb09ybXBmcTZRVTZ1N09jNnJjWVRYWnRhK2VNa0gvOWRIMkxEVVFXUFhXUmlWd2MvSGVwbThiNnlqRjRqckJoc09Db3pxSTJ0c1RYeUQ1aHZYWUJHeDU0RHh5RVk3L2pzWXN1L1haUlZaNTNKZE16Y0d1YkZGU0dlbjVhVjFMUDhVTG5HVFRQS2VlT3FIQnhXMkZFdC9tYlhDWTB0eFFxWFJ0MWdUeTBPTUxpdFBkNm5IYUM1VjR4bkRRTTh1cUNTMVljVVByK3A5ckpQUy9aRzR1NkkwNkZqbmlXaGZsMk0xWWRrSHBydjU2ejJOdTQ5MThzYjYwSjh0RVhDWXhmNDQrU3MrT0YvNktUS0l3djhISzR3WTg4ZW5PRERaaUZsNTZrWW5mTkVzaHdpWldFOXlVSjg3NXhLbkZaNCtEd3pVU1gvcU13ZjV2anAzOUxLWStkbjhlUmlQMS90VitqYndzcUExbGFhZWl6WVJOUEZZN01JS0pxQnFwdDFYRlVORk4xQTFVRFZ6YzVLZFhXN3VtOU9CVHVQYTd4OWJXNDhmQ0RXOHZCME9MKzdQVjd3dmk3Mm5GQzViMjRscWc1UFhtZ1dOUC83MGdEemQwWG8yOUxLcGlLVi8xeVJUZnRjSzRwbWNQMjc1YlRPRXZuNzFPd01YcjJSUmhyNUpva1ZpRTkxbm53VFBEaXZrbFdIRkY2NkxQczczL2Yra3kxaC9yRXl4Sk5Uc2hqME5YbUtmcWlzT3lKejM5eEtTa05HT1FhWEh0aXhjZkUzL1o1aWZMZG5jUVlFRllNS1NjZGhJYWw5SHRGNmJrOHVUdTRtVlAxbjY0L0lyRDlTWmRHYzBOVkI5MlkyS2lVZEExTTBaY0k1WFJ3cCt6ZzNGRHRLVkpwN1JYNS9qcGZWaHhRKzNCTGhyUFoyN2hpVDZMSnNuMnZsbjVmbDhOTEtJUHZLTk5ybm11THdnK3ZUaHlHVUJEUis5MWxsUnBuUkhmT3NkTXdWZVdpaUQ2ZFY0S0dKV1h5NU44SzhuUkhtN3BTcGtEUlV2ZTU3a0UyRUNkM3FEbzI0YnBDYjMzeGF3YWZicEhnc21jc3FjTmZacDVmY1VwOXM0T05CblZ5WHlQMFRmSEVyOWEyajNJaUMyU1p6WXJlcXJObzVPeVZLUXpxL1ArZk1KZDgwMGtnakRjZEZQUjNNMkJSaStzWXdqMDMrWmdWVE1HSzJWblhiQkRyVTBVTDEyNDZrR255d09VenY1cFpHSWZvRDUzdHZHWTF4NHpCWHZJMWpRM0hKZjh2aW5YWnNJblZhUnI4T0tpUTlIcE5WdmRCOU9qTE5FQVhxMVRkWVV2U1U0cjg2aW1hZ2FBWkdkQ0tLZ2xtT0pQYmYrdkR5NmlDenRrcjg2N0xrSHR6ZkpvcjlHci80c0p3SlhSemNjUnF4V28wMDBzalh5NnFERVI2Y0grQ2VjVjRtZGp0elJvVVlpL2RLREd0clQzQ2pTNnJCWDc4d1c4SmUzdGVSMU9MMXU4WUx5NE1zMkNYeHI4dHlUaW1ac1pINjBXZ1ovUVlZMWNFZUw0OEJuSkdKL3VoNXZuajd2Njg1aENzdDFWdnUxU1ZFcVZiUExoUHFVMHFtTGlGS3RFNW85YjdOcDhNTlE5MzRIQ0lIVDJyZmFqRjY0S1RHVmYxZFNYRjJqVFRTeUxlYnN6bzR1T3RzNDJ2ckV2VGhsZ2hQTHczU3I2V1Y1bDRML29qQnBpS0ZDc21nVjNNclB6dURaYzIrRG9LeVRvNVQ0S0dKOVU5a2JPVDd4N2YzMUQ1Tm1ua3RDYTN5emdSbkttQytrZnBqc3doY016RHo1SUp2aXJQYTJ6T3VXZGxJSTQxOHU1amN3TzFtYStPYUFVN203SXl3cDFRbHYxREJZVFZiTUY4NzBNNUZ2WnhucE5IRDE0bkhMbkw5a0ROVG5xMlI3eDdmV3pIYVNDT05OTkpJSTk5VlJuVjBNS3JqbVE4SGFLU1Jid1BmN2VqblJocHBwSkZHR21ta2tVYSswelNLMFVZYWFhU1JSaHBwcEpGR3ZqRWF4V2dkUkZROW5xUlVGNVdTanI4ZXdlMG53L1Y3UE5HZzczK3VERkpVV2IvZXYvVkIwdzNLUWxXdmJ4Z0doOHJQM0w5WGsvazdKWGFVcEM5b25ncTlqdTlJMWMzUEVKSy9udVNEMDBYUnpKSmtxZVplTUtJVFBJWFBVUmJTT0JIOCtyN0hId0o3UzFYVURQZUgrckR1aU15cVEzS2Q4N282bVR5MnNGTGpaUGk3c1FiU1VSN1crWEp2aEczSDZyZEgxSmRWQnlPc09KRGN0U3pHcWF6QitsSWg2V3d1a3VQTkhrNkhRTVI4cmJvYWY2UjhIMkdORFVma2pNL0NyNHV3WWxBU2FOelR2ZzgwaXRGYUtQRnJYUFQ2U1Jic1RyOGhWZWVoK1g3KzhtVnl6ZEpVRkZhby9QUzlrenk2MEYrdncweFNERDdlSWlXSUNzTXdVRFc5emovVkQ2dmFXblN1UENoenpmUnlkaDAzQy9TL3NpYkViUitYYytqazZSZnNQeEhVK0wrWkZRbDFXNnR6UEtEeDFOSUFDek1jYzZJYjlqWFRUL0xsM3ZUUE9lYlh1V2xHT1J1T250a0RyS0ZZZGtEbWlyZE9wcndFL09tTEFIZlBUdDhLTXgydnJRMXgwNHlLVXhMa21jeXYydjU4Mnc2eGhxQTBwUFByajhwNTlxdk0xbndNVFRkNFlyR2YxOWVtNzkvOTR2SWdyNjBOSWRhajJzVnZQcTNnWHl0cmZ5OTNmbHJCT3h2RDlYcS8zemFlV2hMZ0wxOEVlSGwxcUY1aXZiN01LSkI0WjVPVThuZHZyZy94NjQ4cUtQR2ZXU0cwNGFqQ25aLzVPVnB4K3YvTzloS1ZPei96czcyay92djRvajB5OTh5cHBDU1F2SGZJcW9GZk1sdmE1aCtWV2JoYjRyMU5ZZjY1TXNqTXJXZDJyajJ4T01EL3phemdjUG1wbjAxaHhXQmpvWnowNTNDNVNsZ3gySE5DcmZYUGtRYjRiaHBwVEdCSzRGQzV4dXp0WVg0NXdtTWVBdEZ6b0xwaWYyZGppTTU1VmthY1prWjA2MndyRTdvNCtHeEhoQzkyUjVoMEdsbWFpL2ZKL09XTHVnL0VjWjN0M0QvQlp4WmNuMTNKQlQwYzhTTHgxZmxrcTBUSFhBdmRtNW5UNDlJK1RqN2ZFZUh4eFFHZW41YUYxWExxZHhpZlF5QWdHenorWllDWExzdW1pY2RDTUdJMkR3Qll1RWNHQk03cGJFOTdneGNGczJWaWpNOTNSS2lNNlBTdTF0ZTRQS3pIYThBQ2xBVE4xem9aMWhNMmRwdkZiRnRaRzZWQmpSOU5Md2RnWkhzYmY1eGNkK0gvVjFjSGVhL0FQTWpldU9xYnI2RlhHdEpadENmQ1pYMWRDV09YQ1h0T3FQejY0L1RkdVRLaFpoM2V3K1VxSDI2V3lDOVVvcFlOZ1d5blNJOW1GdTRjNnlIYlpZN1hsM3ZOdHJLWDluVnl5OGlxVWpiUGZoVmc5bzRJZGd1OGZIbjY4ZjFvYzVoL3JRcng4K0d1aEphK043NS9rc01WMWVlWGdjY3UwS09abFN2NnVSaVdRZXZhTC9kRU1CQVkxN2wrU1NZV1VVQUEzdGtZWmtBckc0UGIycEZVQTFVejUrdStNbzJqbFRvM0RuUFZhc1h5VnFzL3ViVllZWHVKeHFWOXE5WnpTTlk1R1U0VWE0WUJRZGxJRWpjdGZXS2R0WDFqWTlZK1IrU2x5M0xTbG1WN2VINGxLdzRxdkhoSlZzYTkzRFBsMDIxaDFoeFdhSmN0c3ZXWXlqc2J3MXczdVBhTTdEV0haSTZsc0o3NUhHSzhGM3g5bWRMVHdkSjlFZTZhWGNuZnBtVFIzR2ZobHgrZVpGOVpaaGU5VkoyYzN0a1lvbE9lOVZ0WmJXUGhuZ2lEV3R0b2xXWGgzam1WN0Q2aEVsRU5JcXFCa2FKY3VWVTB5SEtJdE11eE1LMjNFMEVRbUw5VDRvVVY2UzlnZFhISEdFOVM1OEZmbitYbXprOHJ1T3V6U3A2WmxvM0hCajkrdHp5ajEvdkxCV1pYd21LL3h1OVRYTzZuOUhRd29hdWRPeityL2VMZnM3bVZGeTV1N0tSM3VqU0swV3FjQ0doOHRFVWl4MlhobW9FdVlwZHVJYnJuN3p5dThNYTZNR2Qzc2pPaXZaMDdacGJUd21maHZ2R3BXMFp1TzZad3orZVZhZjg5d3dBd2VHRkZNTzBpdmJTdml4dUgxYjdaOW10cDVlR0pkUmMvYnVZMVAwaU9VNGozak8rWWEwazRlRGNYeVd3cVVybG5uTGZhOHl6ODMyZ1Bvc0JwQ1ZFQWgxWGs3bk04M0RHcmtpY1dCM244QWgrLytMQ2NrbURpb1ZuYkJ0QzlxWlYvWEdvdS9vaXE4L0dXTUJmMWN0TENWeVZJL3JNbXlOeGR5ZGJYNTVlSGdLcG1DTzJ5UlY2N3F1NHVUekZXSFpJcHF0Um9sWlZlWEVxS3pweWRtVnQyRisyVzJIa2k4YkE4RXIzcHY3OUp3dWRNM093UG5WU1JOZmpueXVRNWM4TlFONHBtc0xFdzBRSzg4cUNNcWdzMDk0b3MzVmYzZTh0emkvU3QwVHYrWjBOY2RNZzFQM2RweUtDd1VzMjR2M3gxb2JQeW9NeGpDLzBvT3VTNUJIbzF0eEZXRElyOEdpc082dHcwSExJenJOSWxhL0Rjc2lCUFRxbjdncENLb1cxdFdBU1FOWU1qRlRvYmpxcHNPT3JuTjJQY1RPbGx2b2wwNjFpSmZtV1BMc3pjU3YyZkszTm83clZ3NnlnUCtZVUtqeTgyTDJXdnJnbXhZSGZpZkgxdGJaalgxcWEzTE0zOGFXNzhZdkhlcGpCZDhpeU02MXkxbGxjY1ZIZ2lSWGU1K2JzaXpOK1ZPQWZldlRZbjR6ckNoOHAxM3RzVTVzZDFpTUNHWm1PaHpFdXJRblRKcy9Ec3RDd2VYdURuclExaGVyZXdNcWhOZWdFM2E1dkU2c1BKSHBGMjJhY3VScHQ0TER4OVVSYjN6UTB3YzV2RXowZDR1TEsvaTBxcGRrdnRrUXFOVDdlblhuL3ZiWklZMXpsMTZiY2wreUpzVFJHVzBOUmpZWFRITXl0ZXR4OVQySDFDNDRIeDVwbFFGdEpvbldYaHdwNE9uRllCcDAxZ2E3SEN1NXNrbnB1V1JZZGNDNTRVRjk3MnVSWXU2cFhhNkNKckJyTzJSZWplMUVML1ZxbjNsSFk1eWZPemhjL0NVMU95dUhldW4veWpNaE82T3ZqUmdObzNqeU9WR2d0M0o0Y2NQRHpSUzYvbVZpb2pCci80MEd6WEhPT0pDMzBKZGN0anZMUXFGRGQwTkhKNk5JclJhZ3h1YTJkYWJ5Zi9YUmRpWUNzcjJWRVJJRWJqZ3g3L01rQVR0OGdkWTB3TGphcWJmZFhUb2VrR2tnb1g5blRRMGxjL0VhZnI4TWI2Y1B6MUYrK1ZNQkRpMXI2TlJTb25RZ1pldThDd2RuYkdkTXJjOG1ZUkJlNGI3K1dXanl2NTh4ZCtYcmk0cW12UjYrdk13Kys1WlFHZVc1WjhrRDI5TlBGbnNjTzFQdlJzYnVQcUFTN203WlFvOU92Y085NkhyQnBzT2FieTFvWXdOd3gxMGJOWitxbnB0bGNKbXprN0lraXF3WFdEM0JpR3dhdHJRcHpYemNIUGhycTVzcG9sck1TdmNlOWNQN2VOOGpDb1RkVm1sMEZ0L2pndHZBTEhBdkRwZG9sZmpFaGZjSHJSbmdpVkVZTm1IcEhqR1d4VUI4dk5lS3pxQktNeFl0dU95VWtXS0gvRVFETkllZzdBVHdhN09GcWg4ZGlpMUpieTZsM0phbU5FT3h0L09qL3hVT2pUMHNyQTF1YkI5K20yTUF0M3kvdzYyZ0ZHMFl5MGNiNVdVWWhiZ1NLcXpsTkxBaWk2d1cyalBFenQ1WXk3b2pYZFlQa0JHVzg5enRibVhwSDhRb1g1TzZWVDhpN2NQOTRidHpEcXVzRzdtOEs4dmk3TUsydkNUT3J1eEdZeEJmejFneE1QdUozSE5aYnVsNW5ZMVU2bnZNem52OGRtZmxhUFhlUjNZNzA4Tk4vUDFtTXFWdzl3TWJHcmc0QnM4T2N2QXB6ZHljNEZQV29YU281b25jbDlwU29yRDhuODlZSXNCRUhna3kxaFdtVlpHTm5leG4rdXpFbDR6bDJmVlRDa3JTMnBHMTJPSzlPRllORE1ZMkY2ZnBoek90dS90Z1lUTzBvVUhwcnZ4MmFCQnliNmNOcEU3ajdIeXkwZlYvRFFmRDkvbXB4VmE5M242aGRZZ0VjWFZITHc1S201VisvNnJJS1dQZ3QzbmVQbHhVdk1NUWVTckhhcDJIQkVUaXRHYStQakxWTEt4aXA5VzFvVHhPaXFRekovWHBUNmNoVFRYbzhzOEpQT0NQN29lVDRHMStoNitGNkJSQ3VmeUpoT1ZUOXZteTF5ZnJYMUZyUHE1N25GbEVLVTZMNmZyaEZMSUtJemExdUUvcTFzL1BLd09RYmhBQUFnQUVsRVFWU3N6SXI1UC9HbG56eTN5TTlIZUhqOXlwejRQbEtYcFh6dFlabUZ1NVAzVHE5RG9Jbkh3cm9qRWlCd2RtY0h4Nk1XOVZ5WG1MSnV1YU5SUVRVWWpVTlpneHVIdVZsK1FPYWRqV0Z1SG01T2Fvc284TzdHTU1WK25hY3Z5a3B3ajJYQ3VWM3M4VU04VXlLcXpodnJxNndpenk0TG9lbEcxSm9LNzIwTUl3alFQc2VTa1V1eEpubHVDL2VQOS9ENzJYNysrbVdBZjF5U3paZDdaVFlYcTNSdmF1WFN2b2tiNjVPTC9ZenE2R0JNalZ1NHI1NWpFZVA2d1M0dTcrY2syeW5HZThCUDN4aW1wVS9rNmdFdUxLTEFmOWVGOEVkMGJodWQydW9ibEhYK3R5SEVOUU5kNUxoTWk5LzdCUklEVzl2b21HZW5lblBXbUo1cjRoYml2ZVByUy9zY0MyRkZZKzdPQ0Q4WjdFcmJaZXFUclJHeW5RSWRjaTBaaWRFYmgzbTRzVVkzbFpoNytwRkpXWFRLUzF5bTk4NnBwRkl5RWc3WDZuUnJKdkR1dFZVaVpQcEdpYzkzaFBuSEpUbnhDOWI3QldHTytYVnVINTE2NDNmVXM2QjJlVmpuenMvOE9DeUozY2hVM2NCdEUvbndKM2tBN0N2VjhFY01PdWRadWJoUG9zQ3ppT1lCVUIrdTdPZms1ZFVoL3IwNnhJZ085b1FPWlBWRkZBV3VIZVJtNWxhSnNyQ1o4TmFsaVpXbUhrdUNpeC9nMW8vTHlYYkFIV085T0t1TlZiRmY0M2hBbzErcnV0ZmswSFoyM3Z4UkRrMmpGc2tPdWZEV2hoQ0dZZkN6b1c3YVpGdFl1cyswWXQ0L3dZZkxsdm83ZVdWTmlLRnQ3UXh0YStkNFFPUGwxU0V1Nit0a1JIczduaHJES1FybW1qM1ZOUUFDMXcxeTh1eXlFTTh0Qy9LM2k4NjhlM0xERVpuSG9nTHJyK2RueGZlTEpoNExUMXlZeFYyZlZmREF2RXJ1Rys5alpJZjY3WVhWdzJuU2NkNHJwUkQxREZ3MzJJMC9vdU56bU4rRklBaUVGYVBXY0FxSFZTRHJOT1lsd0xQVHN1bmF0TzdqV3RWTUE4ams3ZzZhZXhQL3pRTW5WYjdhcjNCdUYzdVNBYUhZcjdGZ3QweE4yOHErVW9VVkJ5TGNPc3BUYXhpSE96bzM1VnB5RVJxYTNTZFVXa2E5WWZXSnJhNkxGUWRsdWplMTBOSm5pWXZSRFVjVkRxZUkzMDhWUTl2SXFkRW9SbXZnc1l2ODlZSXMybVJaT0ZKaHVrb3RJdng0c0l0QmJXejBicEY1REZTT1MyUkNWenQ1R1ZzZHFyQ0lBdU02MituU3hGeHNuL3pVUE16bjdKRDQrMWRCL25xQkw2TURyemI2dGJMejI3RWV1alcxNG84WXZMVEtkUHMyOVFoSnZaZWZXaEtnYzU0bFpVOW1YVGU0YTNZRnh3SUd6MXhreGsvVmhjMGlrRjNONGhjTEQ3aXQycWEzNDdpYWtOVmZrOWZXaHZBNFJDN3Q0MFJTRGQ1WUgyWm9XeXRoeGVEeU44c1MzMk5VeFQrNUpNQXpYeVc2dC91MXRQTElwTHJkdklJZ2NINFBCKzhYU0h5eFYrYkNuc21Xa0ExSFpRNmMxUGpSQUNjN2pwOTZVTDFOQkk5ZElGVlludDFTKzQzY0tncHhsK3ZKc002Q1hSS1R1enZwM0tUcVNXVWhneU1WV3IxYXZCSzlBQmlHNlI0M29oWU5xbGxkbnBxU0dBczNjMnVZTjZ0ZHFtTHZPeUFiYUxwUlo1eGlYYlQwaVZ3M3lNVWI2OE84dENySVBlTlNoOHpVaHl5blNGbFlTMnMxWDdZL3dxNFRHamNOY3lVSVVZQ1pXeVUrMkN3eDU4YmNqRUphbWxZYi82Q3M4OUhtTUdNNjJlTXhzRWNyTlZZZlZxSXV4ZVN4V3JZL3dzWkNoWmN1eTBiUkRONWNIOEpqRjVqVTNaRzBCZ0Q4RVozWjJ5VVcxVWdRdElqdy9vL3o2bnkvQU9kMmNiQmtuMHgrb2NxOG5kSVo3VXIwMGVZdy8xNGR3bWtWK1BQNXZxUTR5NDU1VnA2Y2tzM2RzMDBMNmJUZVRuNHh3b1hEbXRtZU83cWpuUlpwdkZZZmJwYlFETGlxdi9uNWVxVHgxc3pmSmRYcWNSalQwY2JENTUxYUdNbXBNcm03UGVsOG1MVXR6RmY3RmE3cTc2SjlidUpuMlZnb0o0V0pBTHk4T295QlFPYzZyUCt4aTFLa0ZrL2hkd0ZKTmRod1ZPSDZHdGJWMTllR1VscW1GUTI2MWVMRmF5Unp2dGVqZUxSQ1k5MFJoU3lud0ppTzlqcjdvRzh1VmxoeG9HcEJsa2RMb0N6Y0hXSGJNVk5ZckQyc01LU05qYUVaV0NOWEgxSm9sMjNocS8weTdFK2RQVjRiSFhNdEhQUHJsSWYxdUJ0dDNaRkVWMmlscExQeVlPYXYzU25QR2s5TUl0cmV6akFNSHBydko2d1lOSEhYWHppSFZZUHRKUnFxRGtmOWVsb3h1cmRVNWNQTlZjTGtvbDdPdUxoL08xOGkyeWt3dVh2bUFudnRZWVVpdjg3VU4wNENZQlhoa1luWkNBTDhaRWpkUVljUjFlRDFkV0djYVN4T05kRU5nMm05blh5d1dXTG0xbkJLTWZyeEZnbFJnS205bld6THNMSkNLc1owY2pDbVUyb3I0YU1aQ09jWTAvTkRLTHJCdFlNYXBsWHFkZStVSnlTR1hmcW1PZmFQVGM1TUJIYkl0ZEl1VytSd2hjN1RTd1BjT3NxVDFxMlhFWUxBMVFOZExONW51dDdPNnlZenVKYjR3Ym9vckRDell6MTJVc1lGaDJTZGY2NE0wZHdyY2tuZitvK3ByQm84V3kzOFpVQXJXMXpNemR3cUVaRGhxaFJKaGVsWWRVaEcxZUhtRDZvU3pINTN0b2RtWGt0R2E0Q282SkxyS1NKK005YkxMejRvTnkzUzdlMzFjUE5ueG9tZ3hndkxnNnc0cU5EYUovRFk1S3k0Z01vL0t2UGF1akEvR3VCaWRFYzduWnRZK2VlbE9meHhrWjlaMnlUV0hwYTVkcENMaVYzdGRWNEllcld3SlFuY0dJdjN5c2c2VE8xZDl6ZzZMUERYQzVMWHdLdHJNZ3VMK1RvNFhLNGhZR1RjSm52bFFabjFHVllmaVlsUjZmUUxybnlqckQraUlLa3d0bFBpSHZMQ0pkbEpIaXFpSHNQRVJNaEdUcFh2clJqTkwxUjRZRzRsY3RTdzFxdTVsYjlQemNKYWl5V21OS2l6NVZqVmFncEdyVDZISzNUS3FtV2xwZ3FrVHNYSFc4SlVSdEp2OG5yVXdtUzNrRGFHQjh5RmtlTVNDVVowVmg4eWhlZnhvTUd1NHlwVzBlREZHc2xQaGdHUk5LOTdSVDlYZ2hnRjJGS3NzT3FRd20yajNNemZKYlBxa01MVTEwdVQzdXM3RzhQTUtLZ1NrNU82TzdsOXRDa21ucHlTUldsUVkxQXRjVnVTWWxCWXFhTm9CcnRPYUF4dVk2ZDNDemhRcHJMK3FFSy9scGFFTWxvbEFZMlFZdkRwdHNRa2psWlpGb2EydFhQM09DK1NhdVp5UHJMQXRJckVEcXgyT1ZhVzdZK3d2MHpqbWtFdXJLSkFRWkhDUDFZRWVHcEtObGxPa1ZkV0J6RU11QzVqb1NiUXdtZGhaQWM3eXcvSWJDNVdFaEo0Q2l0VVZoK1NHZDB4MlExV0YwOThHV0JaTFRVTjYyTEdqM09Ud2dhTytUVSsyeTV4VVM5bnZkOVBPbDYrUEJ2ZGdCZVdCOWwyVE9GZmw1bmhBTEVTTzhjQ09oNUhsVFc3TEpTNFVWdEVnWHZIZTNsd1hvQUZ1MlhXSGxhNFpxQ0xLYjBjR1Z1emFtSVZCZTRjNitHT1dSVTg5MVdBbDYvSXFmZHJTWXJPOWhLVkYxY0VVWFg0MVZCUHlzdnJhMnRESEEvcVBEelJtMlFWelFUZE1OY0F3SzdqS2hhaHF0LzVSMXNrOGx3Q3UwK283RDVoN2tNN29tVjQ1dTB5S3dmRXNGc0VKdmR3Y3ZVQUY2TTdPc2h5Q0R5L1BJRGRLaks1dXdOQkVMaTRqNHZDU28xM040YTVZWmliWEplSXBCcmNNYk9jbncvM01MU2RuYldIWllyOE9yODdPN000dlJpdHN5ejhlTENMLzZ3MUxkSi9PUGYwTGRJeFptMEw4K3FhRUdIRmpGMitaNXdYWHpVM3R6OWlzS01rMFd2UzNHZmhtYWxtSXRnbld5V2VYaHJrcyswU0wxNWl6cytJcXJPL3JHcHZEMVdyMjducnVNcFgreVBjTkx4K1kxQWRRU0NscDhyblNCOENzTDlNNVJjZkpsYXBtTDBqd3V3ZHlmdEFYZFVzVW1YbjEyUlRrVXFXVThRd1VsdlpxK09YZEo3OUtoQy9PTmJraXoweVgrMHZUZnI1SHo2dlREcHpIcHJvbzdCU0kxS0xDeitXRExqcnVNcjdtOUlMK0d5bmVFWXQ4YXNQeWVRNEJacDVHczd0MzBobWZHL0Y2SnZyUW5FaFNyVEcyc3FETW1QVFdKc0F4blZ4SkdSWEx0c2Y0ZEdGQVg1L3RxZk9oWjZLdDYrdDNlMjE2cERNZy9QOFBIS2VMNk80ejRWN3pGakVrcURCUjF2Q0hEeXA4ZkI1UGo2OW9VbkM0MktiM0dPVGtvUFJhN0svVEtWekV5dVBuT2RqZEVjNzgzZkpkRzJTT21aMFJQdkVtTkUyMWJJTlRWRlcreGoxYVduajJXblpGUHMxcnE5V2ZpTWdHMlE1QkE2ZTFIbGpYWlh3RENrR3VrSEN6d0NHdDdNeHRLMDludTM5d3ZJQVdRNGhLYnZYYlJPWXZVTml5YjRJdnp2Yml6K2lzNjlNeHpBTURwU3BmTEJaNHFyK3pub25ZVnpheDhueUF6SXp0MG9KWW5UbU5yUFV6NlduWURFN3A3T05iazBUQmVQSFd5VmsxZURxV3JKRFZ4NlVLU2hXVThhdnppZ0lvK29DSHJ1UVZPL3ZhS1ZHUUNabEhjQmg3ZXkwVGxNdG9MblhncVRvYkM1U3NGa0V4S2dRaU1WVy9iV0dOZGd3aktTNDRtNU5iZno3c2l4ZVh4ZG03czRJLzFvVjRyMU5ZWDQrd3BNeURDUVRlcld3TWJXM2kxbmJKTjdPbCtxc1FCRWpadG1OMFRaYjVKNXh5U1ZrQUZZY2lEQnpXNFRXV1NKak9qbllkVnhoVDJsaUdNbitNdlB2ODNiSlNXNjlTZDNzT0cwaXowNHo0eXl2bTU3b1JqY01VR3ZNOTVqRjh1MzhjSUo4OE5oTk1kb3V4MHE3SEZpeU44TEJrem92WHVLTEo5VEVYdlRBU1pXYlpwVHpxN1Bjak81b1oxK1pUbGcxVEN2dFZ3RjZON2N3NlJURy9ZcCtUaGJ2bFZtMFIyWmlWemtqYjFFbUhQUHJpQUxjZGJhblhzTERaaEg0OVVnUGs3bzdlSEY1a0VuZHF6N1R3WEk5U2ZpMXl6Ym41Y1pDTXhPOGIwdmJhWlhzSzAzUlVFTFdqTFFldVR5M3lJM0RhdDhyVkEwVTNVZ2JMeHlqbWJmMnk5Zm1JamsrTjMvemFTV1BudWVydFNMSWpNMWhWTjIwZ1AvdXMrUktFdDJhV1puWXRXcXNOQjMrdFNyRW1JNTJlcmRJM0UvYjVWaDQvTXRBcllhWkdBWEZLZ1hGNmMyckhYTE9yQmlkMXR2Smd0MFM3MjZTRXM2VHRZZk44S3VhRlB1MU9vVjlJNW54dlJXajVTazZHOVczODBocHlGdzhweHQ4RHZEMEVqUHo3NFpocDNiN1ZuV0Q5emVGR2QvVndidWJKRzRlN3ViakxSSlBMUTd3M3gvbFVoYlVhTzRWVTdxbFN2eGFXdGY1Qzh1RCtDTUdyMXhSbGZCUzM1alIwNlZ2UzFzOHdhVTY5ODZwcEN5azhlL0wwNWRleWo4cU0ydWJ4R09URWhNODNsb2ZZbGc3RzY5Y25zTlRTd0xzT3FIR2sxc2NOcEdPTG9IbnBtWFZLeE02eG9EV05qcm5pU3piTDNNaXFOSFVZeUVrNjh6ZEdhRnpucGkyTkVsdG5OVWhlVnlYN2plN3BWeldMLzJCZGFSQ1kzZHA2czA3cEJnNHJhWWJ0aWFLWmxycFVya1JtN2pGQkRFYWl3ZU54WGN1MmlNVFZzSEE0T1lQeXJsampDZittWitkV252TWFJeHNsNFhmalBWeVZYOG4wemVHV2JCYjVvbkZBYllVSy94bWJOMWx5bEp4NHpBWEt3NUdtRkVRNXR3dTlwUnV0Wm9NYld2RE1NeGtpTXFJd2ZpdURzYW5LUGRUV0tueDFCSlRhTWQwLzlyRENtL25KMzYybUxmN0h5bEt0WjNieFlHMWx1bVdhZzI4c3pIRWEydkR2SGwxVHRyRXlaTmhuUmRYQkxtOG56TWh5V1h4WGdsWmcyZW1adlBtK2hCckQ4c01iV3QrTjNhTGdOMHE4UFRVYkVUaDFCSkFyQmFSMzU3dDRmOW1Wdkw4OGlBdlgyNU5lU2xTTklPbmxnVFljRVFteXlseSt4aHZyUjZVNndlN3VMU3ZNeUdldGo1MGFXTGxtV25aVVF1Z1Nmc2NrWHVyV1c5ZlhoM2tSRFM1Y0ZvZkp6TUtUR3Zzc0xhMlV4b0xTU1ZlaTdnbVl6cW0vcXpaVGpHcHFrRkpRS09aUjR4ZktONWNIK0tkalJLZjNaQjd5cDZEc0dMd3pMSVFMcHVaTGYvVWtpQzNmMUxPSTVPeWtzcTN4ZWpSekVyM3B0YTBZVnZ0c3NXa0JNUTNONFRwbUdkSitqbkEvNjdKVGZnK2FoSlNESzZaWHM0bGZSemNNRFQ5UmJJQjg1UlMwcldwbGN2NnVuaDNZemloREZWc0Q0dG80S3kyclRUR2pEWWMzOXRSSE56R3pwR0txa1BZSXBqeFdiVXhjMnVZaW1wMTRncUt6SGlaejNkSUNkbkYyVTRoNVlLcmpTWDc1ZE9xQnpkcnEwU0ZaSEJlTjFPTVdnUjRZSUtQb2tvTmh3VWVtQitnVFpiSVl6VUtzbThzbExubmN6K1BudWRORWp5bFFZMHR4UXFYMXlKMnZzMlVCRFFlL3pMQXVNNm04TmhTckZEczF4blMxc2FKa000ZHN5cjU4U0FYajV6blF4UUZabThQWXhITStDNmlwVVpPbFV2NnVQajdWNllyOEdkRFBjemZGU0drR0Z6UzUrdXR2UmlValhpNW9KcmNQYzdIM2VOU1ArL1BpL3pzTDFONTljcTZhNnpHa2hJY0ZnRk5OL2h3aThTZzFsYjJsbXI4Y29TYnA1Y0crY081cHlZZ1cyZGJ1ZXNjSDlONnF6dzRyNUxaT3lJTWJHMWxYSmY2V3o4OGRwSGJSM2w0ZUVHQVo3NEs4TnkwdWpPOVk2V2RRckxPSXdzQ3ZMbmVuQ1BYRHFyNkhpc2tuZnZtbUNFL1pvaU9PUjdYRFhZbmxaSDU5Nm9nSDJ5V21QV3p6QktZVGhkRk0vanpJajl1bXhtRHZldTRTckZmbzEyT2hhQnNodkNzT0tqdyszUE1jSnBZdHhoM2RPcTN6Q0Rac0RaNk5MTnhTUjhuSDIyUitOK0dNRGVuS0hrMmQ2ZkV0TjVPN2h2djQ1WFZRWjc0MHMrNzE2WDNHamx0SXM0R3FKVmYzVUxzdElvSlF0MWpGemdSalAxTzRNcitMbDVaRStLTHZaR01TalRWeEc2Qnh5WWxoeXE4bnVJaWxvNkRKMVYrOTFrbG96dmErVzBHRjdMTnhRbzltMWxyellVSVJuUWVtdS9uY0xuR2I4ZDZHTlRHenJOVExmeGhycCs3WjFkeXp6Z3Y1NlM0ZkkzcVlFY1FoSHAxZm1ydUZTbjJwemI0bUlhQzlPOVROOHpuV1VXaDNrMDVHcHBwdloyOFh5Q3hkSCtFVHRHNnlpOWNrazNyTEpIcjNpbm4rc0d1K1BtL3QxUmxlNG5LZjlZRXVXR291MEd6K245b2ZHL0Y2STNEWElSa25aV0hGTEljQWo4YjZxWkRidTBmZC9VaE9XRXhGZmwxSEJhU0VvVGFaS2UrL2FYam1GOGpySkMyZHViOWN5c1RYV3RSMm1XTHZIcGxycGtsdXlITWhiMmNlS3JWMkxSWkJOcm5XbGwxU09ad3VjWk5LVnlUZlZ0WWFlNFZlWDJkbVdoUS9kOVpka0RHaUhZN3FrNWhwWm5WV3gzRE1OaGVvaWI4dkgydUdidDVPb1FWZy9tN1VzZFZIZk9iTWFPcFhNbGpPOWw1ZjFPWXNyREI0bjBLaS9lWlZnbVhEZDY4T3BmZmp2WFNzNW1WNTVjSDZOdkt4cURXTmtwREJ0bE9JZVZZMTVmeFhlMjh1aWJFNXpzaS9IaXdtMW5iSTJRNUJNN3Q4dlYyVDZtUWt0M2dEVTBrR2wvbnRKcXhpeEhWWUhSSEozdExRMHpxNGFRNG9PTjF4QklZaklSMm8wcUdaMW4zWmxadUh1SG15Y1ZCRnUrVlQwbU1BdEh5WXhHV0hWRDRkSHZxMm95cGNOdEY3aHZ2NWVZWkozbHJnK2x1ak1VZnY3aytSR0dseHNQblpiRjRieVFoOXJDaFdMZzdrckxYK2Zab0RQdm5PeUpKRlJSNk5iZFNFdERaVkdRKzVpZnZtV3ZBSnNJREU3eE02ZVdpYzU2VlJ4Y0crS0JBNHFkRDNmRTJ3cm51aHVzSTlyT2hicGJ0ai9EQlpvbnhYUjFKNit1Q25zNTRyUDdRdHJha0pNeHZBMU42T3ZoZmZvamxCK1JURXFPaVFNcVFxSSsyMUY0MktrWmhwY2Jkc3l2UmRJTXBLUklqYTdKc2Y0US9MUW93c1p1RHU4NUpMVnkzSHpPYktoUlc2bHd6MEJWUHVEVGphN080ZTdaWlo3b2lvaWVWK2pxVlBiSmpydVdNckkydm14WStDMTQ3SEszUTQyS1VhTU9XQzNzNm1KNGZaa0pYQjI2Ym1ZZnc2cG9RTFh3V0x1eXAxeHI2MEVqdGZHL0ZxTWN1Y2s4OWcrci9ja0dWSmFVMHBIUGQ5Sk5NN3VuZzlqUjFMak5sVlRUcHFHTWFNVHkxdHpObDNiK1k4TFJaQlBxMXRITGRJRmU4dUhCMXB1ZUhhWmN0TXFwRHNqbkJhakZMM3p5OU5NaVhlMlhHZDYwZUV5dlR3aXNrV1FpTEtyV0VySGNBQTRIdEpXcENmL294blJ5bkxVWkRpcEhrNm96aGorZ1locER5OTcyYVd4bmJ5VUdPeTNRcHQ4a1dhZWtWeVhaWk9GcWhVVkFVd1dNWCtObFFEMzVKWitrK3N3U095eVlrZFNES2RvcTFGc3hPUld4amVuZVR4UDgyaERoY2JwWnpTbGQ3OUV4eElxaVIxNERDSXVXL0VVMUNFcU8xWDYvbzcwSVVxdWJoVDRhNDR6R2pkMytlWEhBN3k1SFp3UllUMVVIbDlNckQzRGJhUzM1aE9hK3REWE54Nzh6RFNuSmNJamVQOFBEMDBpRFBMUXZ5OUZSelA3aTZ2NHZ1VGMzaTRvdjNubnFTV1czTTJpWkY0ODhTa2FKak1hTWduQ1Nzcnh0a1pwUC9hSUNUTnRrVzJtUmJhT1VUYWVJV0NTbEdmSjVmMWQ4WnI4T2JIODJPM25WY1pWK044STc2MW5pTjRiSUozREhHeS8zei9EeXpMSmlVL0ZFOWFYVEpQam5scGZtYnh1TVFlZUhpN05Pb3Yyb21TZFZFenlCWmFGK3B5djN6S3BFMWd5Y3V6RXBLTUszSmU1dkMvR2ROa0Z5WHlGVnA0c20vT3FEdzhaWXdWaEZ1SCsxaFdvMktBTmxPa2NjdnpPSjNuMWJ3bnpWaGZqdjI5TCtUbnMyc0xOc3ZFMUgxVXc0cCtEYWc2Z2FxVHNxR05wZjFkVEYzWjRRL2YrSEhIekhZWDZieG93RXVmalRRVldlMW5rWnE1M3NyUmsrWDJkdk5Hbk8xdFl2cjM4cWFVVW1USmZ0TU1UcDNwNVJTOUp6VjNsNW5BdFA5NDcwNGJXSlNrUHpxUXpMYlMxVHVIdWRKZTV1ZDJOWE8yL2xoL3JjaHhMak9ka1JSNEpoZlkxT1JrckkzL1pDMnRxVHlRWk5mTGVXeXZrNStNaVQxcHJYaGlFeFoyS2gzVEdrVHQ1aTJ2bUVtTWFPcHhuUGRFVGtwRmpKV1lVREFpTWYreGVqYjBzcUExdlV2M2oydHQ1TVpCUkx2Ykt3cTUvUjFVaG8wZTVqWHJIMzdvN2ZMRXNvdnBTSVdNMXF6YWtKMWZuV1doeW05bkJ5dDBNaHlDTXdvQ09Pd0NsemMyOG04Tk5ic1AwMzIwYlZKMVlFK2IxY2tJV1kxdjFBaC82akN4YjBkQ1RWTy9aTE9COUZLRFptMkdFMUhFN2ZJemNQZFBMY3NXTzl1TjVPN08vaDBtMFJCc1JydjZ0VGNaMkZ5anpNcitKOVAwOXM2RmpQNitsWHBZMFpUWllFZjg2dEo4NXhxcFhlZStTcjVkNmNxUmdHR3Q3Y3pyck9OeGZzVWpxYTVmQ3phTGRHbGlZWGgzOExlNjBUTGpwMHFrZ29Ydlg0eTVlL1N4WXdDckRzczg4ZEZmdHcyZ2FjdnlxSnprL1NQUGViWGVIWlpnSFZIek1Za0Q1L25TMXNsWTJSN0c3SnFjR2xmWjlyUGxlc1NlZXFpYkVyODJpblhCMVUwZzFuYkpGcG5XUmphMXNhL1ZwbmxCMGQzTk9mUzM1Y0dHTnptMU1KdXZtNVdIbFFvS0ZMWmVWeEZVbE43TW5OY0l2ZU04L0tIT1pYNEhDSXZYWmFkTWdIMmVFQmowWjRJRHF2QTVPNk9ienowNEx0QW94aE53ZkdBeG95Q01MMmFXMnM5R0ROcFc3YXgwT3hxMUtPWmhZVjdJZ3hwYXpzbE4xQXFpNXVtRzd5Mk5rU0hISkVKdFlobXEwWGs4cjVPL3JFeXhKZDdJMHpvNW1UZXJraEtGLzJwRUpSMTdwdnJSek1nenkzVVdlZHhUN1JzamRTQTNUcGs5Zi9aTysvd05xcXNqYjkzWnRRdHl5MU83ODJrMkpZZENPbUJGQklDb1VOZ1lTa0x1MHZmWFdCWitPZ3NKZlFTNnRLWHp0SkxTQWpwUFhGSmM3cGpPMDRjTys3cW1uSy9QMGFTMVNVN0RnNXdmOC9EUXp5U1JpTnA1czU3enozblBXclY4SUZHR1NmMzFVYWtVVHkxd281RmV6d2doT0NDMFhwY2JqVWNjMDVmdHhTMUwvVEtBMTVNSEtEcE5QdWtXTHk0eGdHdnBNQ3M1d0t0TXlVRkVWMnhMczAzeExWUmdjK2FwY21sNElMUnNjOUZ2OG4zempvSkE5SjVUQjZveGJqK1dtampXQnFsNmtpSXlBeE9LNEd2UTh4SHBTNThWT3BFdnpRZTNVdzhIQ0xGZ1FZSkhoa1luTUhIUGFaa21aT2p3OUo5SG15TFU1a2JEVUlJYmhwdndpM2Z0T0QxalU2YzJsL2JLUVdNNGRUWlZUZUR6cndHRklYaVVLdU04Z1laRmdPSmNObjRhYThiVHl4WEV5VUwrNmdOTDQ2bFkxVTRONHhQUWRHaFp0aWlWRTB2MmV1QndLbWVuWWRhWkxoRW1sUkhvYzVpYjMyb1haMVhEblVET1ZhMFBIQlhqTHpwTEZQczk5bFNJNko3Q285SFo1bWorbjhPNnlaZzhrQXQzaXR5NFpzeXRTRHR3dEY2WEQzR0dQYzZGRGdrVlFpWWFWUWo2YVdIMisrRHZiTGNnemMzcVNrc2Y1dVlnbkg5dFJpY3dlUHJIZTZBR04xK1JJUkZUekIxY0x0My80dkRFZFcxd3F3anVHQ1VEdE9INnJDanRpMmxoRktLOVZVaVhDTEZ6Uk5NV0xER2dTZFgySEhQdE5CSlFVMnJqT3UvYklhc3FPZlprcjFlUEQvWC9JdmtrUCthWVdJMERLOUU4ZkRQZG5na2l1dkd0bS9wb3RXdElDWElERkNVS1Y1WjUwU3FqbUQrbWFsWXNNYUJwMVk0VUdOVEFsMDlqb1d5T2drSG0yWGNNeTBsSkhIYXY3UkhncmJOeXRIai9SSVh0aDZSY1BvUWlrVzczZWlWeW1GWXQwaXgzZUttRVlNVHBSUkhiSExFOXI0V0h1a0dEaWRsQzZpMUsraHJpUy9JVmg5UTIxeG1HQWplMk9oRWp4U3V3NVl3aTNlN1VYSll3cjRHOVh1UXFScjVmSDZ1SlZBTkxzcHFaNmxGZXp5NGFid1JIQUZlVysvRTVtb1IvenJOSEdndDJGSE9HNlhIeWdQZUR0azV0UitLVlJVaVBKSUNuaEQwTUhQNCt5UmpSS1FwbVh6bXZmVXlKSVZHdExrTXgrNVJzS05Xd3RWampDZzh4cFFNQUJqUlhjRFZZd3pZWEMyaXNrbEdkWXVhT2pFb2s4ZmtnVHFjZFpLdVUxSWRDQ0g0MjZRVS9QWHpab2p0OUtRK3Fic0dNNGZwc1hpUEIvL1o0TUJ0VXlMVGZjb2JSRlEyUis3WVh5QzBvdHdidFpqaDFINXF5ODUvTGJSQkw2alBHNXJsd29XajlSMHFmdGhhSTJMWlBnLzJOOG80MENnRklwL1huV0lJYVVHOGNKY2JDOVk2TUdtZ0J1ZU9OR0QrY2p2Kzhua0xicHRzNmxBNzRXaWtHemo4WmF3UlQ2ME1kUko0WjdNREg1UzR3QkdDUjVmYVFRakJoNWVteGR6UDhTRFRwSFpxODdOa256ZHF5bE13RG05aVN5WDRKbTJYRnhoak5xa0kyYWQvYlBidDlrK25tSENaTmZyNzdEa3FZVU9sRjV1cXZYQ0pRRUZ2QVg4ZWE4TGd6TTYvYlh0ODUwMmlVMUJXS09yc0NxcWExWTVObzN1bzFlYzlmVjJzNXVYcjhjaFNCeGJ0ZG1QbU1CMXE3VXBNbTdoZ1duM3VONy9FU3JlL1NGa1g5bVpqKzJraUFreCtlOGlsK3p4WVYrbkZ3UllGMTU5cXhMbWpETWd5Y25oc21SMS8rcXdaTTRmcGNGR3VBVDNNUEZZZDhJQUErT1FQNmFoc2tuSExONjJvYUZJd0pJdUowWGd3TVJxRVM2UjRlRWtyZHRaSnVOeHFUTGhjdUdTdldzeWdGd2lxbW1VY2JGRUNBN3VpVUR5K3pJN3lSaG5YbjJxRVNjdmh0aWtwTU91ZGVLOUlOWS92N2J0SWYvSjFlT0s0dHV3aVNhR1FaUFgvQmIyMVVaZTJSdmZRNE1QTDBwRm00TENtd29POTlSS01HZzVyZlFWWDNZTzg1L1FDd1pzWFdtQXg4R2h4eWVpYkptQll0K2lEeEk1YUNYZDhINTc3Ui9EVDNzaVdjWDR2d0dlVHFGd3VPZVRGd3ovYmtkdER3TU96VXZIRWNodnUrdEdHVWQwRjVQVlNlNEJyT0hWV3IrRUpwZy9SUWxMVWlJN2ZiMC85VG9DQzNocVUxVW5ZWGl0aWVEY0JNNFpxTWJ5YjZ0VnAxSElRWllxbCt6ejRzTVNKR3B1Q2EwNDJCa1JhYms4TkhsbHF4L1ZmTk9NdnA1cENMRHlpa1duaThkTjFtVkVmRzlWREUvTXhmODVoWjNIemhCVGNQS0ZUZDVtUXo3ZTVvZERJamlTeHVPUDcxcWk5NmYyWXRCd3VzeHB4bVRXNTl6OXRzQTZuUlluNi8yMVNTc0xJVDc4MEhqLzhLZnB2ODliRjhWMEU3cGlTZ2p0aUZJWUF3S29ESWo0c2paN3J6QkhnaVJXUjFrNEE4Tks1cWJocm9RMDhSL0RDT1Jhc3J2RGl0ZlVPL0xETGpWUDdhZEF6bFlkT0lCQTRBZzBIOURSenVHMnlDZXVyUkVnS2hTaTM1YlAxc2ZCd1M4Q3FDaStHWnZHNGNMUUJ3N01GRE12aUEzbkVKWWRGZkZEc3hKWWFDWk1HYXZEUHFXYm9CWUxYenJmZ21WVjIzUDJqMml6aXVsTU1DU2NCaWI0eitEcTZoZnRBWGpYR2hLdkdkTnhRdmpQSU1QQWhFNitkZFJJcWczd2pHNXdLUGl4eHdhaFJiYTlxYkRMMk44cVlQVHl4d016SjFzUjA1bGgxd0lPS0poazhVVk9GRnUzeGdDY0lFV2grSWRyaVZoc3ZGRlY3c2FGSzdTNm40ZFNXcGVlUDBuZkk2em9XeGRWZUxOMnY1dFZyT0lKMXZycUduakZhby9yWmNsaUUzUXRrR0FqK09zNkUwd2JyOFBrMkYrNWRiTU5ETTgyWU9saVBKWHU5ZUhxbHVoTGxsUkZWUEcrdTl1TDduVzRZdFJ4NGdrRHI1QjdIb1FCbzhXNDNLcHRsNkFRQ1NhRll2RWtDdTNBQUFDQUFTVVJCVk1jREhaOWM4NXBWdnM2Sm4yMTE0N1FoV2p3dzB4Z0lZSXdmb01NYkZ3cDRmWU1UMzVTNU1TQ2R4OWtqRE9pWnFqcFpmRkRpUXAxZGdjQlJaTWFKampOVW1CZ040bUN6aE8xSEpNekowZUdLZ3NUUnBVYW5ncysycXIxN0JRNFkzWVBIUmI2SVo0MU53ZHBLZGZuV2J5QXZjQVEzakROaDVsQWRGdTUyWTFlZGhBd0R3YnBLZGJsVml0Ri9PbDR1bHo5bnRkNmg0SU1TTlRmUHFDR1lsNmVQbUpGYURIemcvNCtmbVJyb21oUE91SDRhM0RjOXVhS3Q5dlFXSDVBaFlFQTZoL3VtcXpmRSs2YW5ZdGwrRHhidDl1REgzVjYwdUdWSVN1TDlhVGhnMnRCMDNETEJGQkZOVWhTS1oxYmFzZktBRnc0dnhmQnVQRzZmYWc2WldQUlBGL0RDT1JZOHVkeU81MWM3c0s5ZTZyQzM1VzhkczQ1ZzluQmQwbFdpTjQ0M1lVQlFCZXJLQTE0czNuTjhpbjY2a2l2SEdIRmxIRC9FZVBSTjQvSG5zVVowTi9PNFlMUUJJN0lGZkYzbXhwcEtFVTFPank5L0w5RjFRSEh2TkRPbUR0S0dGQ1g2K1dxN0M1OXRjNlBPcmlETHBIYW9taDFVcFoyaTQzRGY5RlI4WE9yRVc1dWMySDVFeElKekxiL0pJb3hMOGcwQlJ3Zy9mNStVNGh0dlZjeGFnaDkzdXdPUk1JNEFKMlh6N2VqT0ZwMmFWaVhnVVVsQTBjM0U0UitUVEVqVmMvQklhcE9QNmhZWmxVMHlhbnhPTG5vQnlPK2x3U1Y1ZWt3Y29BMk0yNTBKenhFczJ1TUpuR2NwV3VDcVFnTjZXZUpMZ29JK1dseDNpZ0V6aCtrRDk1NExScXRwUVMrdGRlRGw4elc0WjdvWnI2NXpZT2srRDhiMmpXem1BWi9QN2VxS3RpVndnd2FZMEY5elhOeElHbHdLUHQzcXoxdW55RTdoOFkvSnBwZzUyTUdjUDlxQUJxZUN2NTVxUXU4b3EyamR6VHp1blc1R1Rhc3hNRVpPR3FqRFJia1NmdGlsaXUwN3A2WWd2WlBiNWY0V09lRkduZ0U1K1ZOQjZFZG1MZGZqcWJOU2o3bGF1NzBjYXBHam5uVHhVQlFLUWlMdE1KYnU4MkQ4QUcyNzJnWlNxbllkb3BTQ0VBSXV5bjRUdmI0enJJdU9GMjVSU1JpQkVXVTFBdVMvSlhORUhUejkvMC9FQjhWTzFOaGtUQnVxajJ1dURRQWZsNnFXVjhrWXBQOWVrV1FsSXQvSmY1NjJaekxDVUVubUd2Qlg5TXBxN29sNi9nUGdDQVhQSmJZbjIxeXRkZ2liT2tpTFNRTjFjZk1MMTFkNjRQQlNUT3RBTHZ0dkRVclY3ejNac1NaWi9CUC84TW56dll0YTRmQ3FVZTdCbVR4eXNnVU16aFRpdHEyT2g4T3JvS1pWUVc4TG4xU0tnYUtvNDJ4bmZOWm80MFE4Z3U5MXYwUStaYXpmNFBmRTVtb3Y3djZ4RlExTzJneUs4eXAybFM3djZtUHl3KzdBWWJSWGlDTE95UjB0WXBFSVFvZ3ZiNlpqRjh5SkxFUVJveEFySEExUGppbENFMjVFSG85NStTZWV6Y3lKUnJRYlJkdDV5bWd2eVZ3REFxZXV0aUJDUkNiM3BZL3BvMDE2SWgrdCs5ZnZGVUlJTk1laERqSFdQU0s4U2NteFl0Snk3Y3BON0V4aDFsNUJlYXozdXZieWV4YWh2d1pZN0pqQllEQVlEQWFEMFdVd01jcGdNQmdNQm9QQjZES1lHR1V3R0F3R2c4RmdkQmxNalA3SzhZYVpab3N5eGNhcTVBMk1sKzMzeE93TjN4V1VIQlpSY3ZqRTYxM2RHZFE3NUpnT0JoM2xZTE1FaDZlZFJwckhTTDFEUmsxcjRxYnoxUzF5MUg3cnlTSXBOT0EvR0kxbWx3SkpUbjcvVlUwU3loc1NuMXZsRFNLcW1oTi92bWpIczJ5L0IyVzFYWGYrVmpWSnFFaWlQM2hWazRSdE5lMDNPdit0NHBZb0RyWElVVnRBK2hGbEdqRHNUMFF5MTNtRFU0bmFBamFjOGdZSk4zL2RFdmQzYlhVcnVPM2JGcXl0U094YzhVdVBGd3hHTXJBQ3BpaklDZ1dsSFJjTmhCRHdIQUdsRk40T3RsbnpvK1ZqVjg3S0NzWGZ2MjNCc0N3QnQvcXNpUmJ1ZHVQRk5VNDhPY2NjWW5vZGk1WGxIcmdsWU9hdzZKVzBpa0xoRkNrYW5Rb090c2c0MUtMZ1VLdU1acGVDQjJhWU83MWc2djBpdFkybnRRUHRPYU1oS1RUUUJDQWFoS2hKLy9COW4wY2RrUU4xdW9GQXk1T2tia0k2Z1VTdFRIVjZGZHo4ZFF1R1pBcWRXclJ3LzJJYkpBVjRiMTVpRDBnL2RYWVpXMnVTNjB3MHNyc1FZZXYwNGhvSERyWEllT09pMk8rcEtCVDMvTmlLYmlhMTVXQkhXRitwK3RMZWZWb0twa1R4R24xMHFRMVZ6VEkrdURROXFXcmdOemM1WWZmUWhQNnZMNnh4SXQxQWNQK005djFPVDY2d1krTkJFU083QzNqbXJOUXVLWmg0YzVNVFhobDRiSGI4WS8rbXpJM1ZGVjY4ZUk0RkQvOXN4M1ZqRS9zcUIzUGJ0eTA0MkNMSGJPV2JMSzF1QmM0a3Jxc3NJem11RmRmYmFrVGMvYU1OcjV4bmlka1pxcnBGeHA4L2I4SDkwMU1TR3R6L1o2TVR1NDlLZUdKT2FzeksrUDlzY09CQW94UzMzVEY4RmZLNzZxU0k4ZWRnc3dTalZ1MmdKTW9VVzQ5SW1EbzR2dENzdGNtNDRjc1dYSnhud0NVeCt0b255OFlxTDFxamROdlM4cXFCZkhsRFlxRnRNWEJKbWVJemZ2c3dNUnFGYXo1cnh1SFdqczhlaDJVSmVPazhDL2JVUzdqcHE5WmpPcGJYTDdERXRCMzZmSnNiZStwbG5CUFVXZVNNWVRwOFVPekMyNXVjZVA2Y2p0bGl2YkxPZ2RVVlh0ZzlGRTVSaWFoMk5HaUFiaVlPTmExeVFsKzZjQTQyUzdCSEdjRDgrRzlNTytORWw0eGFFdWkzdkh5L0IzWDJ5RUZ2K2xBZE1vdzgxbGFvZ2lZVy9kTzRnS2hxZENxNDR1UG1pT2ZNbjIxR1ZncVBQMzBXK1ZnNEQ4OU1pVnFkL1BvR0orb2RGR2NNNDdFK2ljajE0QXcrYW52QVlQWWNGWEd3UmNHOHZQWlo4dXlxa3pCL2VlenZKSmc3cDZZazdURWF6SnBLTHc2MUtyaCtYTWZOenBmdDkwSW5BR1A2Um9va20xdkIxaG9KMDRkcVl3cFJtMXNKZEVRQ0FKdEhnVXVNZjI3QjEveEN3NFUrcjdlRmo5c1c5TnN5RnpZZUZOSFh3bUZIcllTUFNsMUp1VHJjK0dWemg2S3dmczRiWmNBMUo3ZmZFY0l2bE5PTkhBWmw4TGpqdTFiY01jVVVZdThrS3hRZWljYWNZRVVqL0RXVVVueTJOWHB6QUl1ZXc1NTZHZCtVSlY2WmVlZmlOUFQyelNFKzNlSkNSVlA3MnJ5R2M5VVk0M0ZyMytzU0tSYnVkbVBxSUYxQWlNb0t4UkdiRXZFOFVWYnRCSU5KTjVDa2VwbS9YK3pDK2lvUlgvd3grWWxvZDdQcWhmM0dSaWNVU25GcHZoSEw5cXRkOFpMaHd0SDZRSmVpZDR0Y2FISXBJWWJ1clM2MXplMnpjeTI0NVp2RTk3NFpRN1g0NTlUSURtZU0zeDlNak1aZ1dCYVB1U01pYi9KSGJBcmVMM0hodE1GYUZQYU9Ia213aEJuY25wV2p3OUJ1N2Z1cTl4eVY4UDJ1MkVzdWUrdEZ2RnZraExXWEppU3FxUk00L0tIQWdCZlhPUEcvclM1Y21OdisyVytkWFlhc3FLM2R6RG9PS1ZyQXJPT1FadUNRYmVKZ1BvWisxbTlzZEdKdFplSmx6SGdEV1c0UElSRGQrcmJNamJJNkNUcWZCWTZpVUxna0lLK1hKdENGQmdDdU9kbUFicWJRbTgrWDI5M3dTSkdUamdkbW1ERXNpMGV6VzhFTlg0WWV4elVuR3pBOFN1VGtpRjNCczZzY01FY3hVbDY0eSszN0xTayszK1lHRVB2bTY1VUJoUUozVERaaDV2QzI0ejMzM1ViSVlVdC8vaFhxejdlNThkV081Rkl0YnAxb3dzbDlOSGptckxZYndIdEZMdXh0a1BEd3pNaWJRdDgwQWMrdnNtTkFCaCt6eldoVms0U0twdEFiNnNkYjFCN1BIb2xpWlhuaXBjT0JHVHo2cGdsUUZBcTNSR0gzVUt5dDlPQ01ZWG9RWDJRWnZrNWlIRWV3ZEw4SE1nVUtlcXZ0TmNOSk0zRFlVaVBpd1NXUk45bGticExoejd0M1drck01aE9saDcxNGRiMFRnek40UERjM0ZmZi9aTU4vaTEwWTBWMkF0WGY4Q2FGSG9qQnFDR1lNN1ppOTBzanVIUnZDQ2RSelNlRFV0cW45MHZpSURqL3JLcjE0Y0lrZEQ1OWh4cWxST3NCRm8vaVFHbUgwZjE4S0JUN1pvcDZib2tMaEVsV0RkWTRROUxid0dKb2x3S1FGL25WYWRFR3lyVVlNTWl6M2JUc2lvclFEcVR5cWQ2czZUcHcveW9Ec0JIMHVkaDhWc2F1dVRmUTJPTlh2YkZPMWlBWm4yN2hoMG5LWUh2VDcvYkJMN1JoM2VWRGpsRWFuZ3FzK2pUNlpEZDkrOStrcFVidU9VZC80NXA5SWJEc2lZV1IzdnQwZW9mUHlqUkE0Z25lTG5CamJWNHNobVR5dVB6WHhoT2JOVGM2SWJXZVAwT0hTSUh1OFpmczlXTERHZ1g1cFBCWmUweWFTdjl6aHdRY2xMdnp2OHRBMnNOd0pia1hJK09WZ1lqUUcyU2xjUkZzN0FIaDlnd042UWUwMFkwbFNsRmw3YTZMZXlNNTl0eEZ6Uitod3pjbVIwU09EeGhOVGpMYTRaRHl3MkFhOVFIRDc1TWpYbm4yU0htc3JSTHl4MFluQm1YekVEVEU0NTgvbW9mRElDT1NQOWZORkhET05YTWdnMDFuY01TVUZIaWwyWlBUQkpXb2IwdnVueDU0dGgzdVFudHBQRTFoUzNWa3JSaFVicDBZeHRsOTF3SU5ETFpIN1Q5VUIzVkw0cUgyYWgyUUtLSWppMzdpNVd2MyswbzJoNThUS2NnK2VYKzNBU2RrQ2RoK1ZjSG1CTWVieTJOYzczSGh0dlFORE1ubE1DR3UvZWJuVkFDVW9kY1Rtb2ZoNGl4c2pzbmxNR0pCOEJIeElwZ0NMZ2Nkb1gxY1hyMFN4dDhHTzhmMjFHTjB6K242MjFJaUl0NUM2cHRLTHR6WkZqMzdGaTBvSGM5MHBCdlJORTFEWnJDNkZxaEI4dnl2ME9saHdiaXFHZDlQZ3g5M3F0c2VXUmQvL2duTlRNYmFmRnYrN291MkdPSCtaRFE0dnhVTUowaVR1V1dSRG1wN2c5cUIyb01ZWUJ1Szc2a1RjdDlnR0RRL2NNOTBNdlliRFA2ZWs0SVl2VzNEZlloditmVVlxOGhJMFhzZ3k4YmgyckhvZFZ6VkpnV3N3R29kYkpDemQ3OFc4ZkVOQ1kvVHlCaEczeGhEZS9vNXZaNy9kRU5qMjltWW5adWZvY2NNeFJMUEQ0VG1Dei8rb0x1WDdJM0FMemswTCtEbS91TVlCTFU4Q1luZnhIamQySDVWeDh3VDFHS0tseG5Ra3pXVnRoUWZQckxTanhRTmYyMVgxT2wxVDRVVzlRdzVFcDFlVWU3Q2pWa1N2VkI3bGpUTGVMMjRUWVA3TGI4bGVUOGpZMEN1VkQ0aFJqNlRnMHkwdW5EZEtqeXdUajgwSHZUalVLbVBXY0IzZXZDaFVpUDFuZ3dPSFd0VjBwMkF5amRGLzEvbkw3Ymc0MTRBNUorbXh0MTdFVVllQ2MwY21QNG5aV09YRi9PVjJQRHZYZ2d0ekRUZ3pSeGVJd1BaTlN5d0YzaXVPdk1ZUE5NcFl0ci90K2d6T2x3NU9xemhpVTlBM2pmOUZ6TzBadjA2WUdFM0Fyam9SZDN6Zk5xRDdoZFRsSHpWRmZmNmpzMVBibFh2VlhweGVCZmYvWk1kUmg0SkhaNlVpMnh5NTFFUUl3WjJucGVENkwxcnd3RTkyM0RzdEJXUDZ0Z21ObGVWZXZMSStkSmI3ais5VUVYajM2Y2UzTFdhS2pvT1dwNkF4NUkzL0JwdWlpejRnRTVDNDNXUitLUTQyUy9ES2FydE1sMGp4U2FrTHFUb1MwdHQ1MFc0M25sM2x3UGdCR3R4OVdnb1c3ZkhpdWRVTzFMVEt1RzZzTVpDcmVyaEZ3bXNiMUlqeHhBRWEzREVsSldLWkxqekMvZm9HdGZmNTllTk1JWDJ4Ylc0RkZVMFNCbVVLZ2YzSFkrTkJ0VzFxdkphemlUaDNwQUV6Z3lKRDl5eXl3U3RUUEhGbW0yaVl2OXlPVVQwMG1KTVQvWDFNWVJIbE9UazZuSlRkTmp3RkwrZVdIQmF4cjBIR3hibjZrT2VvbjBmRXd0MGVhRGkxY1lJbGFPS2k0UWw0anNLVTRQTGtDU0J3U0RqWkxLNzI0dUdmMWV2bXNWbXBnWjdWbVNZZTg4OU14ZTNmdGVDZVJhMjQrM1F6eHZWUFBHSDRaSXNMNzJ4MjRtOFRUVkVud2w2SjR0OUw3ZGhYTHlHdnB4Qno4dUFueThUanB2SFJoZVc2S2hIRmg3eTRNVXg0SnRPdiszaXkrNmlNVlFjOEFURjZyTGhFaWxmWE8vRERMZzhzdXNpbzQzYzdYZGgrUklKLzBlSEw3VzRRQWt3Y29NT2RwNldFVEJ3UE5FcjQ4K2N0dU91MDJEbWpYMngzUTZIQXZEd0RLS1Y0ZmFNVE9vRmc3Z2c5K3FXRm5rOXFYM2lLZmpHKzh4YTNnbjh2c2VHTTRlcDc2UVdDdHpjNU1IV3dOdEF6L2QwaUYvNGJKQkpmV2VmRTZ4dEN4L1lieHFtdFlMMHlSYXVIQmxaWWtra0ZTTVQySTFLZ2pTbDh5L1IraXF1OVdPazd6cUpESWdpQTUxYTFUUjVIOWRDRVJKUVp2MitZR0UwQXBZQmJBcTQ5eFlqZXFiRXYzcU1PQlMrdmMwWXNwWFltTHBIaW5rVTI3S2lWY01NNFU0akFEQ2Zkd09IUldTbTQ4d2NiN2xsa3c0M2pqVGg3aERxd3pqbEpoMm0rUWVDR0w1clIyeUxnLzZhcEl0U29JVWt0cXdhaktCUzNmOStDV2p2RnMyZEZGOGpCWFBwaFU5VEU5MkRPZWp1NjJFL1Z0VVZhMmtONWd4UlJ5R1NMVVZWNm9Fa0c0SVV0empHdXJWUWp6MzcwQW5ENzVKUkFRZGVTdlc0OHRkS0JNM04wdUhtOEVRTFBZYzVKZXFRWkNKNWRhY2U2U2k4dUx6Q2d2RUhHajNzOE1HbjhTL09KOHorUDJtVjhzOE9OTVgyRUVDRUtBRHZxSk55N3lJYjVzODFSSTdqaGZMdFRGWGlmYm5IaDgyMmhrWTgvRmlaWDFHTFFFQmg4YldzMlZIbXhyMEhHM2FlbklETW9MYUtpU1ViZk5DRmtXenpDYjFRR2pRZmZsS24vZnIvSWlRd0R3WldGeG9pSlNhMWQvVTJGR08yaHRoMlJNZnV0Nk9kV01CTUh4UC9jWDJ4ejRiVU5UdWdGZ2tkbW1TT1d1QWRrQ0hoaWpnWC8vRjZOa000ZG9jZWZ4eHFnRTJLUElXZmw2TEN4eW91blZqcFEzU0xqbXBPTklRV0NMNjl6WUcrOWpHdFBNVVVJMGV1L2FBNFVHZ0xBbFo4MG9YY3FoMGRuUnkvV2FuWlRsQndTbzRyZTN3cWJxNzE0YnBVZHRYYUthVU8wdVA1VVkwU2Y5OGQ4MzgrbWcxN2MvYU1OejgyTlhjQ1VpRnFiakk5S1hQanJPQk4wR29LZjlucHdvRkhDQzNNdHVPbXJscWc1b3pJRkxuaXZNV0pmL3o3RERKZEVVVm9qNFFMZlJQU0tBZ1BtTDdmajB5MHVMTjdqQ1VrbGMzZ3BYbG52eEpUQld1VDNERDBYd3lkc3dleXFFeEd2Vm5kZ0JoKzNZMWlzWlhvQTJOY2dZVk8xaUl0ejlSaVlFZnE5TDk3amdheFFKa1laQVg3VFl2UlFpNHpOMVNKUzlRUVRCMmlQcWNWa2JnOGg0b1lUeklFRWRpcFByN0JoZVhsbzRZcGJBajdiNnNhWDIwTnpvdTZjR2htZHJHbVY4Y0JQclNodlZIQlZvUUhualVxY0N6b29VNE9uejByRm5RdGI4Y0lhSjVidDkrS0djU1lNeVJLZ0U5UWw3VG9IUmI5ME5jRStPTWVTZ2tiTnB3eEhKM0J3U1JRNzYyUklDbkRJcGlRVW8vZE1OME9LNFRMd0g1L0F1KzZVNkNrQ3NVUkdJaDVmN29pNnZYOWE1RUQ3K25vbkVxVXl6UnFteFloc0hxSU1hQVdDZm1taEJTNVRCK3VnRjBoRUJHVk1IdzJ1S0RUaHBiVjJ2TEJHL2F6cEJvSi9UazJCTmNGeXJwOEZheDBRRmVEYVU0NHRlbFRaSktINGtJU1RzZ1ZrcDdRZGU0TkRRV21OaEhOR3RLK0lqMUtLdHpjNTBTK053NVNCSFN1ZVM4U21neUsySHBId3Q0bVJRaFMrUWhFQWlIWC9ISnpCNDhieDhkTlBYbHdibVJ2bnA5NGg0OFUxRHF5dEZOSExUUER3R2FtQlpmV1NRMTY4dGRtRmVYa0dUQmlneGFCTUFTK2ZsNGFIZnJiaG16STNOaDMwNGpLckFkT0hhS011VjVwMEhCNmJuWXBIbDlueDhSWTM2aDBVdDAweFFlQUl2dHJ1d3ZlN1BKZzZTQk0xeldOa2R3RWVpYUw0a0FqRk4xNWxtWGpzclJkaGM0ZGVheU43Q05BTENFbVhhWERJTUdpU0s1dzUzaHhySG1HVFM4R3I2eHhZdXQrTGJpWU9qNXlSZ2xPU3pIbjFVM0xJRzFGWUZpdG4xSTlPSUhCSndMT3JISGgybFRyZVRCK2l3MG5kTlRodmxDRXBtN1AxVlNJMlYzdGgxbk1vcS9JaTAwZ0NrZnhNSTRlYng1dlE3RmJRNEtTNGRhSXhFSEZ2Y01oNFpiMFRJN0tGZGswdzd2aStGZTQ0dHk2MWdEYjJPZkZla1JNZmxyUk5ZbVZGblp6NlNkTnpPR2VrQVZWTkVtNzhxZ1h2ejB1RHhjQmpaOTJ4RmFBeGZudjhac1ZveVdFUjkvellDcTl2UERrcFc4QXpaOGUyMlFnbmZEeDg0Q2NiNGdRMWtFaTN6Unl1eDZpZ0tKT2tBTSt0VnBkY3dtZXlRN01FbEFWZHJJcENjZjlQTmxRMHl2akxXRk83aXBMNnBhczN4T2RYTzdDbXdvdFgxenZ3NUp4VUVFS3daSjhxanJjZkVYSHQvMXF3NEZ4THdHWmpiNzBjTXpvWnpNZVhwU0hUeE9PSk9hbG9jTWhKQ2FwNHovbTRWQjNZVG80VDlRMW5iYVVZeUgwTG4rWDcvMzd1N0ZUMENWc09tNy9NaGpwNzVBLzMyR3d6UnZmVW9zRWhZOTZIb2NVRjVZMHlOSHpicElMajFOeTdjdDlrcEkrRlI1YUpoOEMxQ2RIRHJUSzIxb2pZVU9WRjBTRVJMbEU5SDgvTTBXTi9nNFJGZXp5NGE2RU5Ca0g5N1FkbDh1aGpFZERkekNGTlR6QWtzeTNYYXZVQkQ5WldpamhuaEE2RE00L3Q4djJvMUFXOUFEdzQwNHowb0tLN0QwdWNLSzJSTUx5ZFJYZkx5NzNZM3lqamdSbm00MlpyTkthUEJnUFNlZlJLNWZIOVRqZm1uQlI2NC9YUGNXTDFGemRwU2NMbGJhTW1ldjdyTjJVdXZMSFJDWmNJak8ycndaMVRVMEtLK1d3ZWlsMTFFaHFkYlNJbTI4emoyYk10ZUdPakUxL3RjT1BwbFE1OHQ5T05CZWVtUlgwUHJVQnc3N1FVdkxCR1hWcHVjTXFZTlZ5UFY5WTdNYnFIZ0R1bVJNK2x2bW1DT29HOWY3RTY1dDNtZTk0ZDM3ZGcreEVKQXFkZUN4NForTys4TkJnRUFwa0NibEdCWHNQaG5jM3FiLzd1eFdrUnY5M0hwUzRzMmgwNllhNXNsdUgwVWp6NFUyaE9hck1yY3BMNWw4K2JjYmhWRGhUYy9mVUw5WnBTVXpaQzM4c2pLZEFkNDEzcDJ6STNsdTczNG94aE9sdy96cGhVdWtvNHF5dkVxUDdMZWdGWXVzK0RwVkZlOCtaRmFiaHZlZ3JTREJ3VzdYWmoxUUVSMS9vbTFkT0g2dUNSRkx5MDFvbTVJL1NCNk91alMyMFltQ0hnMG53REdwd0szdDdzeFBRaE92U3g4SGk3VnNLd3NDanR6T0Y2M1BobE0vcFlPSnphcjNQU3dlYmw2VEVsTEUybnNrbUtPWUgzSTNBVWMwY1ljUHFRdHV1cDVKQVl0WmhTOXEwd0pwemxNMzYzL0diRjZIdWJuUUVoQ2dBNzZ5U3NxL1JpVWdKL09BQ1FaSXJ3QU54WkkvVG9HU2ZpZDlRaHh5emlBSURSUFRRaFM1NytTT3JFQVZwTUdCQjVUTUZpbE9QVVFxVUdKMFZGa3h4U2RKQU0vN2t3RFEvTU1HUFpmZzhLZTJ0QUNJRmJvbGhSN29IQXFWWlVOaS9GZll0YXNlQmNkZG1xaDVuRGxZV2hFYVIzaTV4STFaR1FxS3cvdDFQOWJQRUh4K0pxTCs3L3lSYjNPZjVvVGFMUCtPQ010bVhvSVprQzVweWtmb2MxclRJKzN0STJHSXErRzZERndFWGtBSFlrVXY3bVJnY29DQUFhRWNGUnFGcXRmc1l3RHY4dGRtRi9nNFM5OVJLYVhCUUF4YkFzRFM3Sk5TRFR4Q0hMeUFYU0xLNDUyWVFOVlY2c3FmQ2k1SkFYVzQ5SUFOUlVpZEU5QkR6amN3Nm90Y2w0ZXFXYWMzVkpubnJ6MmhCbUUxWGVvSjQzR3c5NmNTUk1hSS9wclFsRXJmZldpL2g1bndmejhnd2hRaFMrNkdQZnRNVFdVdUY4Vk9xQ1NVdFE3NUR4OVk3UWE4RXRVUnhvRkNPMkE4Q3M0YnE0eTlmQkVBSk1IS2pESytzYytHSzdDeFo5YVBSWjhsM3pzWDdiUGZVU3J2MHMvaVNyMXE1Z1RKL0ljN25XcG9BandPMlRvK2QweGtMREUxdy96b1NadzNSWXNNYUJtY1BpajBFOFIvRDNTU213NkFrK0tuV2o1TEFkZlMwY0hweGg3bEMrOUprNWV0dzh3WVI5OVJLdS8xSXREdk9MYUljSXlGVEJpbkl2emgybER4R2lxWG9PT2RrQ1pBclVPME5GcGxkV3M3N0R0enU4a1dMMG9sdzFLcmkzWHNhaVBSNWNsR3VBUlU4d01FUEFpaWlyUmZwT3Vpdk55ZEcxVzRpMnVoVXMzZWZCT1NQMWNmTldLNXNrN0tpVk1HT29MdVJjeTA3aGNjUW1ZMFc1RjllZVlneEpTNUVWUUtFVU4zM1Znb3R5OWJpOHdJQ3FKaGxtM3hqNjZqb0hDQkFvWnR0K1JNUzVZU3RnaWtJeHBvOEczYzE4cDNrOFo1bTRpTlFFT1lIUGRvdExqbG9JT0R1SHgrd2NQZXhoS1ZEKzNYVjkzSjF4b3ZLYkZhUE5VVHEzTkxtU1czYVVhZVJ5OEpqZW1vVEw5UEhFYURocks5UkIrSTJOVHZSTDR4TldNdzdycHI1M3FrNEVIMlFaOG1HcEMxbEdMdW9OYmtldGhMV1ZJclMrOFRBNGNmK1RVaGNraFNLL2x3Q0E0TzRKSnR6MFZRditzOUVKdHdSa0dibUlmSjR2dDd1Um5VSTZuT2ZUUDBQQXJST2pGMGkxdWhXOHNkRUo2a3ZVdjJtOEthNWxTZitneXZqc0ZJSXpjMVJ4c0xOV0RCR2picCs0TmNTb2htNHZqOHhLeGJkbGJuQWNDYW1DM1Z6dHhWMExiUmlVd1VQREU3UzRGZGc5Q3FZTzFtRmt0b0Q4WGtJZ1grMldyMXNnY0RRZ1JnMGFncW1EZFpqcSszMnFtbVhzUFNxaW9rbkc2VVBhcW5RZi90a0d1Ky9lclJVSUtwdmtRSDZXSC84dDVPc3lEd2hDYzM4Zm1HRkd0cGtIcFJTdnJIUENxT0V3ZVpBV2p5NjE0WllKSnFUb1ZPL1lzam9KbDF2YmJ3bm1GdFhpaU9CYzJzQmp2bFNPdmZXUmowMGRwSTJJaHMxZmJvL3JoWHJ0S1Vac1B5TGhpZVYyOUxId0dPQTdIeVRGYjFrVS9YVVpSaTV3cnNCWE5OVGR6R1Bxb0xib3pwY3hiTEt1S0RBRXFxUTd3dUJNQWMvT3RTVGRVS09ndHdhZmIzTUg3TDVjRWtWbk9USmE5T3IxME9KU3NPS3dDRkdoT0NmTXlpNjNwd1l2bmhNOTU5UnZlaC8rK09FV0NjdjJld08vQjN4UlFmanlDUmZ0OFdEYUVGMmdtajVjakI2eHljZk4vek1helM0Rk8yb2xMUGRWaE4rNVVKMHMzekhGRkxPd0NBQktENHRZc05hSnlRTkQwNzhVaGVLWmxRNE15QkJ3ZGxEVXZxcFp4cEs5YnR3eUlRVmorM254Y2FrTGwrUVo0RlhVOFE0QS9qYkpoQ00yQXpKOWpoelBuMk9Cd0NHazJ4bkhFVndkeFgzbGwrYlNENXNERS8xbzlFOEx2U2Y1L2FNTldoWVpaVVRuTnl0R0MzcHJVZDNTZGxQaENaRFhNN2xsRFpjSUdNT1N6dFpYUmVZUUJSTXRoeWdXTFc0RlgrNXdvN0MzQnEwZXRUUFBmZE9TS3pnWjJVT0RrYjRJcTZSUXZMWEpoVkU5TkxnNEx6SVA3dU5TdFVKYkh4Wk5xYlBMK0d5ckMzTkg2bEhUS3NNdHFRVVh0MDlKUWQ4MEhzK3RkaUJOMy9tRFJtWVVnUXRmZTdwLy9tQ0RRVVB3d0ZRejdsMXNnNlRRa09pVDA2dmdyVTFPOUUvbkE0Vll5ZERrKzEzS2FzV0lhRmxUbENWRkFLaHFWaUJ3WXN3aXE5eWVHcnl6MlFtWFNBTWk5K2U5WHFRYkNISjhTOXQvbjVTQ09ydU1hdDg1czc5QkJxRCt1OVltbzE4YWorTHEyT2IzSi9mVll0cFE5UnhVRklySGx0cXgrNmlNSVprODl2azZtK1QyMU9DSFAyV0d2RzU5bFJmM0xyTGhrVE5pbjA5ZjdYQmoyeEVKZjV0b2dsc0NObFNKdUxXaEJZL1BUc1ZuVzEzZ0NBSVZ2TzBoWGhlb2k5OXZ4S1NCdXFTcnBPTlYwOE1YYmZ5LzAwMzR5eGN0ZVBobkcxNDZMdzE2Z1FUU1pYUlJJb2czVHpCQm9RZ1JPei9zY3FOL0dvZnpSN2VkVXhNSGFxUGFldWsxSFBTZHNES2FURVJyYllVSGp5eTF3NkpYcjVtUFNsMzQyemV0ZUh5Mk9hNzFVelJhM1FyMjFVc2hEUUN5ZklMblVLdU1qMHBkbURaRUYxRmM5bkdwRTFxZWhIdzNpZWhsRVdBeFNGaXgzNE1yQ3R0bkRTY3JGQWViRlF4STUxSHZrRHNzK3R2RHpWK0hGaFpkbEt2SGFZTzFrR1Mxa1VFc3RoOVJWeUFXN2ZGQXl3TUdqZm83dmIzWmllMUhSRHd4SnhXVnpUSnFiVEswUElGQlE3Qm90d2RySzd5NGIwWXFYanBQVGROd2VKU0FiWmhKeTJGd1p0dDlwNGR2RlNPODlhNnNVSno5ZG1UUkV3Qzh0TmFKVjlhRlR2aSt1aktqMHgxSVhydkE0bHNoVW5saHRSMDl6RHd1OXVVemF6alZPcy9QRVpzQ3M0NGtuU2JIK1AzeG14V2oxNXhzZ05PcllGMlZpRlFkd1ZWampJR3VQZkh3U0dwN09yUHZYcXdWQ1BwYU9DemE0d25ZZjhnSzBPcWhNR25WZHAzd1pUNzF0WEFSd2k4Y3IwVHh5TTkyT0x3S2JoaG5SS2FSdzcyTFczSDNqemJjTk1HRXMwNUtmdm12cGxXR1RHUGJzZmpURk1LamdwOXRkWUhuQ000ZnBjZExhOXNpYS83SVhJTkRRZDkyZGxicUtJZGFaRHp3a3czMURobVBuNmw2U000YXJzUGJtNXdZMjArTExCT1AxUWM4ZUdXOUUzVjJHVk1HNlRBbmh5YWRrM2pRZHdOK0tJcjVPV0lVTUwyeXpoRTN0V25LSUMxZTMrREFtZ29QcGcvVm85V3RZRTJGSjJLWmMvbCtELzZ6TWZvTnJkRWxvYlFtZHNyQ3MyZW5ZbFFQbnhkaWJRMCtrUUFBSUFCSlJFRlVwUmRyS2tXY1Awck5KZk1YUG5XVXBmdTlPS1d2SnBCditmUlpxYmhyWVN0dS9hWVZMVzRGMDRab2Y5SG9WRFRpVmRQNzZXVVJjTzBwUml4WTY4U2kzVzZjTTlJQXIweEJRQ0Z3QkE2dmdvMEhJODNSZDlTMnBjQTRSTFV6VHJCWFlodHR6eHZUVzNOTXpSN2F3K0xkYmp5enlvSHVaZzVQbkptSzdtWWVhWHFDVjlZNzhZOXZXekIvanFWZCtjTEx5NzBSeFpPWkpnNENSL0htUmlmY0VvMUl5WUhQVDlPZzVkb2xSdUh6N3F4cWt0b3RSc3RxUlRoRmlwLzNlVkZyVi9Ea25NNXBDUnlQODBicTBUT1ZoNlJRUExURWp0TUg2ekFrUzhDN201MzQzN2JZWWxTTndCTzhzMW05RnJOTUhFN3Bxd21zeXZ6OVd6V1hsb0Rpb2x3RHJodHJ3c3ZuV2ZEZ0VodWVXMlhETTJlblFaSVZOTHNwMGd6dEUyZ2NBZjR4T1hTRnllR2xXTERXZ2VsRGRjZ1B5OGxQbEFHalVFQ1NRNE1wU29MWVN0ODBBUTh2VWYxMS8zV2FHWHFCd0t3ak1hUEpwWWRGZEUvaFFDbnQ5QmJTak44R3Yxa3hhdEp5dUROR1Y0OTQrR2ZKL3B2eDRFd0JyMTlnd1V0cm5UaHZsQjc5MGdYc1BpcmlwcTlhY2Z2a0ZFd1lvTVZIcFM0VTl0RmdlTGY0WVpPamRobVBMTFZqUjYyRU95YW5CQ0ljajgxT3hVTkw3SGplNTBGNWJZeEs4bkRXVjZrMzJoRXhyRHRjSW9WZWlJekU1UGZTb285RmlCcDVhSFRLT09wUVlyWWc3VXlXN3ZQZ2hUVjJPTHpBM3llWkF0L2Z0U2Nic2I3U2kvc1hxMFZqWlhVeXh2Zlg0TUVaNXFpMksxNFpnUzQ4eldHVnd6dHFKZVQzRlBDdjB5TFRBNTVhYWNmUm9MeEsvNUwrVTJlbElpZGJFN1dBQ1ZBTjhTY08xT0x0elM1TUhLakQ2eHVjSUlUZy9MRDhycmtqRFpnMkpEVEN1TGJTaXhmV09QSGdqSlNvQlVLYnFrVTh2ZEtCbEtEbHJQSDl0YmptWkNQbTVlbngzYzdrT2kzRjQ4cENROGp2T3lSTDdXajFsOCtib09VNVhEV204NXNkSEMvbWp0Q2pld29YYU1IcWtkcWlvZzBPQmMrc2pMM1VyLzdlQlBVT0NkdHJiWEdqTnMrY25YcmN4YWhYb25odGd3UGZsSG5RTDQzREUzTXNnU1hiODBjYklDa1UvOW5vd2gzZnQrS3gyZWFFNDQxYm9ralRFOHpMVS9NVDYrd0szaXR5UWU5cjFka3ZqVWQ1bzRJckN3M3R6Zy91RE9yc01tWU0xZnBTaFlCdnl0d3dDQWk1THNiMzErRGp5OUtRWmpnKzM3MWZhRzg2R0NyV3J4eGp4Q1Y1ZW55MnpZMHpjL1NCMzhIUDF6dGNXTERXaVk4dVMwZEtrRWZ1SDZ4NnBCdDQ5TGFvUGRlelV6Z0lITUhhQ2c4a0JaZzd3Z0M3UjhIS2NnK2FYQW9VcXVZb2g5dnA1ZmJVeFB6TWhFU21TalU0WkN4WUN3enZ4cmM3amVybGRVNjh2Szc5RTF5Ymg0WllObjIxd3gwWW4yWU8wK09TUEQxeWUycFFaNU94b3R3RHR3VDg4NGRXL0hOS0N1YmxHYUt1UGpCK3YveG14V2hIOFMrL0RFeHZ1OGplSzNiaHUxMGU1R1FMRVV0a2RnL0ZrcjBlZkxMRmpVZG5tUU5MNk1ISUZQaW8xSW1QUzkwUVpZcmJ3L3drZFFLSCs2ZWI4ZEFTR3o3ZDZvYkFJU1RuS2hxVVV2eXd5NDFNSTRsWjlXejNLTkJGdWNlYzJrK0RXT1BBdGhyMTg3ZTN6V0J4dFJlTnJ1Ujg0OG9iUkx5NjNvbVN3eEx5ZXdrb1BTd0ZJc3p3RlZjOE1NT00yNzl2aGFRZ1lUdkNqUWRGWFBaUnBHZ3NQdVJGblYzQithUDBVZjB0dFdITDluWlA4dm1sVjQweDRhK2ZOK09objFxeHFWckVqZU5NRVRjUHZVQ2dGOXJlVjFJb3Z0dnBSazh6aDdIOW92ZFVseFF4OEIzNDRUbUNTL1BibjhNWml6RlJsdThYNzNaRFVnaHVtV0NNbUtUb05iRWJEY1RyOGhPTVcxTFAxMmdWeW41ZU9yZjlrVEJDU0VDSSt0L0hMMGI3cFF2NDl1ck1pTmMwT0dTOHV0NkpRNjB5R2h3S3VwdDVlQ1FGRitVYU1IMW8xL2h1MXRwa1BMVEVoajMxTXNiMEVmQi9wNXREUkE0QVhKeG5oRUtCTnplNWNPY1BOcng2dmlXd2xBdGZPb2RIQWlxYkpkejRaVE8wUE1HemM5dSswOTZwQk5lZVlzU2hGaGtlaWFMQlNXSFdFVnlVcTM3bTczZTZRWUYycmM1MGhJOUtuZGhWSjZHeVdjYkNQMlVpSjV1ZzVMQ0lGZVZlWEp4clFFV1RESS9QRmtFbmNOQUp3Q3ZyN0Nqb3JjWFlkbG8wSFFzeUJWWWY4R0w1ZmcrZVBkc1NZdDBXaTZ2R1JFOURlV0dOSTZLNHk3OXk5ZmsyZDRRd2UzUjI2bkVUNE9GTUhhUkZicy9vNDMyV01mWXhIR3lSSUhCdG4rblVmcHBBUG5ZM0U0ZnNGQjdFMXdRank2UjJKbnR5aFIxLy9yd1pmNThVMlY3M3FGM0d6L3M4MEFrRVp3elRuUkEyWTR4ZkRpWkd3MWhlN29GSlN6QTBTeDNrMTFkNjhGR3BDek9HNnFKVzBKcjFISjZZazRyYnZtdkZYUXRiOGNnc2M0UjFERS9VWHZNRE05U09LTkdpZTFxQjRMN3BacnhUNU1TRm93M1lmQ2grNytWUHRyaFEzYUxnTDJPTk1aZXNtMXcwYWpRblhtSFE5N3ZjU05NVERHMkg4YlBEcStEdUgyMlFLWkJoSkNpSTBZKzd1a1hHYStzZFdGL2xSWXBXZFFpWU5GQ0xjOTZOckc0MmFna2VuR25HZ3ovWjhNUnlPNjRhWThEczRmcW9WZEtqdWd1NExLemdwbnNLajMvOTBBcVRGamdqUWZXeUgzVkpueWExUk4wdmpjZlpJM1Q0WXJzSC9kTjRuRE15L2cxY0xXeXdvN3hSYmY4WDZ6ZG9kaWtBYUtEQTVKZmd2OFZPZkxMVmpUT0dhVEU3Si9KenZIeGVkQnNpQU1ndzhyaWlJTEZRZnIvRWhVRVpBc2IzangzTnMrZ0pHbVBrOFNhTHcwdGpWbVBiUFFyK3Q4MkZyM2E0Y2NZd1BlNllrb0lidm14Ry96UU9WNStjZ3ZuTDdmaTZ6SU5MY3ZXWU1FRDdpeTRuYWdVQ2owUnh3U2dkcmhzYnUzaHZYcjRSRkFSTkxpVWdSRjBpeFJQTGJkaFNJOEhocFJqVlhVQkJidzI4TXNVYkd4eW9ibFZRM2R6V0thZGZHZytGcXJuckFIRFVRZEhIb2k2bE5qamxUaFdqYm9saStYNFBObGVMS1BhTmFhc3JSSnpTVjRQTEM0d2d2Z25OSTB0YTBjZkM0dzhGUmp6eWMyVDZ5dW9LRVVkc1NsSmlWRW15UUN3UkppMkhoMmVhY2YyWExYandKeHVlbkpQYUxzdXllb2VNL1EweTdCNEZILzhodEZGSFZiT01HNzlzaGx0UzI0bmVkVm9LQmgyalZWdEh1THpBaVB4ZVFzSW9lemdOVGdYMURvb21wNFFQUzlTb2FnOHpIN0RrYTNISitLalVpVSsydUdEMitlZjJzZkI0K2Z3MFBML2Fqb2QvdG1OdWpZVHJ4eGtoY0FRMXJUS3UvN0lac3FLSzlDVjd2WGgrcnBtMUQvMGR3Y1JvRU9VTklyYldTSmc5WEFlQjU3Q3ZYc0tqeSt3WWxDSGdscUFxY1ArTTFuK3Z5akx4ZU9MTVZOenlkUXZ1V1dUSGszTlNNU3dvV3VrU0tXNFlad3BFbDFxaVZQcjd1U1RQQU1WWHNCT0xiOHRjZUd1VEU4TzdDVEY3RTlzOUNuYlVpaEg1US9IWVZTZWk1TENJUHhZYTIyVjdaQkFJVHNvV1VHdFgwTmNTVzhoWmRBU0hXaFZjbkd2QXZEd0R6SG91NUhPMnVCV3NPdURGNGowZTdLeVQ4TTFWR1Zod3JnV1BMclhoeFRWT3ZGL3N3bW1EZFJqVFI0TVIzZFYybHhZRFFhcU9pL0FsZldxRkhmc2JaZHd3emhnUllmSWpLYUVwREtXSFJmUzE4QWtqbzVSU2ZGUG14amRsN2tBLzlmc1cyL0NQeVNrUk5ra0FVR2VUOGZRcU80b1BTYmdzWHgrM2wveStCaG5aSmk1aG9uK1RVd25jM0VOZVg2OUd0a3RyUkxSRUtjREs2U2FnWjJwYlgvb0ZheDFZdU51RENRTzArTnZFNUlxTEhGNEsvejBpemNCRkxaNEw1My9iM0JpY0tTUjhicU5MUGY1blZ0cngvT3EySmZaa0dwdDVKWXA5OVZMZzgvblpmVlRFd2wwZUxOM25RYjkwdFZWbitNMDN3OGhqL3BrV0xOM253Y3ZybkhoeGpRT1RCMmx4U2w4dGhuY1Rrb3FLZFJSWm9kQnd3UHc1RnVoNGZ6LzIyQi80YkorTm1kMmpnQkJWTkptMEhLNDl4WWdKQTdTdzZOWGN2SHNYMlpDaUl4amVqY2VzWVZyMFN4ZGcwUk04dk1TT2tzTWk3cHR1eGt0cm5malBCZ2NlbkptS3c2MUtoN3NQeFlKQWJjZXBGd2ltRHRKaWZIOHQ4bnRyQXVmMzJnb1BubHhoaDVZbmVHQm1LZ3dhb282clFSOWZVU2lhbkFxNng3bHVndGxicnc3UTRTMW00eEdyYzE2MldSV0tQSWNRSVNwSEdaNXJiVEsrTG5Oalg3MkU4Z1lKTGI2Vjk3RjlOWmdXRkhIZldTdmlvWjl0eURBUTNEOGpGUXZXMm5IalY4MjRlb3dSRjQ0MkhEZVAzbWhFYTZBUURhOUU0WkZvd0w5M3hYNlA2bEU4dzR6N0Z0dEFBZlN4dEgzZjMrejA0TU1TSjg3TTBlUHFNVzFqc0Y0Z3VIT3FHWU16WE5oVTdZV2txRG10cXc1NFFBQjg4b2QwVkRiSnVPV2JWbFEwS1JpU3hjVG83d1VtUm9ONGRiMFRCTUFGby9Xb2FwTHdyeDlha0tibjhPanNWSlFlOG1KVHRRU1RGaWlxVmtWQWxxbnRRdWx1NXZIUUdXYmMvbDBybmxscHh5dm50eTJQUGJVeXZubHdzdFRaWmJ5NjNvRlZCMFFNekJEdzhCbXBnWm5qMHl0c1NETndNR2dJWkFWWVZlR0YzWnQ4Vk5BaktYaGl1UjFwZWk3UVlpNVpPQzUwT1RBV1pqMkhOeTZ3aEF5MmgzeVZvdjh0ZHVLcEZVcWdJT3VxUWdNMEhFVi9uMm4vb2owZS9HK3JDMTlzZDJQaGJqZGV2eUFOSmkxdzMvUlFyenRab1hoeGpRT0w5bmd3dnI4bXhCTjEwVzQzRHJmS2FxY1VrYUwwc0Jqd2ZyVzVGYXlwRUhIaGFEMHFteVEwdVJTVSs2cldnOFhwbnFNUzNpdDJZWGVkaU11c0J2eXh3SWgxVlY0OHU4cUJLejl1d294aE9wdy95b0RlRmg2SFd0U2IwdysrUEtxYkp4Z3hOOGdKNEsxTkRnREUxNk5hTmRSZlUrSEYrYU1TZi84VlRSSWVYeGI5dk9JSThNbVc2TXZodDAwMm9XY3FqLzBORXA1YVljZStCaG16aG1seDY2U1VtQUw0czYwdWxEZEtNR29JN0I2S0xUVWlKaVRSYS8xWU9MVy9Cb09EVWxVcW1pUXNMMjhUM3g1SndXTkw3ZWh1NXBHaUplQTV0UlZwbzR2aXJCSHFiMXJUS3VQMjcxcFE1NkFZbXNYam4xTmo5eFQzYy9vUUhTWVAwbUxwWGcrK0xuUGpxeDBlcE9rSlhyOHdMZXBFb3pQWTN5amp2UGNTTjVpSVJxOVVEdTlla283YnA0VG1SQk5DOE85Wm9kZEdxMXZCWFF0dDJGVW40cmJKS1pnMFVBZVBSREYvdVFOM2ZOK0N2ZlVpWnVlRWZqKzc2OFNvbnI4ZVNmVVpqZmFZVndheWpPcTVwQk00dkhaK0dySlR1SkNKMzFHN2pMYzJPN0ZrcnhkOTAzZzhPQ01sVUlpWmFlU3dkSjhIWCs5d0lWWFBZZnNSRWFLQ0NBTjQrTkpMZnRqdFFhcU9RQ2NBaDFzVjdLbVhZZEVCdmN5SlJkMzNPOTFvY2ltQk1UMVZGL2thdndYYnAxdFVIMTJPQUl2MnVDRndOR1JzRUhpQ2I4dlVTZGUwb1hvTXkrSXhQRnNUYUNOZDFTVGhrNjF1L0x4WG5SUTlNRDBGdlN3Q25wcGp3WWVsTHJ5NXlZVk5CMFhjTVNVbFpoZTdCcWVDelFjalhUajhLUUJsZFJLMGZPUzEzOTYycjFWTkVwYnM4MExMcTJKeGE0MElTUUVHWmZEd1NoU2ZiSEdob0xjR0JYMjBlT3FzVkR5OTBvRXZ0cnV4bzA3RzRBd2VhUVkxaHo0N2hjUFArOXJ5WVNWRi9jOHJVd3pKRlBCQnNSTi9Pa1Vka3h4ZWlnOUtYS2l6S3hBNGlrd1RFNksvSjVnWURhSjdDb2U1SS9Yb215YkFMU3FZUGxTSHVTUFU1UFdkaWpwd3lSUXdDTUNaT2JxSTZNcndiaHJjUDkyTS91bWhoc1FYNStyajlnZU94bzVhQ2YvYjFqYW9iRHNpNG83dldpRlRpdG5EOWZqcnFjYVFuSnJ5UmdYbGpSNUlpaHBXNko3QzRlWUp4cEI4dW5ob2VZTCs2VHptNU9nanpPRTdrL0Jadjc4RGtsdWtPR2VrSHFjUDBVWjhyenluK29pZW1hUEh2bm9KYm9tRzVNb0Y0eFlwcXBvbEZQYlc0SzZ3b3FYS1pobWZiVzM3VHJOVE9QekJxZzdTTm8rQ0Fla2N6aDJweDhvREhqeTNXaFY2QmIwMUdKckY0N0JOSGV5OU1vVkFnQVhucGdXaTN4TUc2SkRYVTRNdmQ3aXhaSzhIczRicnNHU3ZoUG5MN2VBSWNQcGdIZjVZYUlpSTJKVTN5Tmh3MEJ2b1FwT2lWYytycTA5T0hHbTA5dFppMGJVZFgwNTlaN01UMVMxeWhFQ09oa3VrV0xKWHZRRVNVQXpNRVBESHdzN0xZWTNHK1A2NmtQempsZVdlRURHcUV6anNhNUN3cHJKdG04QlJUQitpdzBXajFlK2xaeXFQcTA0Mm9xZVpEK2wrbGdpQkk1ZzVYSStady8zV1ovUzRDZEdyVHpZR2NwVTdncWtkdm8zTkxnV2lUSEgvak5SQWRINzZVRDBjWHVDREVpY0dad29oZnF0bmo5Q2p4ZDMrWS90NW55ZWszVy8zc0d0VlVTanVXZFNLQTQweXpzclI0OCtubWtKRTNjVjVCdXhya1BEcWVpY2tCVEJxMUJ6Q3FZTWpKMENwZWhMaWpzQVJZRWdtanorUE5TYTF4THUzWHNMM3U5VG1IM055ZEhGYkdYOVQ1a0t0WGYxY0pxM2FyQ0k0blNMVHlPSHJLek1peHJpU3d5TGUyT0RFbm5vSmVrRzFqL3BEZ1RIZ3ZNSnhCSmNYR0pIVFRjQy9sOXJ3NXkrYThjSTVhVkVyMHc4MlMxaXdOdm9rVkMrb09hNnJEMFNLMWZhS1ViMkc0S05TWjJCc01talVGc2lUQnVyQWN3UlpKbldzQklDY2JBMWVQZCtDa2tNaTFsWjZVZDBpWTJ1TkFvZVh3aVZTU0lxYWYrdjMxK1U1QXA2by8vZi9wcE1HNm5CUnJvUWZkcmxoMUhLNGMycjBWU2JHYjVjVHJwNXRRRTcrVkJENmtWbkw5WGpxck5Tb3hSYkhDMUZXTDV6T01ranZiTDdlNGNib0hqd0daY2Erc1ZLcUdvOTNKTmRHVVpLM1RPcE1ObFI1VWRoSDAya2VkRzVKdGZlSjF0V0hVdW9iR0JOM1lKSVZHamUvTmg2S1FyRnd0enRnVHhVUFVhYWdGSjN1QlJnUHIwVFI0RlFpQkhJOGZnbGJGa21ocUhjb3NPaTVwSzVEU1ZiZ2tkVm9pMWxMdXVUOFpiU2ZxaVlKb29KamJtbnJSNUlWS0pSQXd5Zm40eHIrV280a2QrNVFxbDZyN1RuUEdwMHlIbDFxeDdqK1dwdytSQmRYWkZXM3lGaTIzNE1yQ2s0Y1I0dG80MkJsazVTVVZTTGp4R0p6dFJkMy85aUtCaWR0QnNWNUZidEtsM2YxTWZsaFoxTVFHcDdFN0dsOUlwQ29TQWErNWJudzdsSEowbFUzOHM2dWtGVWpEdEUvQ3lFRXlXcStqZ3BSK0w3TE9TY2xGejNzU0Z2U1kwVXJrSFlKVVNScDFuNnNDQnlKR2ZXTytueWVnM0FDWDdPTTZMVFh1RDhSeDFMbzBwN1hFa0xhM1Y0OXc4ampxYk9TYzRyb1krRlBLQ0dLR09NZ0U2S016b2JGd1JrTUJvUEJZREFZWFFZVG93d0dnOEZnTUJpTUxvT0pVUWFEd1dBd0dBeEdsOEhFS0lQQllEQVlEQWFqeTJCaWxNRmdNQmdNQm9QUlpUQXh5bUF3R0F3R2c4SG9NcGdZWlRBWURBYUR3V0IwR1V5TU1oZ01Cb1BCWURDNkRDWkdHUXdHZzhGZ01CaGRCaE9qREFhRHdXQXdHSXd1ZzRsUkJvUEJZREFZREVhWHdjUW9nOEZnTUJnTUJxUExZR0tVd1dBd0dBd0dnOUZsTURIS1lEQVlEQWFEd2VneVRqZ3hLbFBKVGdCUm9ZQmJvbDE5T0F3R2c4RmdNQmkvZWx3aWhhd0FvSkJsS3RtNytuaUNPZUhFS0tYZUdsQzRKSVdpMGFsMDllRXdHQXdHZzhGZy9PcXBkeWp3cUVFK0Q2WGVtcTQrbm1CT09ERmF2V2RQTFFVY1hobllXeS9EeTZLakRBYUR3V0F3R0IxR2xDbjJISlhna1FDQWVxcjM3S250Nm1NSzVvUVRvd0FrVU9VVFNxbXlhSThiTytza3lBb1RwQXdHZzhGZ01CanRnZnBTSG5mV2lmaCtseHNLcFFwQTN3VWdkZld4QlVPNitnQ2kwYXRYTDZNMk5Yc2hJWmpjemNSaDluQWRjcklGbUhVRUd2NkVQR1FHZzhGZ01CaU1Fd2E3aCtLSVRVWlpuWVJWQjd5d2VTZ1VTdGVJclVkbkhqNTgyTm5WeHhmTUNhdnNlZzNQSGE0QmVZTVFqT2NJNFV4YUFnMFBrQlAyaUJrTUJvUEJZREJPRENSWkxWb1NGWUJTU2tHeFdvSjhVL1h1N1Z1Nyt0akNPYUdsWGZxZ1FaWlVyZm5mSE1FNUZOQUFSQU9BNytyallqQVlEQlVLUWdrQktDZ0ZCWGRDRDZrTUJ1UDNoUXhRa1FDaUFycklKanB2YTl5M3I3V3JEeW9hdjRxUnMxdTNFU25HREtHYlF1VXNudE9ZdXZwNEdBd0dBd0EwbkR6UXFCRnVKQncwSGk5OXpTV2pyS3VQaWNGZ01BQkFVcWlUSi9Tb3MxRTZldlJvMlFsbDVSVE9yMEtNTWhnTXhvbElibTd1V0VFUXZxS1U2Z2toODRxTGl4ZDE5VEV4R0F6R3I0MFRzWnFld1dBd0dBd0dnL0U3Z1lsUkJvUEJZREFZREVhWHdjUW9nOEZnTUJnTUJxUExZR0tVd1dBd0dBd0dnOUZsTURIS1lEQVlEQWFEd2VneW1CaGxNQmdNQm9QQllIUVpUSXd5R0F3R2c4RmdNTG9NSmtZWkRBYUR3V0F3R0YwR0U2TU1Cb1BCWURBWWpDNkRpVkVHZzhGZ01CZ01ScGZCeENpRHdXQXdHQXdHbzh0Z1lwVEJZREFZREFhRDBXVXdNY3BnTUJnTUJvUEI2REtZR0dVd0dBd0dnOEZnZEJsTWpESVlEQWFEd1dBd3Vnd21SaGtNQm9QQllEQVlYUVlUb3d3R2c4RmdNQmlNTG9PSlVRYUR3V0F3R0F4R2w4SEVLSVBCWVB6R0dESmtTR3BYSDBON3NWcXQvWE56YzBlTkdERWlwYXVQaGNGZy9MSUlYWDBBREFhRHdlZzhyRlpyZjBKSVVVRkJ3UlBGeGNWUEhPTytaaE5DTXNPM1UwcmRUVTFOMzJWa1pPUW4yZ2NoNUdoUlVkSCtlTS9KejgrZkFPQm5RUkIwZ2lDTUE3QSszdk5IakJpUllqQVk5RWwrakpqWTdYYlA3dDI3YmVIYkN3b0tQcWFVQ2h6SFhWcFVWQ1JDL1M2bUE3aEpsdVY3dG03ZHV2MVkzNXZCWUxUQnhDaUR3V0Q4U2hrK2ZMalphRFJ1SllUc0xpNHVuZ1VBSlNVbGxWYXI5VWxDeUh5cjFjcVZsSlE4YnJWYTV4RkNQa3BtbjVUU3AwdEtTbTZIS2lRZkJwQU40SERRNDVtRWtQVE16TXlKbE5KMWlmYW5LTXE3QUs2SzlYaHVidTVBUXNpWEFJNVNTaVZDeUJlRmhZV25GaFVWVmNWNmpWNnZmNVZTK29ka1BrODhqRWJqNXdBdUREdWViQUFYQVBqSkwwU2hmdTRCSE1lZHczSGNjL0gyYWJWYXZ3WXd4dXYxanQ2eFkwZmpzUjRqZy9GN2dJbFJCb1BCK0pWaU1wbWVCNUF1U2RLMXdkdExTa3JtVzYxV0VjQkRCUVVGUDhpeVhNenovTitUMk9WajRSc29wUytYbEpRODd2L2JhclhPQTdDZ3FLaG9Gd0JOMFBaYkNTSDNGaGNYWjRYdFFvbjFabGFyZFFTQVJZUVFyU1JKcDNNYzV3R3dHc0NpL1B6ODJhV2xwUlV4WHJxQVV2cGRyUDBTUXVaVFN2VUFibzMzWVNtbEI4TzM4VHgvQlFDQkVQSkt2TmNHdjExQlFjRlZicmY3ZzdLeU1xOG9pbi9XYXJVN2REcmRLd0F1U1hJZkRNYnZHaVpHR1F3RzQxZElibTV1QVlDckthVjNiZDI2dFJwdHkrci9KWVJNTENvcWVtYkVpQkd2bDVXVjJYMHYyWk5vbndVRkJROUVleXVmQVBVekx1amZrdjhmaEpDQkFIWUZiNHVIMVdxZERPQXJRZ2dueS9KWi9xWHZ2THk4V1J6SExTS0VyTS9OelQxbjY5YXRHOEpmVzF4Y3ZEN1dVbjV1Ym00Zm51ZjdVa29mTFMwdC9UaVpZL0ZUV0Zpb29aVGVDbUIzY1hIeDkwbCtqb2NBM0tQVDZVWUJ1RzM3OXUyMVZxdjFJVUxJODFhcjlhV1NrcEtWN1RrR0J1UDNDQk9qREFhRDhTdUU1L25iS0tVT1NaSmU4MitqbE9vSUlabWlLQW9BRUNSRU93d2haQ0tBUVVIdkVjZ2g5ZVZSWHVqYlBwTVFRcTFXNjZ0QnIxMWRYRno4ZnRndUJhdlZlaThoNVA4b3BUV1NKTTBPenNIY3NtVkxTV0ZoNFRoRlVSYnlQTC9TYXJVK3duSGNZOEZMNWxDRlkwOEFsdkRqVlJUbGo0UVFRaWxkVVZoWW1CUHJjN2xjcnVheXNySWp3ZHRrV2Y0RHgzRjlLYVYvaWhmUjlaT2ZuMzhaSWVRZVN1a2VqdU1lOG0vM2VEeHY2WFM2QndIY0RvQ0pVUVlqQVV5TU1oZ014cStNd3NKQ0M2WDBZZ0QvM2JadFcxTzg1K2JuNTUvTWNSd2Y2L0c2dXJvdDFkWFZybGlQeDFxbTl6Mld6M0hjYkFCUEF0Z09WWUQ2WC9kSFNxa0FJQ0JHQ3dvS0NnRzhCR0FzcGZSbmp1T3VLQ2twcVFsL3o2S2lvdjA1T1RuakRBYkQyNFNRQnhWRnVkaHF0ZDVkVWxMeUxRQUtWWFErUmdpNU12eTEvdmZuT0c0eHBUVG05NkxUNmQ0RUVFaHY2Tk9uajRIanVBZWhpdEtOTVYvWTlqM01CdkFXcGJST1VaU3pTMHBLV3Z5UGxaV1YyYTFXNi9zQWJpd3NMT3haVkZRVThSa1pERVliVEl3eUdBekdyd3hLNldRQWdxSW9TeEk5bHhDeURJQXAxdU1aR1JtanE2dXI0MVdIUDJpMVd1OEorbHNBRUJ4eFBWcGNYTHlnb0tEZ0pFcnBKcGZMMVgvWHJsME5CUVVGcC9yRllGNWVYbStPNHg2amxGNE93QXZnWHlVbEpVLzRoV1UwZHUzYTFRQmdia0ZCd1Y4SUlVOEMrTnBxdGU2UVpYbGVVQ1IxdHlSSjAzMmZzeHZQODhXVTBrdGxXVjd0M3cvSGNkTTRqbnRIRk1WY1FrZ1QxS2p5cXZEMzY5YXQyeDBBK3NYNUhnSllyZFpMQ1NIdlVrcnRoSkFaVzdac2lVaUI4SW50bXhSRm1RS2dYZWtDRE1idkRTWkdHUXdHNDlmSEpLaUNaMFV5VDZhVVBrNHAvU1JzOHdpTzR6NUk4RG9QSWVSbFNtbnc4NlpSU204T2Y2NGtTYndnQ0NhVHlVU2k3S2M3SWVSU0FJc1ZSZm1jNDdnbkN3b0s3a3JtMktGR0txL2xPTzUwUXNoNHA5TzVOMmkva2o5ZmRzU0lFUkxQOHdCUTc5OEdOUnJiQUFCYXJiYW1xS2lvM3JkTkRvNmE1dVhsRFNPRTNBbEFCaEF6aWd4VjlQNFp3RHhmaXNHc2JkdTJiWXR4ekNzNGpnTWhaQklUb3d4R2ZKZ1laVEFZakY4Zi9RR0lXN1pzT1pUTWt3a2hoMHBLU2txRHQxbXQxcmpqZjA1T1RpYkhjZWNnYU9uYng1c0Ezc3pQejA4TDNpZ0lBZ2NBWHE5WER0L1gxcTFiaTYxV2ExNUpTVWxaWVdGaFAxbVdJM0k5Q1NHM0VrSVVSVkZlREg5TUVJVDFSVVZGbi9ydVdYRUxwQWdoVnF2Vkdyd3BMOTd6QVFnY3gvMFhnRXdwZlprUUVpRzB3L1ovS1lCdGlxTE0zYlp0VzZ4cWYyemJ0cTJwb0tDZ05kbG9LNFB4ZTRhSlVRYUR3ZmlWNGZQNmJEaWU3MkV3R0E1UlNuV3hIaWVFN0tDVXZ1UC9XMUVVTThkeDBHcTFVWXVtU2twS3lxRG1nMVlCZUNyODhZS0NnbmtBcE5MUzBvakhna2ltVXY4aFg0VFRUOXhJWjE1ZTN1bUVrRk1BWEVNSWlSREp2dWVjUmdqNXArL1BUd2toVjVlV2xqcVRPSlo2QU9GV1Z3d0dJd3dtUmhrTUJpTUo4dkx5enVCNS9zZG9qL2tpaHo4V0ZCU0ViRmNVNWF6UzB0S2tMSUxhaVJGQU1tS293eWlLa3V1UGR2citmb1VRY29BUThnVFVaWGtQeDNFWCtCL25PRzRncGJTeHVMaFlqTFhQWHdKSzZka2xKU1dCWE5xQ2dvS3pBSHdiNi9tQ0lDeWpsTDVVWEZ6OGRrRkJ3ZCtDSDh2TnplMGpDTUxEd2FiOWlxSzhrcVFRQlFCSHZIeGRCb09od3NRb2c4RmdKRUZMUzh1SzlQVDBha0pJbjJTZVR5azkzTnpjL1BOeE9wd21BQ09TZlRLbGxBc2Y3MlZaNWdVaDlpMWd5NVl0ZXdvS0NqNEY0QzB1THI2OG9LREE0Uk9idS96UHljOFA2UVo2T2lHa0VnQ0pWNWlVbjU5L1ZiUjdENlUwaXhBaTUrZm5YeHZsWlZKcGFlazdVYllmTXo3THFKdkN0MXV0MXFkODIzbEs2UUlBMVlTUXg2UHZKVG8rRzZ5OVNUeVZ3ZmhkdzhRb2c4RmdKRUZGUllVN0xTM3R3NkRsMnFoUVN2MlIwdjlWVkZTNGo5UGgxQU93RkJZV2FzTDlONk5CQ0htK29LRGcrUTY4VHlhQXJVSDd1Y1ZxL1gvMnpqczhpcXJ0dy9kc1MrKzlCOUpJU0FkQzZDQllBSlZtRndRVjFCZkJnaDNzSXRpeGdXTHYrb21DdmFLSU5HbHBoQklJSVpCQVNDT1EzbmJuKzJNM1N6YTdTVFloRU11NXI0dUw3TXlaTTJkbVoyZCs4NXluSk4xaStQczlTWktlYVc1dS9qTTJOamJJVUczSVBpa3A2VmV0Vmp0THE5VXVWU3FWWnJrNkpVbDZYWktrZHFmL0ZRckZtMjJYeWJMY0FGZ3JSc2NuSmlhR3R0bzJ2bzNQcTdYVUFUOXB0ZHA3TXpNejl5Y21KczV1cjUrWW1CaGZHeHViV3hVS3hYczdkKzQ4MkdxVkI5QnB5VlNCNEwrT0VLTUNnVUJnSlUxTlRaOW9OSm83QUEzbWdUMjBpdEJ1MG1xMVg1eXRjVWlTbEkxK3lqZ0IyR0hGSnY4bnkvSWZsbGJJc3R4dUVKUXN5NUZBUTZ2UDMwaVM5Qlo2eTJwQlptYm1rZmo0ZUoxR28vbGVsdVZDUTk3UGQ1UktaUlp3VTFwYW10azVTRTlQdDdXMHIrVGs1QjFBYzFwYVdxb1Z4OU9iNUNVWkFBQWdBRWxFUVZRUlV5VkpxbW41SUVtU1UzYzZTVTlQZjhqYXRqWTJOb0dTSkQybzAra2FnTVVZU3AwYVJIZEhhYk1FQW9FUW93S0JRR0E5V3EyMkVOZ3BTZEtROWhLcUd3VHFQdURRMlJxSExNdnJKRWxDa3FReG5ZbFJTWkllbDJYNTkvVDBkR3RFcTVFQkF3YjR5YkljQ1BnbUp5Y3ZNaXpPVDB0TCt3bER0SDFTVXRMOXdIMnlMRmZJc254aGVucjZnUUVEQmd3MCtKZXVTazVPWGk1SjBwM1dXRzk3a0RsZDhSbnRDV1JaN2lOSkVySXNIMnExYkxRa1NlaDBPb3N2QVFLQjREUUtLOW9JQkFLQkFIQndjS2dFakxrOVd3dlNObituMTliV2xwNnRjYVNucDZmTHNueE1sdVhKbmJWTlMwdDd4aG9oR2g0ZWJnUFl5N0pjai80WXJnUnFaVmtlRHl3Q3hocjhRUUd3dDdlZkJ6d21TZEluc2l3bloyUmtIRUR2ZzFtYm5wNCtVNWJsdXd5V1ZmV1pIM0h2STBsU2crRi81N2JyRkFyRklQVG5iRStyOXBObFdUNVJYVjB0cHVrRmdrNFFsbEdCUUNDd2twMDdkellsSkNSc1V5cVZWVUI3MDc5MXdGKzV1YmtON2F6dkNiU1NKTDBFUEIwZkh6ODRLeXRyYTFjN2lJK1BqMUtwVk5jWnhHY2pNQXBReTdLY1pSQ205d0cvcEtlbnIwMU1UQnlsVUNqZUFlNUlUazRlQm1US3Nsd3N5L0tMa2lRVkFOY2tKaWFpVUNnVUJ2R3BCdXgwT2wyNlRxZDdFRmlZbUpnNFdaS2tkbXZGeTdMc0swbVN6bUJ0YmEvTnJqYlpDYUtUa3BLcTBZcy95ZkQvdDBsSlNXYXBuWFE2WFg1TC9sRlpsdTJCcmxvc3N3ejl2NUNVbERUUWNNNEFmR1JabmdNY3pjek16QVNJaTR1TGt5VHBmRm1XbnpqTDE0RkE4SzlBaUZHQlFDRG9BanFkTGxPcFZKYTJpTkcyMC9XeUxGZHB0VnF6Y3BNOVRXVmw1ZXRPVGs1M3ExU3FCNEZMdXJxOVdxMnUwK2wwRDBpbkhWK3JaRmwrT3pNejgwdEFtNVNVVktqVDZWNEd5TWpJMkE0a0ppUWtqRlVvRkpPQkNHQ0VRcUZ3azJYWlVaSWt0U1JKS2xtV1d3U2hGbWhXS0JSTndQOFpsazJSSkdsU1orT1NKS2xkTVFwOEFuemZxbTJoVHFlN0hRdmZRd3VXbGlzVWl0YzZxbHR2aWZUMDlNeWtwS1RiZ051QU8xdFppUnNsU2RxdTAra1dBRHIwNS9aQjRCUmdsc0JmSUJDWTA2MFFRNEZBSVBnUEl5VWxKWDNkZ1FCY241NmVQcWFqOUVZOVJXSmk0a1NGUXZFZE1DTXRMZTJqTStoSzJTWlJQRWxKU1RFdGllci9waWdNenpDemlrKzlTVkpTMGpSSmtyNEFya3BMUzJ0YmdsVWdFRmhBK0l3S0JBSkIxNUJsV2Y3TVVwb2Z3N0lQejRVUVJXK3gvQjY0UWFmVGVaeGhWMmFDN204dVJERllJZjlXUWhUOU5lQUwzQ3lFcUVCZ1BjSXlLaEFJQkYwa1BEemMyY25KS1I5d2E3UHFwQ3pMZlRJeU1rNzIwdEFFQW9IZ0g0ZXdqQW9FQWtFWHljM05yUVRXdExhT0d2NytVUWhSZ1VBZzZCcENqQW9FQWtFM2tHWDVRNkNKMDBLMFdaWmxNVFVyRUFnRVhVU0lVWUZBSU9nR09wMXVENURUWWgyVlpibEFxOVh1NnUxeENRUUN3VDhOSVVZRkFvR2dHMVJXVmxhMktiR1pwdFZxUzNweFNBS0JRUENQUkloUmdVQWc2QWI1K2ZuMXNpeG55ckxjQkRUcmRMbzllL2JzcWU3dGNRa0VBc0UvRFNGR0JRS0JvSnZvZExvMG9FU1c1U3BabHRkYnNZbEFJQkFJQkFLQlFOQmpTRWxKU1J1VGtwS3lXOHBPQ2dRQ2dhQnJpRHlqQnJ5OFloeVZIanBQdFU3cHBWU29IWHA3UEFLQjRKK0JnMXFlcHBBa202cEdQdW50c1FnRWdyOC96VHE1VmluSnBUWGxEV1ZsWlRsVnZUMmV2d1AvZVRIcTR4UHZZT2ZHSWducEVpVEpGbG0ybFNWVXZUMHVnVUR3ejBBaG9kRHBaSkFrWFcrUFJTQVEvUDJSWkpxUnBIb1p1UUdaWDJvVVRRK1gvc2Y5emYvVFlqUWdQRDVRclZJc0IvbGlTWklVQ2tEMVh6OHBBb0ZBSUJBSXpob3kwR3lvWnl2THNnNVlxMjNXemkzSXpUN1kyMlByTGY2enVzdmZmNEM5MnFYNUd3WFNXQ1VRcFpJSVZrcTRLY0RHUXMxcGdVQWdFQWdFZ2pPbFFaWTVxWU1DcmN6ZVpoa3RJTXY4V1ZlaG0xQmNuRlhUMitQckRmNnowOUZxSisyZGtzd1lsUVFYMnlyb3AxWmdLMG4vWFhVdUVBZ0VBb0hnbkNBRGliSk1kTE9PTlhVNm1wQ0gyN3J5QU1VODJOdGo2dzMrazZtZEFnTUQ3UlNTZkpVa29ZaFVTY1NvRmRnSklTb1FDQVFDZ2VBY0lBRzJra1NVU2tHTVNrS1NKSVZDb1pnUkdCaG8xOXRqNnczK2sySlV0blgzUUpKc0ZVQ0FVa3pMQ3dRQ2dVQWdPUGVvSllsQWxZUlNieTFWcTlWTzNyMDlwdDdnUHlsR0phWE9IVm0yVlNIaElvU29RQ0FRQ0FTQ1hzSlprdEFBeUdpME5pclAzaDVQYi9DZkZLTXFyY0plbGxBcERHWnlnVUFnRUFnRWd0N0FWZ0tsQkVnb0ZTaWRlbnM4dmNGL1Vvd0tCQUtCUUNBUUNQNGVDREVxRUFnRUFvRkFJT2cxaEJnVkNBUUNnVUFnRVBRYVFvd0tCQUtCUUNBUUNIb05JVVlGQW9GQUlCQUlCTDJHRUtNQ2dVQWdFQWdFZ2w1RGlGR0JRQ0FRQ0FRQ1FhOGh4S2hBSUJBSUJBS0JvTmNRWWxRZ0VBZ0VBb0ZBMEdzSU1Tb1FDQVFDZ1VBZzZEV0VHQlVJQkFLQlFDQVE5QnBDakFvRUFvRkFJQkFJZWcwaFJnVUNnVUFnRUFnRXZZWVFvd0tCUUNBUUNBU0NYa09JVVlGQUlCQUlCQUpCcnlIRTZGbkd4czBObGExdGJ3K2pSMURiTzZEUWFIcDdHRjNDS1NTVW9QUEdvblowUE9mNzFqZzc0eHdhaW8yYjI5bmZsNU1UamtGQlNBcnhreFlJQkFMQlB3dng1RHJMSk15L2pRcysvaFNOazFOdkQrV01pYjdoQmk3NDhHUFVqbzVJQ2dVcU83dE8veUZKSm4zNHBnN0JiK2hRazJXSmQ5eEovTHpiT3R5M1FxM0dLVGdFdjJIRENaMHcwYmk4NzZUSkRGbXl0RjBSRmpaMUtrbjMzSXRDZlc1RnRNYkZoVkd2cnVDOE45OG01TUtMT20ydlVLc0pIRHZXcW45dS9hTE50ZzhhZHo3ajNubXZWMFQzUHdVYk4zY20vL29iSTVhOTFOdEQ2UlJiVDA4dStQaFRoajcxVEc4UDVWOUx2K3RtTW5ITjEvZ01ITlRiUStrVkFzZU1ZZkt2dnhFOTYzcmpzbi9TYjBUdzcwTFYyd1A0cHpQaHl6Vm9uSjBCMERVMjhzM0U4Y1oxRGdHQitBMGJUdDQzWDlOWVZRVkFuMHN1UmFIcS9MUTMxZFp5NU9lZkNKc3lsYmk1dHhxWDczbjdMZlovOW1tbjI2dWRuTnZxUUt1UlpXaXFxalJaWnUvalEraUVpZVI5L1JWTjFkWDRERXBoeUpLbG5mYTFmdjQ4S3ZidE5YNE92dUFDSktVU1NhR2txcUNBcXNQNWFKeWQwVFZyQWZCS1NrWlNLSENOak1SM2NDb2FaMmMwenM2b25aeU1nbFBYMkVqUjVrMDBuRHhKYzEwZFBvTlNpSnB4SGZ2ZWZ3K0ZTb1hTWUltV0ZBcjhoNCtnZE9jT2RFMk43UXExNXJvNlpLM1dxbk9UOHZBanVQZVA1YmZaTjlCaytFN2JvbENyR2Z6bzQ5aDVlVkd4YnkvUnM2N24xTUdERkcvZjFtNi9LanM3QnQ2LzBLb3hIUDd4QjVOejJoYTFnd05qM25pTHF2eDh0aXg2d0tvK3p3UWJOM2ZHZjc2S1V3ZHpXWGZMeldkOWYrY0t6L2g0K2t5YWpHdGtKTFp1N2pSVVZGQ2VuYzIrano2azVtaWhWWDBrM0g0SGZTNis1UFFDV2FheHFvcWE0MFdVcGFlVC85MTMxQnd2TXR2T3pzc2JlMjl2MUk0T1NFcWwxZGVud0RJcWUzdWFhMnRObHJsRlI2TjJkTVE1TEl6aUhkdDdiV3h0NlR0cE1uRnpiMlhEZ2pzNHNYczNnV1BHTUhEaGcrMjIzM2ozQXNveU04L0tXTTcxdlVUdzMwV0kwUjdnMU1GY0R2emZaOGhhbmNueTZKbXphSzZ0SmVmREQ0ekxZbTY0MFNyclZlM3g0eHo1K1NlT2I5dEd3OGtLYkQwOWliM3BGcXZITkdIVkYwaEtaUmVQUkU5YlVRM1FmL1pOMUplWHMrLzk5d0NvMkovRGxnY1gwZmVTUzNBSmp5QjkyUXNtN1VNdXVnaS9vY05vUEhuUzRqNkNMN2dRWFhNVDJ4NS96R1I1ekEwM1VsMVlpTkpHZzQySE8wZCsrb202c2pMcVQ1VFRVSDZDdXZJeUdrK2RNclkvOHN2UCtBOGZRZFExMTFLZW1ZbWR0emZKOTl4cjBxZlA0RlFtcnZtNjNlUGQ4dUFpaXJmKzFlbDVDUnAzUHY0alJ2TFhRdysySzBUVjlnNE1mdXh4UEdKajJmbjBVbzV0Mk1EUXA1NWgwSU1Qc2ZXeFJ5aE5TN080WFZOTkRSdnV2TjM0MlcvWWNNSXZ1NXlkVHkrbDl2aHhrN2IxSjA3UTU5SkpPSWVHa3ZteXVRV2pxYWFHakJlZVkraFR6OURuMGtrYytxYjlZeGUwVDl6Y1cxRTVPSERxd0FIS2ErdHdqWWdnYU53NC9JWU81Yzg3YjZjeUw4L3F2azdsSGFUeDVDbFFTS2dkSEhFT0NjVXRNb3J3eXk1bi8yZWZzdS9ERDB3RVo4WGVQV3krLzE3cXlzcUZFRDBESEFNRFNYbm9FVTdzMjB0R20zdFUyalBQNEI0VFk5VnYvMXpoR0JoSS96azNjWEQxbDV6WXZkdGtYVzFKQ1RXRjVpOUJUVlhWWjIwODRsNGlPRmNJTWRvRDFKODRRZUc2ZFNiTFhDTWpDUnc5bXQxdnZVbGpaU1VxVzF1YTYrdjUrZW9yVGFhdUEwYU5KdW11dTlueTRDTEtzMDYvM2NvNnZiQ3RPVnBJemRGQ25FTkRvUXRpOU9DYTFkMFdvM0p6czhsbnI4UWtBa2FOWXN2Q0IyaXVyeWZ5NnF1UkpBVTVuM3lNNytEQk9BUUdtZHpRVmJhMkRMam5YbzZ1LzhPaTFRZmd3S3JQR2ZIOEN6aUZoQnFYK1F3Y2hHdEVCRHVmZVlxWTYyK2d1cUNBbkk4LzZuUzg2Y3RlWU94YmIrT1RNcGpjTHo1bjAzMzNBSkI0eHdKMFRVMWtMWCtsdysxUDVlWjJ1ZytGUmtQc1RUZFR2SDBieC8vYVlyR05uYWNYcVlzWDQ5STNqS3pscjFLd2RpMEFXeDkra0NGTG4yTG9rcWZJZU9sRkR2LzRnOW0yc2xaTGVYYTI4WFBrTmRkU2UveTRzWSsyT1BmcGcxZENZcnZqTGRtNWsyTWJOeEJ6L1EwVXJQM1Z6Q29rNkp5czVjc3B6OTZsbnlvd2tERC9OdnBjT29td0tWTkpmLzQ1cS92YTkvNzdGRzNlWlB5c1VLbndIekdDbUJ2bkVIWHRkT3g5Zk5uNXRPbE1ROG5PblQxMEpQOWRiRDA4Y083Ymw0cWNmV2JyR2lwT1VMUnBZNitNcXoxaWI3b0ZiVU85OGFXL05VV2JOckpyeGZKelBpWnhMeEdjQzRRWVBVc2t6TCtOcWlPSHlmMVNiNkVjL2RwS3lqSXp5SGh4bVVrN2JWTWpBTHFtUnBycjZucHMvOWtyWCsrUmZ0VDJEaVRlZFJmNVAveEE4WTd0T0llR0VqM3pldklNYjhpU1FtSG1yOW5uMGttb25aekkrZWpEZHZzdDM1WEZxVU41aEY5Mm1YRlp6T3paRlB5Mmx1cUNnaTZOc2FIaUJML2ZOSnY2OG5Jd3ZCeDR4TVhqNE9kSDJuUFBVSnFXaG1OZ0lIRzMvSTk5SDMzVTRSUjNld1NQT3g4Yk56Y09mdm1GeGZYK0kwYVNlTWNkcU96czJiNWtNVWYvK01PNHJyR3FpazEzMzhYQVJRK1N0T0F1dkpLUzJiWGlWUnJhc1Jwcm5KM3hUaDdBd2RXcnV6ek8xdVIrc1FyLzRTTUlHVCtoM1hFTDJxZDhWNWJac3NJLy9xRFBwWlBPMkFkYzE5eE00YnAxRk8vWXdZZ1hYaVJvM0RqS2QyV1IvOFAzWjlTdjRKK0xRMEFndnFtcDVIejZDYzMxOWIwOUhCUEV2VVJ3dGhGaTlDelFkOUprM0tMNnNXSEJuY2hhTFdGVHB1SVlHTWllZDk3cTdhRjFtY1E3RjJEbjZVWE5zYU9FWDM0NWdhUFBvNmFvaUQxdjY0OUZVaWh3OFBYRjF0T1Qrckl5bERZMmhGOTJPWVYvcktQcXlKRU8rOTc1OUZQVUhqOU84dDE2UzJiNjg4KzFLOUE2bzBXSXR0QnYrZ3pxeThvby9PMDNBTlNPVHZnTVRpWC9CM09ycERXRWpKOUF6YkZqWnRZcVczZDMrcys1aWFCeDUxTno3QmhiRmkya1lwKzVGYWE1dnA2dGp6eE12NW16aUx6cWFyd0hKTFB2Z3c4NC9OT1BhQnNhVE5xR1Ryd1lTYW5FZStCQWhvVTlhN0t1YVBNbThyNyt5cW94bjlpOW04cERod2lkTVBGdjlRQUpISE1lZmFkTXhhVnZYM1JOVFp6WW5jMmU5OTQxV3FqN1RwbEsvTnhieWZ2NmE3SmVmZGxzKzJGUFA0dFhjakovekp2THlad2NBTndpbytoMzNYVzQ5NDlGb1ZaVGVlZ1F1YXMrNStpZjYzdDA3STZCZ1FCVUdQWjdwalJWVlpIKy9MT01lbVU1VWRObkdNVm9peDl1ZVhhMmlmdUcydEdSc0tuVENCZzFHbnNmSDdRTkRadzhjSUMwWjU4MitRMm9iRzNwTzJVcUFhTkc0UkFRaUt6VFVuWDRDSHZlZW9PeXJOTWkyeWs0aE1pcnI4WXpJUkViVjFlYWEyc3AzNTNOL2s4L01idU80K2ZOcCsra3lXeForQUE2YlRQUjE4M0NPU3dNYlgwOVI5ZXZKL3VOMTlFMU5uYTdQWVlaaUlqTHJ5Qm8zUG5ZKy9qUVdGWEY4UzFiMlB2ZU94YnZEWUhualNWMHdrUmN3c0pRcU5YVWxaWnljTTFxQ24vL3pjUTFKMlQ4QkVMR1Q0QldmdXd0L3J5Yjdydkh6SDNHZTlBZ3dpWlB4YTFmUDFUMjl0U1hsMU84ZlJ2N1AvNll1ckpTazdibnZmazJ6cUdoZkROeFBLSGp4OVBuMHNrNCtQcFNWMWJHd2RWZld2MTdEWjB3QVNTSnc5OS9aMVg3dHNUZWRBdmhsMTl1MGUwb2V0YjFSRjA3blIxUExUSGVFN3ZDMy9WZUl2ajNJTVJvRDJQcjZVbi9PVGRSVlZDQWM1OCt1RVpFRURWOUJnVnIxM0pzdzRiZUhsNlhxU3N0NVZSdUxoNXhjVGdHQmVQZzY4djYyK2NiQlpUU1ZoOHg3ejlpSkhsclZ1TVVFb0tObXhzQncwZmc5NDMrcHByN3hTcjJmZkMrU2IraEV5OUdxZEZBQWpqNCt5UHJaRHhpNDhCdzQ4TVExT01ZRkdSNVhDVWxSRnh4SmZhK3ZnQTBWRlN3KzYwM0FYQ0xqc0VyT1puc04xYWlhK055MEIzVURnNjRSa1p5K01jZmpjdVVOalpFWEg0RjRWZGNpY3JPam9LMWE4bDY1V1dhYW12YTdVZlc2ZGo3N2p1VWJOOUc4ajMzRVQ5dlBsSFRaNUQxNmlzY1hhKzNwRXBLSlgwdXZaU2FvaUpPSFR4bzNGWlNLZ2djY3g2VmgvTzdOUGJTakhUQ3BrekZ4czJkaG9vVDNUcitucVQvN0RsRVhIa1ZkV1dsRkt4ZGk4cmVEdjlod3htUmtNaW11eFpRc1QrSG8rdCtKKzdtVy9BZlBsenZZdEZxbXR6RzFSWFBoQVNxRHVjYmhhamYwS0VNZXVnUmRNM05GRzNhaUxhaEFkL1VJUXg2NkdFMHI3eDh4bjV1Q3BVS0d6YzNmQWVuRWpON0RoVTUrNndXR05aUXNXOGZWVWVPNEJRY2pFdFlPS2NPV25ZYlVkcllNUExGbDNBS0NhVms1MDVLZHU3QTFzMGRyK1JrYkZ6ZGpHSlU0K3pNc0dlZnc2VnZHTFhIajNQc3ovVW9OVGE0OSsrUGExU1VVWXo2cEF3bTVlRkhVS2pWbEthblVieHRHM2JlWHZnT1RzVjNjQ283bGk0eFhwZXQ4UjQwaUpEeEV5alB6S0Q0cjcvd0hqU0l2cE1tb2JLMUllMjVaN3ZkWHFGV00zVHAwM2pHeDNNcU41ZjhINzdITVRDSTBJa1Q4VXBNNEkrNWMwMStYd1B1ZjRDZ3NlTm9xcTZtWk9jT2RJMk5PSWVGNFp1U3dwR2ZmeUx2NjYrdzgvVEViOWh3cWc3blU1cVJBVUREeVlvT3Y0OStNMmZSYi9vTW1tdHJLZG01ZzhhcUtsekRJK2h6OFNYNER4dk9ocnZ1dERoN0UzUDlEUVNOTzUvUzlIUnFpb3J3VFVraGZ0NThtbXBxS0ZqN2E0Zjd4T0FPVlhPMGtOcVNrazdiOWdaL3QzdUo0TitGRUtNOVRITk5EYklzWStQaVF2aTBhZGo3K1ZOL29yeFR2OFcvSzlsdjZLZjdIZno4R0xQeVRYSSsvc2dvQWdCVWR2ckk5WkFMTGlSdnpXcHFqeDhuL1lYbkFiRHo4S0RmekZsbTFnK0FvSEhqVURzNm9iUzF3Y0hYajZicWFrSU1LWnRhM0JVOFl1TVk5NDY1N3hUQXB2dnV3YzdMQ3dmL0FCd0RBbWlxclRXSzBaYXBmMG1TakpITUxhTFZlK0JBYk4zZFRmb3FYTC9lTEh0QWE5ejc5MGRTS0NocjVkTXJLWlVFWHpTZStySXlkcjIyZ29FTEYrR2JtbXJWT1FYSSsyb05UYlcxaEUrN2pKT3RmRmFETDdnUU8wOHZ0aXg2Z09KdHA2UHYzZnYzSjNETWVSWjkzenFpTERPVHNDbFQ4WXlMNjNFcllWZnhIakNRaUN1dk1nVG4zRzhVRnU3OSt6TnkyVXZFemIyVlArKzRqWWFUSnluWnVST2ZsQlRjWTJKTUFqbjhSNDVDVWlvNS9QTlBZRWlobFh6di9UVFgxdkxuSGJjWlJZTGF5Wm14Yjd4Si85bHpLUHo5TjVxcXV4ZmtNZjd6VmRpNDZhOFhYVk1UT1I5L3hJRlZuMXU4cHMrRXlydzhuSUtEY1F3SWFGZU0rZzVPeFNra2xJSzFhMDM4Uzl2bU1VNjY2eDVjK29aeDZKdXZ5VnF4M0JnQXBWQ3BzUFh3QU1ONUc3aHdFWklrc2ZHdUJYcmZXQU1lc2JFTWUvWjVraGJjUlVsYW10bHZJMlQ4Qk9PTEE0WmN2dWV0ZklPZ2NlZXphK1hyWnNGOTFyYnZOK002UE9QanlmdjZLN0tXdjJwOENZbTgrbXBpYnBoTitKVlhzdmZkZHdBSW16cU5vTEhqOU5mU29rVW1ZM1FJQ0VEYjBFRFdxNi9nbVpDQTM3RGhuTml6aDZ4WE83OEhldzhZU0wvcE02Z3VMR1RqUFhkUlgxWm1YQmR4eFpYMG4zTVR5WGZmeTUrM3o3ZTQ3ZTl6YmpSYWNFTW5UaVR4amdXRVRabmFxUmhWMmR2akVoN080WjkrN0xCZGIvSjN1cGNJL24wSU1kckROTmZWOGQwbGVsSFY1NUpMaWI5MUhtbFBQOTN0aDJGM3NYRnpKMkcrK1EzVEd0S1h2V0R5UUpHVVNnWXVYTVNwZ3dmTkFvcHNYRjA1ZFRBWGw3QXdQR0pqS2MvT05nYm9SRjA3SFZtbm8vQjM4Mm1oRFhmZUFVRGNMZjhqYk5wbEZHL2Z6bzRsaTQzcmZWSlNLTS9lWlJTMkxtRmhERnIwRUg4OTlDRFZSd3VwS3lreFRxMGwzM012N3Yxampkc3FWR29hS3l1SnVQS3EwOGRnOEdzTkhEc1dlZFJvazdHVVorL3FVSXphKytpRmJHM3g2YWoyNXRwYU50MTdOM1VsSmVpYW04bjV4RHpReW5md0VEd1RFdGp6OWx2b3RLWVcyaE43OW5CaTkyNE9ydjdTS0JhVU5qWkVYemVUaXIxN1RJUW9odUF1V2FlakxEMjkzWEZhb21YTWR0N2VuYmExOWZUVVc2dGJJVGMzOTVpbHB1K1VxUUJrdlBpaWlZWHJ4TzdkbE8vZWpVZHNMQnBuWnhvckt5bjRiUzArS1NrRWpCeGxJa1lEUm8xRzFtb3BXS3UvcGtJdXZBaTFnd05aSzVhYldLdWFxaW81L1BOUFJGMDdIYStrWkk1dCtMTmJZejc4MDA5b25GMnc4L1RBclY4MDBiT3V4eVVzbkl4bHp4dlR0ZlVFemZYNkZ6Q2xYZnNGTWlSRFNqaEphZXFqM2RxLzBDazRHTCtoUTZrdUxHVFhheXRNSXZGMXpjM1VGaGREcS9PVys4VXFFeUVLVUo2ZHpaR2ZmeVowNGtTQ3podEQzdGVtbHVYOGI3ODFDa3VBcXNQNWxPellqcy9nVkp4RCs1ajUybHJUWGo4ak1JbUdpZ3F5WDMvTnhCcWUrOFVYUk0rOEhyK2h3NHhpTk9MS3E5QTFON1B6bWFmTmZyczFSNCsyZXc0N28rVWF6Vjc1dW9rUXhSQjBHWExSZU54alluQUtDYVdxelN6RjdyZmZNbkVsT1B6VFQvU2ZmUk11WVdINm9OVld4OVFXTzA5UEpJV0NPc1AzWTRtd0tWTUpNNHl2aGNyOGZINmZjMk9YajdNN2RPVmVJaEIwRlNGR3p4S3VVVkhFL1c4dWU5OS9qOUtNcmdtSW5rQmxhNE4zTjVNNUt6VWFtbHA5VHJ6alRoejhBL2p6OXZrNEJBUmc3KzFOVTIwZEZYdjNZT1BtVHRIR0RkU1hseE54MVRXVVAzZzZWMmJ3UlJkUnNtTjd1MkxHeHMyTjBJc3ZvYmFrQlBmKy9SbTRjQkU3bGk0eDNyU2JhK3RPVzdvYzlPbXdhbzhYZFJyZ3RQV1JoOHlXdWZXTFp0UXJyNUwyOU5NbVVjM1cwSkpIdG5WS0tZQ2FZOGVNZitldVdtVzJuYTJiQjU0SkNlU3UvckpkUzFwcnNSQjU5VFhZZW5xU3Z1eDVCdHgzUC9zLyswei93Sk1rQXNlTW9Td3JrL29UWFpzZWF4bXp4dG1sMDdhREZqMkVSMnlzeWJMcWdnTFczakNyUy90c0Q0LysvZEUxTmVFL2NpVCtJMGVhck5NNDZiOWZlejgvR2lzcktkcTBrZWJhV3Z5R0RXZlhheXZBRUJudEVSdEw4ZGF0eG1sQzkvNzlBWERwMDhja2VUZUFTM2dFR0t6NjNXWFBPMjhiLzFab05QU2ZQY2NvQ0xZOS9taTMrMjJMOFJxcmJQK2xxSGo3Tmhvckt3a2NjeDRhWjJjT2ZQNS9acjZPbm9ZTUM4YzIvTm1oaTRwN1RBeEF1NWtoeWpJekNKMDRFWmV3Y0xOMWxxenoxY2VPNFFPb0hSMjYxZDQ1dEE5cUJ3ZHFUbFlRTlgyR1dYdHRZNlB4ZTNRS0RzYlczWjBUZS9aUWJTSFYwWm5nSGhPRHJOVmF6Z2tzeTVSbFplSVlGSVJMZUppWkdEM1o1amhsclphNmtoS2MrL1pGYldmZm9RdFB5L2ZmME9ZZTA1cWFvaUtxanh3MlhYYThmZkhhMDNUbFhpSVFkQlVoUnM4Q2prRkJERm04aE5MME5QWi8rZ2xxSjJjY0F3T3g4L0RnMk1aejR6ZGFVMVRFZDVkZWZNYjl1TWZFRUhMUmVHU3Rsbkh2NnYwK20rdnEyUGZoQjFUbUhjVE95NHZhNG1KS2R1NWt5SktsZUNZbVVwYVJRY2hGNDNIdzlTUHIxVmZiN1R2cTJ1bWMyTE9icHVwcTdMeTk4UjQ0aVBoYjU1SDE2aXNvTkRab0d4dmEzZlpjb3JTeEFUQUxOT3BKWENNaWlMenFhZ3ArLzQyVEIzS0p2ZmtXUnI3ME1sc2ZlUWdiVnpjY0FnTFpheUhkUzJlMFdNMlV0amFkdHQzNzNqdG1ENXFlU3VNaUtSVEcvTHBSMTA1dnQ1MnExYmt1MnJ5Wm9ISGpjSXZxUjBYT1B2MFV2VUpobktLbjFVTzhKVGpGRWkzZjM1bWlhMnhrMTJzcjhCczZEUDhSSTlDNHVKaTlvSFFYdDZoKzBFbWFzYWFxS3Y2OGZUNXhjMi9GWjFBSzNnTUdVblhrTU5rclh6ZGEwbTBNTGlodGM5TzJSZU9pLzU3clNrc3RycTgvb2ZjL1ZkbmJtNjJ6ZEUyMC9EWWt5YndTbWpYdFc3NUhoNERBRHE4UEFGdDN2YXRCVGRHeER0dDFGVW1oUU9Qa1JGMVphYnU1WFZ2OGNsdGVqbHZUWk9rNFcrNWhpbzRya0NodDlCWnhiVVA3VWZUSC85clNLNm1kV3VqS3ZVUWc2Q3BDako0RmhpNTlHaHRYVnh6OEEwd3FOSjNZdS9lY2lkR2Vvakl2ai8yZmZVcDFZUUZWUndxb1BWNUVRNFUrQU1Bak5oWkpvYUR5MENGS005SXB6OTVGNHUxM3N2bitlK2svZXc2bGFXbnRKcFQyU1VtaDc2V1QySGozQXZwT25rTE5zU0wydmY4K3FZdWZwRHg3RnhwSFI2b0x1NWJpQ2NBek1SSG5WcmxMVzJpWmF2ZEpHWXlkbDVmSnV0cmk0bll0UkJoU00yR3dDRmg2ZVBzTUhJUnRtejRCblByb3h4Rnl3WVhvTER6Y2lqWnZNb29aLzVHamFLaW9ZTmVycjlCWVZjV2ZkOXpPa01WTEdMcmtLZW9yS3FnNVdzalI5VjMzMDJxNTl0cEwwdCthczFYRkJVUHdscmFoQVZtbnMvb2xxZkMzdFFTTkc0Zi9pQkZVNU93amNQUVlHaytkTXZtdW1tdjEwOXZyNTkzYVpYL2FiaUhMVkIwNWpMMlBEdzQrdmowaVJuMVRoMkRyNFVIRi9weDJ4V0VMMVlXRmJGbjRBRTRob2ZTZFBKblE4Uk1Zc25nSkcrKzltN0tNREhRRzhkUFdMN290VFRWNjRXVHI0V2xpNFcraFpmdWVkRVhvaU9ZNi9YaUt0MjFseTZLT0s1RTFHNFJzaS85clQ5RnlqZHE0dWlFcEZNWmN6NjFwRWZzZHVmVjBoeFkzTG8yVGM3ZjdrR1g5ZUZVV1hyNHN2VlIwbGE3Y1N3U0NyaUxFNkZtZ01pK1A2c0pDcWdzTDlQOGZMYVRtNkZHanY5WS9pZWI2ZW1NYUp4TWtDWitVd2ZwVU1BYWZzNHhseXhqeitrcEdyM2dObFowOW1hOVlybTlzNitiR2dIdnY1OGd2djFDV2xVWGZ5VlBBTUEyNTlaR0hLVW5iU2YvWk41bWtvTEVXMzhHcEJJMGRhejVjUXdFQS81RWo4UnM2eEdSZFNYcDZ4MkswMGpBOTVXTDVRZEYzNmxSOEJxVzB1MzNDN1hkWVhGNTU2SkJSek9SOS9SVmxHZW5HaDM5VFZSV2I3NytYVWE4dXh5azRoQzJMRmxwOE9IWkdpNld6bytuZmM4V3B2RHpjbzZOeGpZamc1SUVEbmJZdlNkdEovWWtUK0EwZlFkN1hYK0VlSGMzQk5hdE5yRmFWaC9MMGdVNnhzZWRHakFLT2dVRWd5OVNXbnJrdnJhMm5Kd20zNjFNMzdYM3ZYYXUzcXpxY1QrWkxMM0xxd0FFUzcxeEE4TGp6S2N2STROUUJ2V1hWSnlXRmZSM2srVDI1UHdmZndZUDF2dGtXOHFsNnhDZEFxOHdXWjV1cUkwZVF0VnBjSXlKUmFEUWRCb2hWNVI5QzE5eU1hMlFrTnE2dUhhZURNN2o4U0FyckNvQlU1T1RnR1IrUDk0Q0I1bFAxa29SbmZEeklNaWYyN0xIeXlLekRPQVh1MHYwcDhLWnEvYjNEd2QvZmJKMXJSTVFaakU3UDMrbGVJdmozSWNUb1dlQ3ZoeTNYRWJiMzhmbEhDbElBZTI5dlBCT1Q4RXBNeENNaGtZd1hYeUJ3ekhtVXBxY1pmZE9xamh5bWVKQ0hrMzhBQUNBQVNVUkJWUHMyL0lZT295d3prK3AyQWdtMERZM1VsWmRaekRCdy9LOHRxSjJjc2ZmeDRWUnU1NEtsTGRrclg3ZVk4TC9GWnpUOXVXZTc3RE5hbGEvMzAzSUpDN05Zem5QTFFzczFtMXZ5L24wemNYeW4wZGYxWldWbUFSTWVjZkU0QmdSU3NIWXR4ZHUybXF6VE5UVlpWU1NoNVNGVW1YK28wN1pubThMZjF1SWVIVTM4dk52WTh1QkNFd3VMcmJzN2pvR0JKaThnc2s3SDBUL1dFVFoxR21GVHArbHpNTGFhb2djbytQMDNJcTY0a3FocnJxRjA1dzRxODAvNzhTazBHbndHRHFSbzgrWXVqOVVyS1JsZFU2TkpWU3hKb2FEZmRUTng4UE9qZU1kMjR3eEJkMUNvMWZpUEhFbnNUYmRnNis3Ty9rOC9wV1I3eC9YUm5VTkRxUzh2TjdGV3R2Z2h0dndHUzlMVHFENTZGTGZvR0NLdnVwcjluMzFxYkt1eXM4UFd3NFBxd2tLTy9QUWpFVmRjU2RpVXFSei9hNHVKNlBSS1RpYmtvdkhVbFpWMk8vQ3JxelRYMWxLMGVUUCtJMFlRZTlNdDdIcHR1Y2xMaDJ0a0pFM1YxZFFjTzBaelhSMkZ2LzlHOEFVWGtuam5BclkvdWZqMDcwdVNjQWtMTTdvN05KelVpN3lXL0xDZGNlanJyL0NNanlkdTdxMmN1dnVnU2U3V3FHdW40eFFjd3JFTkczcjhQbDViVWt4VFRRMnU0ZVkrdXRaeWN2OStBSUl2R3MraDc3NDFXbHNEeDR3eHBzMDdFLzVPOXhMQnZ3OGhSczhTS250N1hDTWpjWStPeHExZkRPN1IwVWdLQlQ5Y050V0tyZjgreE53NG00Q1JvM0R3OTBmWHFIODQ1MzIxQnBlK1lkajcraHFqM1RIazUvTWJPb3pHeWtvOEV4SkllZmdSZGo2MTFNelhzcW0yaHEyUFB0eXVtUEpPVGdiZ3hON09yUThLdFJxbm9DQ1VOcHAycDliT2xKTUg5dE5VVTROWFlwTEZRS1d6Z2MrZ0ZGSWVmb1RLdy9sa3ZQaUMyWHByZmNjODQrUFJOVFp5WW0vWHEwNTFGWHMvUDRZc1dXcTJ2R0xQSHZaOTlDR0h2dnNXL3hFajhVeEk0UHgzMzZjMEk1MzZFeWR3OEEvQU96bVovWjkrWW1ZTkwvaHRMV0ZUcHhFeWZnSW45KzgzcXdkZm1aZEh6cWVmRUhYTnRZeCtiU1dsYVR1cFBuWU1HeGRYdkFjTW9QTFFvVzZKVVh0Zlg1SVczTVdwZzdtY3lzMUZVcXB3ais2SFEwQWdOY2VMeUZ4bS9wMTBSTlQwR1lSZWZMSFJkOVk1dEE5S0d4dTBEUTNzV3JHY2cyczZyN2JsbVpCSXpJMno5VUdCeGNYWXVMcmhOMndZemZYMUhQcjJXekFFemV4WStpVERubnFHbUJ0bkUyaElmNlIyY3NJekxwNmNqeitpdWxDZnl6TDloZWNaY085OWpIamhSYjBWdXJRVWg0QkFQR0pqYWE2clkvc1RqNTlWUCttMlpMKytBdmVZR1BwT21vVFB3QUdVWis5RzIxQ1BhMlFrYnYyaTJYajNBcU5MUWZicnIrRWFHWVhmMEdGYzhPSEh4cGRFdDM3OXFEcHltSzJQUEF4QXRTRnZwM3YvL3FRdVhrSlRWUlc1WDZ4cU4zM1cwVC9YNC9udE4vUzU1RkxHdmZNZXhUdTJvMnRvd0NVOEF1YytmYWc2Y3BpTWw1WlozUFpNa0hVNlRtVHZ3ajAycnR2M3NkTDBkRU5tazNET2UrTXR5akl6c1hGenc3MS9mNG8yYmNSdjJQQXpHdU81dkpjSS9uc0lNZHJET1BqN00valJ4M0VLQ1VGU0tOQTFOM01xOXdBRmE5ZHk4a0NPTVlpamhaWWNnU3BiVzdOMXVxYW1MajhNYk56Y2liajhpaDQ0RXNqN2FqWE5OVFdVcE8yaytMVVZsS2FuR1h5cVhCbjc5cnVVWjJkVG1wNkcwc2FHdVAvTkpYVGl4UlJ2MjhyMkp4ZVRNRzgrUWVkZmdPUExBYVF2ZTk2a21vdmF3UkhIZ05PV2loTjc5NENzcjZKVGZld293UmRlU0ZsV1ZxZitjeW83T3dZLzlqak9mY1BRTmpZeTRQNkZaTDY0ck1PbzFlNGc2M1FVYjl1R2Iyb3Fha2ZIczU2bXE4L0ZseEEzOTFacWk0dlpmUC85VmwwRExkZE82NGVZeXRZV3I2UmtTalBTZXp3dnBzVXgyRHRZZEZmUU5lbHpNOGhhTFpzWDNrL0VGVmNTT0dZTWZrT0cwbHhYUjgzeEl2YSsveDc1QmtIVm1wUDc5MU4xNURCT3dTRWMrZVZuaS92ZCsrNDdWQjgrVEo5SmsvR0lpOGM5TnBhNmtsSUsxLzNPd1MrNlZ5Mm1aUHQyRHE1WmpmZUFnZmlQR0lta1ZGSlRWRVRPSngrVHUrcnpMbDhETFZZbFdhZWpxYnFhVTdtNWxPemN3YUh2dnJNNmdYaDVkalpsbVJsNHhNYmlPemlWdWhQbEhOdndKd2YrN3pPVGFtY25jM0w0NDliL0VYWE5kTHdIRENEby9BdG9PRm1oL3gzdk9HMTlMZno5TjJxT0hTWHlxcXZ4aUkxRGxaaEVRMFVGUjM3NW1mMmZmRXhOVVZHWGp2Rk1xUzBwNFk5NWMrazNmUVkrZ3djVE9IWXNEUlVWVkI4dFpNZVNKeW5mZFRvRlZXTlZGUnR1djQzd0s2NGdZTlJvQWthTm9ybTJsbE41QjAydUkxbXJaZnNUanhNL2Z6NWVpWWswbkR4SnpzZnR1eThBWkw3OEV1WFoyZlM1NUJKOEJnNUNvVkpSYzd5SWZSOTl5TUZWcTNyOC90TEM4Yi8rd21kd0tsNUpTV2FWM3F4QjF1bllzdkFCWW0vNUg5NERCK0UvWWdRbjkrZXc2WjY3OEUwZGNrWmk5RnpmU3dUL1BUb084ZnVYRWhvZW40cGFXbU9INUh1Wm5aSUl0WGtFcUxWTStISU5GVG43akZPMWtsSko2aE9MT1ptVFE5bXVMRTdzM20wVUU2MkRtYXdoNyt1dmpJbWFuVU5ET2UvTnQ5bno5bHNtVTI5dGFXblhFN1NVeld1TlFxVmk2RlBQNE42L1AzL2VjUnNLbFlya3UrL0ZNVENRd25XL3MvUHBwNHpUYTlFelp4RjV6YlZJa3NUQnI3OWkxL0pYU1huNEVmeEhqR3huajNCd3pXckNKazloKytJblRCSXJ0MHl6L3o3blJ1TlU3TEJubnNVelBvRXREeTFDVzk5QTZ1TlBJT3QwRkczYVNPWGh3elRYMUtCcmJrTFgzSXlzMWFHeXMwUFdhWkVVU2hScUZRcVZHa21sUW01dU1zdWwyQmJYcUNoR3Y3cUMzVys5eVlILysweS9MQ0lDN3dFRDI5M0dKeVVGajdoNDlyNzNicnZSdVUwMU5SejY5aHN3QkFqRXo3dU53REZqT0xGM0wxc2ZlYmhkb2VJektJWEFzV05wcnFrQmhZTEEwV09RZFZwK21IYmE4dDUzMG1UaTU4MW4wejEzOTBwNk1ZRkFZRDFLR3hzdS9QaFRLbkp5MkxMSXN1dFBieUh1SldlWFE4MDZ2cWpUVWlWekVwa3ArZnN5ekV1Zi9jc1JsdEVlUUtGU29YRjJScGIxVVpidCtSRHVmdk9OTHFXWk9aV1hoMEtqc1dnMWJZL0t3NGQ3SktVVGJaSnB0MkRyNlltOWp3L1piNnprVkc0dW8xZThoc2JGaFozUFBFM0JyNytZdEczSnNacDg5NzJVRzZaZjA1NTdsb3dYMjUvbWlybHhOaVZwTzYycThIRXFONWVpVFp1TXZuYS96NWxOK09XWDR6MWdBUDZqUnFHeXRUTW11KytJZzErdDZiVE55WndjaW5kc0oyektWQTU5K3czTnRiVzRSa1NhSk5hM1JGTjFOZUdYWGQ3dStycVNFcU1ZRGI3d1FnTEhqT0hRdDkrdzYvWFhPclJBYUpzYUNUcHZyRDZadGlIbHpLN1hWeGpYSzIxc0NMdnNNazdzM2kwZUhnTEJQd0J0UXdPNVg2NGk1b2JadUVWR21SUUs2RTNFdlVSd0xoQ1cwUjZ3akxaWU8zV05qWHd6Y1h3UGpsUmZkU051N3EzR3o1MVpSczhGTFZWeU1JaFRaTm5FMGI4dGtsTFpybVhRckszQnA4NmFpTTBXbjd1T081UlFhalFvbFByM0xsbW5SYWZUSVd1MStpbnREcXFpdE1YTzA0c3hLOStnYU5OR0UxL1puc1FwT05oa3lyVzd4TStiVC9ENUY3RHVmemRiVE4wakVBaitma2hLSlNPWHZZalN6cDQvNXQ1aWRISHBUY1M5NU93akxLUENNbnJHYkgzMEVSVHFGcUhUODhFenh6WnVvTEpWcFk4ektYWFhVN1FXaW0wandDMWhyUkRGY0E2dFRSMWlsVCt0TEtOdGFFRExtUWRpMUpXVnN1Mkp4L0NNaXo5cnZxTTlJVVJWOXZZMG5qekp0c2NmRXc4UGdlQWZoS3pWc21QSkVvTE9QeCtuNEpCMkE2M09GZUplSWpoWENNdm9HVnBHQlFLQlFDQVFDTHFMc0l5Q1VHRUNnVUFnRUFnRWdsNURpRkdCUUNBUUNBUUNRYThoeE9qZkFFbXBSS0ZXVzlWV29WSmg0K1p1TEc5cERkWldIMmxOd01oUjlMbmswaTV2MXhWczNOeU4wZUFBRHI1K0tEU2FzN3JQbnNUR3pRMlAyRmlydjd1T2tKUktuUHYyN1pGeENmUTRCQVNpdG5mbzhYNmRRa0lKT20rczFSa3VBSlBydkQxczNkMng5L1U5czhIMU5wSkV3TWhSK0EwZGVsWjM0eG9SUWNqNENlMW15emdiMzN0YkpLVVNqOWhZYkQwOGVxUS9qOWhZN0gxOHVyV3QzOUNoeHB6VmZ5ZWNna042ZXdpQ2Z3aENqUDROU0x6alRzYTk5NEZWYlQzaTR4bi8rU3BjSXlLdGFoOC83emJHdnZWT2g3WFRMZUdabElULzhCRW15eVNGQWttcDdQUmZhenBLWlRYMHFhY1kvT2hqWUJCMlk5NTRrL2hiNTNWcG5OYWdVS2x3Q0FqRWIrZ3dJcSsrQnZlWUdJdnQxQTRPdUVaR0VqQnFOSkZYWDZQUEZOQUJmU2ROWnNTeWwzQUtPZk1iYnVDWU1aeTM4azA4NHVLN3ZLMjEzNHUxMzltL2hkVEhIMmYwYSthbFlUdWo3NlRKREZteXRGMmhFeloxS2tuMzNJdENiZjJMVSt5Y214bnh3cklPejNYL09UY2Jmdy8vVkNLdXVKSkJEejFNMGwxM1krdnVmdGIyNDVzNmhLUUZkeUdwekdOd3ZRY000SUpQUHNYTFVNbnRiS0Z4ZG1IRXNwY0lHRG5xalB0U2FEU01XUFlTb1JkZjB1VnRYY0xDR2Z6WUUvaFp5TjhzS1pXbzdPMng5L1hGUFNZRy94RWo2VHRsS3Yxbnp5SHVMTnhyVzlOMzhoVEd2TDRTdjZIRHpxZ2Y5Lzc5OFV4SU1Qbm5HaFVGZ0V2Zk1GekN3anY4Si9obklLTHB6ekdTUWtIWTFHbWNPbmlRMG5SOUNUdEprcEIxcHlQTzdieThpTGp5YXZhOS82NUpIZXJ1Y0hEMUZ3U2RQNDY0LzgwMXFTUGZIY2ErOVE2T1FVR2R0bHQ3d3l5cUN3b0ltM1laZlMrZHhQcjV0NXBGeUh2R3grUFNONHljRC9YVlVCb3FLc2ovN2p2Q0w3K2M0bTNiS05xMHNkdmp4RkJiUE9udWU5QTRPYUd5c3pNdWI2NnRSZTNvU0gxNU9RUHVmd0NOa3hOcVJ5YzBUazRtVnRtV1Nqa3RPVUROa0NTQ0w3aVFpcHg5eGpyWVowTDQ1VmRRc1c4ZjVidXlyR2h0eW9RdjEzVE5TbWVCMWdVTzFJNk9oRTJaaXQvUVlUZ0VCS0RVYUdpcXFhYnF5Qkd5Vjc1dXJLWmw0K2JPK00vMXBSWFgzWEt6c2EvQU1XTVl1UEJCQUhZOHRZVEMzMzZ6dUUrWHNIREd2TDZTNHExL3NlWEJSUmEzYjBIWDFFUnRjVEhIdDJ3bTUrT1BhS3JwdUFxT2EwUUVUc0VoN1AvMGt5NmZpK2E2T253R3BSQTE0enIydmY4ZUNwVUtwY0hxSkNrVStBOGZRZW5PSGVpYUd0czk3ODExZGNZc0VpcGJXNEl2dW9pajYvOHdMcE1VQ2pNcnFNcmVEb1ZhallPL3Y4bnlob3FLZGt2bnRuQ201N3duY083YmwraVpzNmc1V29pOXJ4L0o5OTdINXZ2djYzQWJsNzVoN2I0Y0h2bjFsMjZWSXkzTnlLQjQyMVpTSDEvTVh3OC9TR2xhR25GemJ5VnNpbldsbUMybHp3c2NNd2FOc3d0NVgzL1Y1ZkdjYllMR2phT3Bwb1pqZjY2bjM0enI2SFBKcFNoc05LaHNiQzIrL01oYUxZMVZWVFNlT29tRG54ODFSVVU0K1BreFp1V2IzUjVEd1c5cnlYenBSWk5sK2Q5L2g4L2d3UXg2NkdHMlBmNG94N2RzWWRRcnk2MTZlZC8vNlNmRzMyN3E0NHZOaXNWVUZ4U3c5b1paakY3eFdxY3YwOTlNSEMrcVJ2MERFR0wwSENQTE1yNURoaEkrN1RKK3YzbU9YcVJKRXVoTzU3dU1uM2NiUGdNSGN2aUg3M0h0MTQvVVJ4OW4zZjl1b2VySVlZdDlwajZ4R00rRXhIYjNxZFJvVVByNE1HRjEremZTbjY2NHpHS1MrOVprdnZLeWliQnJqNVowVDFYNWg3RDM5U1hsb1VmWWRQKzlKaW1lb3FiUG9PWm9JY2RhaWM0OTc3MkRwRkpTbnIzTFlyOWRRV1ZuaDcyM04xbXZ2a0xOc1dQVWxaWlFWMVptVE1ma0hCcUtSMndjUjlmL1FXVitQbzBuVDFKZlVVRjllVG4xNVdYVW56aUJyTldpVUt1WjhLV0ZwUGlTaE1yV0ZsdDNkeTcrNWp1cnhyVHpxYVVVYmQ2RTM3RGhKbFkzQjM5L1hQcUdjZWpiYnpxc1R0V0NyTlZTdEhtVHliTENkZXM0K3NjNi9iSGIydUlXRThPSlBYdlFkdktkdGxCenROQTRsbUhQUG8rOXR6ZE50VFZVSGM0SFdjYk8yd2VQMkRoY3d5Tk1TcnQyUnR3dGN5bmV0bzJtYnJ4VTFSUVZVVzI0NWpXdXJyajBEU1A4OGl2d0dUeVk5ZlBuMFZ4YkM4REVOVitiUFpBVWhzL2gweTZqNytRcFZ1MHY0OFZsRlA3K0cwZCsrUm4vNFNPSXV1WmF5ak16c2ZQMkp2bWVlMDNhK2d4T1plS2E5cXQyYlhsd0VjVmIvd0lnWk1KRWxCb05PUjkvWkZ4djYrN0IrZTliTGt2WmR2bU9KWXNwWExmT3FtUGdETTk1ZDdIMThHRHdJNCtoYldwazg4SUhDQnh6SHRHenJpZHErZ3h5UG1xLy9LYlhnR1JpYjdyRjRycGpteloxUzR6S1dpMDdsaTRoK2E1N2lMcDJCdVZaV1JSdDNFQnRaK1ZORlFyaWJ2bWZ4VlVCbzhmZ0ZCUnNVWXg2eE1XMW05YnZiSXRYbGEwdHdSZGNRTUhhdFdnYkdsQTdPU0VwRmV4ZXVSSnRmVDNOOVhVb2JXd1p1SEFSdTE1L2pZSmZmOUViT05ya1YyNnNyaUgvdS9idlkwSG5udyt5am9LMWxsOXlLdmFiM3hOMFRVMXNlL1FSVWg5ZmpOL1FZUnpmc29YRFAvMkFqYXRidS91UkZBcjZYVGNUUlJ1TGQrNnFWUnhZOVRrQUk1NS9nWnBqcDFNYzduM3ZYWTc4YkY0cTJIL2tTT0wrTjdmZGZRbitYZ2d4ZXE2UlpkS2VmWnJ6VnI1Sjh0MzM4dGZERCtxRmlheS9tWVZPdkJpL29VUFo5ZnBybk1vN2lJK1hGd3FOQmtuUnZzK1pVbU5EdzhtVEhQN2greTRQeDN2Z0lEd1RFa0NTY0FvT3dTVk03N2ZvNE9lUGpac2JnV1BHQUZDK0s5dG95YldXa3AwNzJmZmhCMFRQbkVYODNGdkpmT1ZsQUx3U2svQktTa2JXYXJuNGEvTjY1Q0VYbVJZT3NQVFdiUzBGdjYzdE1CL29vVysvb1N3enM5MzFzbGJMdmcvZk4xbW1VS25vTi8wNmFvNFdjdWg3NjRRb2h1cFlBSU1XTHJMb0c5dm5ra3V0OHROdHJxc3pxN0pWWFhERUtGQWRnNElZOE1CQzhyLzcxbGc2MVRVeUVtVTcvcmduRHh3d1B2VGo1czdEM3R1Ykl6Ly9UTmJ5VjB3c2NtNzkrbGw5ckFDMXhjWFkrL2dRZC9QL1NIdnVtUzV0QzNEOHJ5M3NXckhjK05uZTE1ZGhUeitMVTNBSWZTNitoQU9mL3g4QSt6NzYwT1Qzb1hGeUlmTHFxem14ZXpmSE5tMndlbituRGg0MC9wMis3QVhHdnZVMlBpbUR5ZjNpY3piZGR3OEFpWGNzUU5mVVJOYnlWenJ1eTJBdFYyZzBSRngrQlFkWHI2YStyQXp2QVFOeERBd2svOGNmV0h2RExKTnRZdWZjakVOQUFGc2ZmZGhrZVVjRkpkcHlwdWU4TzZpZG5CbjYxRE00K1BteGZjbGlhbzRkSStlVGovR01UeUI2NWl5MERmWGtybHJWWVIvZlhYcXg4VnByS1QzWkhhSm5YVS9BcU5Hc3ZYNm15ZkdYWldWUmx0WHhySU9rVkxZclJqdkNOM1VJM2dNSFdWelhXb3lxSFJ5NDhOUC82N0N2OE1zdXArK2t5UmJYNVg2eGluMGZtTjZMZ2k4YWo5clJpWU9ydnpBdWE2NnRJNy9WczZERmV0OVVWZFZ1RHVlbXFrcXkzMmpmcGNVck9RbWRWdHRobTlhRVRaMkdUMG9LbSsrL2owMzMzMnNVdi9uZmQveU1VbWcwOUx0dXB0bnk1cnBhR2lwT1lPL3JpMk5RRURtdFpqeWFxcXVwS3lzMVA2YXprQWRhY1BZUVlyUVhxRDErbkwwZnZFL3NuSnR3aStxSHBGU2kwK3BRT3prUmU5UE5ITit5aFlOZmZtRkZUNmVwS3lucFZtVW1sWU9EWG93Q3ZxbXBSRTJmQVFacktrRGluWGVCd2FwbjZRZmZHVGtmZlloN2REUjlMcDFFOFk3dEZHL2JacXdvdGZmOTk2Z3RLVGEyOVJzNmpJQ1JvOWp4MUJLVFBtcU9kV0xST0l2SU9wM1pnelRxbW10UmFEUmtMbi9WV0lxMEsvdzgvUnBqaWwvdnBDUUdQTENRdE9lZXBYamJOZ0I4VWdiUjU5Sko3Rml5eEdqOWF6T29MdTl6NE1JSHNmZjJObkhUa0JRS2xEWTIvRDduUnFObzlVNUtBaUI3NVd0bVU4TmRzWWdDRkczY2dQZWdGSUl2dkpBamEzK2hMQ09qeStOdVRlM3g0eHo0djg5SXZIT0J5ZFJ1Mjk5SzdFMTZsNEZkcjYyZ0l1ZjBtRFZPVGppRmhGQjU2RkNuMC93TkZTZjQvYWJaUmlGWWYrSUVIbkh4T1BqNWtmYmNNNVNtcGVFWUdFamNMZjlqMzBjZkdWMGMyaEkrZFJxU1Vza0J3Mjh6OXFhYjBUWTJrUGYxVjFRWEZKaTBiYXFwUWRmVWFMYThLL1QwT2U4TWUxOWZVaDk3QXVmUVVMSmVmWm1qZnhqU0k4b3kyeDU3bEtGUFAwM3NUYmVnc3JWajMwY2ZkcW5pbWMrZ1FXWVc2YlpjK3YyUEFKU21wYkhwdm50UTJkdWJUT2xLU2lXMmJ1Mzdyc282TGZVblRsZzlKa3ZzZnZNTkRxNVozWGxEU1VKbFowZHBScnF4UEhJTEtqczd3aSsvZ3ZKZFdaVHZNcDhaNm5mZFRMTkFTWVZHUS9qbFYzQnN3NThkSnFSditSMzNSS0NsdFRqNCsrTWUwMS8vb1F2ZmVXZjREUm1LcnJtWjQxczJHNWU1aElWWm5GRnlqYlF1cmtMdzkwQ0kwVjRpYjgxcXl0TFRPWlYzRUlWS2phelYwbFJWeGVZSDd1dHlGWjdTOURTcmFyQmJvakl2ajhKMTY5QTFOM1BnOC84eldwc3UrUGhUYWdvTGpSYWhNMkhIVTB2cGU4bWxGRy9kU3VSVlYrUGNwdzhBeGR1Mm1WUVljZkQxSTJEa3FIYjkzWHlIREdIQWZRK1F0MlkxZTk5L3o2cDk5NTk5RTdwbTA1SjYyYSsvMXUxamNRa1BKL0thYTZrdUxFUlNLUEVabk5ycE5zWGJ0cHJja0JzcUtveC85NWs4aGFyRCtSejU1V2RqRzZWYWcxdGtGRTFWbFZaWG84SXdaU2VwVk1aSVlxV2RQV3BIUjZQVmM5OEg3NXU4c0RpSGhuTGVtMitiOU5GY1g0OUdvMEh0N0h6Ry9zcXlUa2ZHc2hjWThjSXlFbSsvazk5dm1uM0c1UTBicS9UblE5ZGsyZmZaenROTC8rS3piWnVKRUFWd2krblBrTVZQc3VtK2V5aE42OXpLMzlZaTJXLzZET3JMeW96WHA5clJDWi9CcWVULzhJUEY3ZTE5ZklpOCtocDJ2ZjRhelEzMUJJMDdIK2MrZlZoLzIzeEd2YkxjekRkVVphdjM4YlBrRnJKbDBRTld2UXljalhQZUhwNEpDYVE4OUFnYVoyZDJyVmhPM3RlbWJndE50VFZzdnY4K2hpeDltbjdYemNRekliRkxMN1ZWaHcrM095UGltNXFLeitCVXNsNTlCVm1ycGJiVWNwOU9RVUZtMTNockdpc3IrV0dhZFc0Y1BVVlpSb2FKeXdhR01zQjZZYm5Cb3ArNkpXdGgrTFRMc1BmMjduUkdUTlpxMFRVMmRoaE0ray9CYjlod1N0TjJtbGc5ZzhhZFQ4RG9NV1p0RmYvU3dNeC9LMEtNbmlHU1FvSGYwR0hZZW5oUWxwbGh0REIxUlBUTVdTaHQ5QUVSUVp5UGM5KytxQjBjekh5bnJKa1NjWXVNTXZyTFJWMDd2VnZIVUhVNEg5L1VWSTV0MEU5cE9nV0hZTy90VFUxaG9iR05WMklTZHQ3ZVZ2ZFpzUFpYb3g5VlUxVVZPWjk4akZ0MERGRXpycU82c0xCYjZhYmNvL3VqYm1YSnRRWTdieTh3akVQdDdJSjdkRFI3M243THVMN0RkRG82SGJVbEpjYVBhaWNuVWg1K0ZLV05EWTZCZ1F4Wi9LUlZZMmpQZ2Q1djJIRGNvNlBaL3VRVFBXSTlHUERBUXBQSTFWRXY2NmVTVzA5MWQ4YXhEWDhTT3ZGaUJqNndrQjFMbmp6REVvQVM1ZG03eVAvaGUwSW5Ya3pVTmRkYS9STFJIajRwZ3dHbzJKOWpjWDM4dkhrb1ZDcVQ3N2dyOUp0eG5mRjZhS2lvWVBkYitxQU90K2dZdkpLVHlYNWpwZFZCZ0I1eGNhanM3VWxhY0JkSkMvUXpEQVZyZjZWaTMxNE9mclVhamFOVHAzMzREQjZNejhCQlhYZ3g2UGx6M2hhbGpRMVIxMDRuNG9vcjBUWTBzUFd4UjQwQmgyb0hCNFkrOVRRbE8zYXc5LzMzYUtxcFllUGRDMGlZZnhzaEY0M252RGZmNHVDYTFlU3RXZDNwTWRXV2xKaTlVTFJnNCthbWZ4SDQ4UWVyZ2xQU24zK082a0pUaTNQQTZERUVqam12UzhkK3RuQU1DZ2FEOWQ4YWJEMDlpYmpxS3F2N2I2NnJRMlZ2MyszeC9SM1FPRHZqRVJ0TCtndlBteXpQWHZtNlJkL2M0QXN1N05TeUx2ajdJTVRvR1pMNnhKUDRwT2pUSnNsYUxkdWVlTHpUU0hDMzZCalVEcWR2RERadXJraEllTVRGZG5uL0xoSGhSRnpaOFUycDVZMjRvMkNBb2syYmpHSTBjT3hZNDNMZjFDRVViOXRLeUlRSitLWU9NZTFYb3dGSnN0aHY0YnJmelp6NlkyWmRUMTFwS2ZzK2VJK0JDeDlrNUVzdm03UnBjVnB2R3hDMDl2cVoxSmVYcy8relQ2Z3RMcUprNTg0T2o3YzFPNTVjYkp5UzlSbVV3cEFsUzAzV3Q0M2FiazFyMzB5VnJTMURubmdTQno4L0dpb3ErSFhtakU3M0hYbjFOVVJlZlkzbGxaSkV6UFhYY3lvMzkvVFU1aG1Tc2V3RmRyMjJncUJ4NXhNOWN4YWI3NytQNnFPRk5GVlcwV2ZTWkRRdUxpYlpFT3g5L2N6NjJQUDJXemozNll0N1RBeGozM3liUTk5OXkvN1BQcU9ob3Z0VG1idmZlaFBmSVVPSnVQSXFDdGV0YXpjUXJ5UHNQTDBJdmZoaVFpNGFUMDFSRWZrV2ZIWDloNC9BYjlod0RxNVp6YW04Z3hiNzZYUS9YbDQ0K0FmZ0dCQkFVMjJ0VVl5R1gzWVpHREpmOURHazMya1JyZDREQjVxbE1TcGN2NTdqVzdhdzdmRkhhYWc0U2ZDRkYrSS9ZaVRaYjd5aFgvL2JieWcwR3VKdm5jZWhiNzR4emhBTWVHQWhWZm41N1AvMEUyemQzZWszY3hZRnY2Mmw1dWhSdWtKUG5ITkxlTWJIazdqZ2Jod0RBcWd1S0dEYkU0OVJlZWlRY2Iya1ZPTFdMNXFhb3RPaVN0ZllTUHJ6ejFHZW5VM3N6YmZRYjhaMWhFMmR4dHJyVC92TU9nV0hvRzNRQjl2WnREcVh0dTd1UkZ4NUZmcysvT0NNZkFBcjgvTE1YbURjb3FNNzNHYkNsMnZNb3Jnbi8ybytheE0zOTFhajY1RWxMRVhudDZYbEJidkY4dDhaaVhjc1FGdmZnS3cxZDlteDkvRXh1NGVxYkcyTkx4Q3RPYmhtTlJWNzkrSVkxTEZ4d01iRkZWbVdDYi84OGc3Ykhmcm1tMjRGblZtRDk4QkJTRW9sSncvc1B5djlDM29YSVViUEFLK2taS01ReFhBampwNDVxMU14dXZsKzA3ZTE4MWErU1YxNUdWc1dQdERsTWVSLy8zMm5UdUdqbHE4QW5ZNzE4enZQSzZkUXFRaSs0QUpxangvSDF0T0RnUThzcEN3cmsyMVBQRzVtZ1VoNStCRnMzTnpaY09mdEhmWXBLUlM0UmthUzl1d3oySGk0RzZNcGN6Nyt5S0xQYU1aTHkweTJiM2tJTmRmV2RucXNYU1g5aGVjNXVWOS9jL01iTW9SK00yZXgvcmI1NkJvYmplbTJsRFkyREg3c0Nkejc5NmUydUJpbFJ0MXBxaDBNMGFUdDRUOXNPRTRob1JTdSs5MHNZTUc5di82bEpHVDhCTE5vK0ZONWVlMm1mMm80ZVJJTWdrR1BURjFKaVZId2gwMmQxbWw2bThhcUtqWXN1SU93cVZPSnZPb2F3cVpPSTNUaXhlUitzWXFjanovcTFwUnZVM1UxV2ErK1FzckRqNUI0NTRKT3I1Y1d3cVpNTlJtdnJxbUpnclZyOWY2c2JYeHA3WDE4U0x4ekFRQzVuMytPcmJ1N21RdEZpM3VJejZBVTdIMU1yZUVsTzdaVFYxcHF0TG9rMzNPdjhYc0FVS2pVTkZaV21yejR0YmpHQkk0ZGl6eHF0RWwvNWRtN3FNelA1OWlHRGRqNytoSXdlZ3g3M25yVFJOUXJsRW9raFlMUnkxZHc0UFBQMmZmUkJ6Z0hoeGhkTTJKdm1RdXl6TzQzMzdEcWZMV211K2U4TTVTMnRqajQrcEs3Nm5QMnZQZHVsMUxtSFBuNUo0Ny90WVhZT1RjaEtaVW01MkxVcTVhdDkzWmUzb1JObllhdXVibGI1NkVGamJPenZzaEdLMVIySFZzSzkzMzRRWWVKNUNXRkFvVkdZN2hYdE8vSFhkcUozNjdhd1lHZ3NlTUFHUExrVW5Zc1dkemhDN2RYY2pLK0tTbHNXZmdBaVhmZFpiYStzYXFTZlIrWTVxME91K3d5R2srZW9tRHRyeWJMVCtZZUlIemFaVlpsOFFEYXpYelF3cEdmZno1cll2VDRYMXVvUG5xVXVGdm1tcmlQdVVaRUdBTnRXOVBWZ0V0Qjd5TEU2QmxnNCtwcTFiTE9zUFh3NEZSZTNobVB4eU0yanNpcnJtTDNPMjlUMmMzK2dpKzRFS1ZhUTlIMlRkajcrSkw1MG91a1BybVVQcGRjU3Q1WGEvVFQ5eFpTcEVnS0JUYXVyaGFEQVR6akV4ajI3SE5zZS94UmptM1lZQlFKWGZVWjdRcVMwdUJEMjg3c2QwdmV5TXI4Zk9NWVhNTEN3SkNTcWtWc2FseGNHTEo0Q1c3OStySDd6VGR3REF3aytNS0xHUDk1eDlIQituMjBud1pMN2VoSWMxMGR2cWxEekN6T2lnN2NMdksvLzg1TWpFb0tCYkpobXQ4eE1OQ1k1bXZBL1FzcDJyU1JqQmYxNG43dnUrOTA2ak9LcVZmbTRRQUFJQUJKUkVGVXdjS2Z1Mm9WaDMvNGdiNVRwaEkrN1RLaXJwMk85NENCYkw3LzNrNkRmeXh4Yk1PZkZHM2VqTi9Rb1lST3ZOaWlaYk10TGFtZE5HNXV1RVZHVVZOMGpQMmZmbUlVM1Mwb05Cb0dMbnJJYU1YU05qYmdGQkpLUXR1SWJJTjQ3RHQ1aXRGMW80Vy9IbjJZdW5iOERnRzJQdktRMlRLM2Z0R01ldVZWMHA1KzJpelZsaEZKSW1uQlhWVGxIeUx2bTlNK2xZNUJRUVNOSFVmbXl5OVJ2RzByRVZkY3hZSFBQek9LRzRETWw1Wmg3K1BiN1FBYmE4KzVUMG9LVWRPdnd5azRtTUxmZnlQejVaZmE3Yk40MnpiVzNqQ3IyKzRiamFkT2tmYmNzMllWcVZwZUFBRkQwWW1yQWFqSTJVZngxci9vTzJreWVWK3Q2ZkE3Nm9naFM1K3lQSjRPZkxMenZqTDEzZFU0T1NGcmRUVFY2cTkvejRRRWhqLzNBbHNXUGtEeDltM2RHaGRBL0x6NWFKeWQyYkZrTVNFVEpqTGt5YVZrclZqT29XOHNwdzQ3ZVNDWDNDOVdVYnpEY3ZCa2MyMmQyYlMxVjNJeUNyWGE0blQyamdNSFVEemJjZWFGa1MrK2pFNnJaZU5kZDNiWXpwcVg5TzdTWEZ2THJoV3ZNdVRKcGZpa0ROYjc0Z09CNTQzRmYrUW9WSFoyNkJvYjBSbFNDQXFmMFg4V1FveWVBZVhadTlBMk5KZzRocGQwa3Y3SU9UVFU3QzFVNCt5TVkyQWcvV1pjWjdMODZQcjFYUnFQVzNRL2cxUC9xMTNhcmdXVnJTMVIwMmVRLytNUHhuUWdaVmxaL0huYlBDcno4d2tjUFlZQjl6L0FuL1BubVUxNURWMzZOQ3A3ZTliUE41K3U4aDh4QWwxemM2Y1dncDdFNkpONzRZWElCbXVlWTNDd2NiM0cyUVU2ZVJoaEVQaHUvZnF4NzRQM09mRDUvNUcwNEM2YTYrclkvVmJuUG9sK3c0YTFXMzNrOEU4L2N2aW5IeTJ1NjNQeEpTVGNmZ2UvVEwvR3FnQW1wWTJOMFlJYWZ0a1ZsS2FuNHoxZ0FGbkxYeUZwd2QxZERvaHJvYW1taHB5UFBpVC91MjlKZWVSUlBHTGppTG5oUm1PS3JxNlM5Y3JMZUNZbUVIUGpiSW8yYis2MGZldlVUcjVEaHBEeThLTU1lL1k1ZnA5ejQrbnpJa2tNdkg4aDd0SFJuRHh3QU5lSUNBREtkMlh4elVUVEZHRStnMU1ac3ZoSnRpeDZ3S29BcHA0ZzV2b2I4T2dmeThaNzc4WTVKQVE3Yng5MHpVMDAxOVlSY3VGRitBMGJ6cmJISHpYK2J0VDI5a2FyYjFOTlRiZmREVnF3NXB3clZDcit2RzBlTG4zREdMSHNSWGF0V042aFgreVorUkViYU9NajNmb0YwQ1BXMUYxcDM0Y2ZNbXF3UHROSHhySVh1clc3ekZkZU52Y1pIVG5LYW91Z3lzNk9JVXVXb3RUWThNZjhXenUxQ0RzR0JxS3RiK2cwV0N2MjVsc0lHbmMrQld2WFVyaHVIY2MyYm1UZ3drVWt6TDhOQjE4L2kzRUQralJNSzYwYWR3dTF4Y1g0cGxpdXdxZHJiS1N6L0J5eXJFT1dkV2RWYkZwRDhiWnQxQlFWRVh6K0JVWXgydUl6bXZyRVluMXUwOGYxVmN6c1BMM3dURXlrLyt3NTdQdndRNXFzZElFUTlBNUNqSjRCZGFXbGJIdjhNV0p2dmdWYlR3OUswOUxZdGJ4aklXam43VzNpTksreXQ0Zi9iKysrQTVzcTF6K0FmN1BiSnQxN0F0MkYwa0lMTFhzdkZRVUVGQVFFVkthQ0F4enNKVXVHS0M3a2l2b1RaWWlnWGhWUXBsSktHYVdVMFVFTDNYdTNhWnQ1Zm44a09UVE5hQXJGWHVYNS9IRXZPU2M1T1lsTjhwejNmZDduNFhBZ2NuSXlTS2F2dUhXclZlZGoxNkVUNU5YVmtCWVpqbHc2aG9aaHpMSGZqVDd1OHNZTnlEOTdScE5YYUdlSE8wY09JNlJKWUt6TENRc1lQeDQxZHcxenI2RE5FZTIrYURHOCt2Vkh3YmttdFIwNUhIajI2NCtTSzFjTWluRDdEaDNhWkVvWmJMbWU1bFBKT2I4ZmIvVm9ITi9hR21BWStEZXAyOGxyTXVWbTdlb0tBSkRYVkpzOVRtSGNPVnhZc1J4RkYrTFpiV3E1VExQNnZRVTI3dTRQM0FxdkpWdytIeHdlRHlxWlREdHFPeElYMTY2R1czUTBhck95a0xUamZUYTQ0Zkw1ZWswTGRBRjdTMlJWVmJpOFlUMUdmcmNmM29NRzNYY3cybEJXaXBROWV4RHh5Z0pFekg4WmFmdSt0Zml4UmZIeFNQL3VXNFErUHgxZDU4M0hsYzJha1M2dmZ2M2cxYjgvTW44NGhMcThQRGk4K3RwOW5aczVMdDI2d2E1RFI0UHR1cWwrOTVoWTl1OUpwNzY0R09VM2I3QTV3d04yYU40elJxMUd4cUh2Y1hQMzV6ZzlmeDVpVjY5QnQ5ZmV3TGxGcjRQRDQwSGs2S2hYYmVGQldmS2VGNTQvRDc2VkZid0dETUN0TC9jOFVKZTJoNkV5TFJWbHljbHc3eG1qdWZDNmoybmdxdFJVZys4dDNVeElTM2dpRVhxdFd3L0hrRkJjZlgrN1JZRm92NjNib2F5djExUXpNUEorV3JtNG9Qc2JpK0RlTXdhbFZ4TnhkZnRXUUp1S2NtbmRXa1M5K1RZQ0owNkV5Tkd4VGVyRjFtWm53ZitwTWZmOS92MHZxYzdNTUxvQU52UElZZlRkOUI0Y1EwTlJtWm9LMnc1KzZQekNpK0NKUkNpK2RQRyt5dkNSdnc4Rm93K28rR0lDZTRWbTJmMHZzdlVrb2UyMjFPbkpKM0gybGZsR2Y0UXNLUjBFN1ZTdGUweFB2Y1VFVFVtTENwRjV5SGp0MHFxTTJ3Q0Ftc3hNM0Q2dzMraTBvSHVQbm5BTUNjWGxEZThhUFViT0g3OGplUEp6Q0pzNVU5TlZTVHZ5NFJ6ZUZWWk9Uc2cvYTdoSXgyZklVTDBjUkw1WVU1SW80T254ZXZjclBCL1g2bURVeHQwZGplWGxlb1hGeFI2ZThCNDBDQ3E1SEM2UmtXZ29LN1dvUzAzVFFCUUF3T0hDMnNYVjFOMVpBdTNyZVpoMFFaQ3NxZ3BkNTcrTWtzdVhVTmVrQ2tMZUtVM0tRL2pjZVFpZFBnT2gwMmVZUEpZNUNxa1VZQmp3YlI3c05kMzUrU2Y0RGgwSzcwR0RqSFp0TVNkOTMzZndHVElVdnNPR0kvdjRNWlFsSmFFd0xnNjM5bnlCOUgzZnNRdUwycHBIYkMvNE5sblVwNk9yWXVFMVlBQTgrK2luV3BSY3ZZcWlDL0ZJM2ZzTjVGV1ZrT1lYb0s0Z0gvWEZ4V0JVS25qMDdnMHVYNEE3UC84SW9jUVdYdjBId01ySkNSd2VEOVp1YmdZamRtWEoxeUN2Tm4vaFpJb2w3N2xEYUNnRUVna0NKMHhFZVhMeUE0L0l0cldyVzk5RFkwWEZmUWRTSEQ3UG9ORUVsOWZ5ejUvUTFoWXhxOWJBdVd0WEpHN2JpcHpqeDh6ZTN5MjZCM29zWFFhK2pRMlNQOTVwTkJDMWNYZkhzQysrQk4vR0J0bkhqaUpweC90NjNla1l0UnFKV3phRHkrZkRkOWd3OWpQOElDcFRVcldMeTBMTk52bjRKK0JaV1lFck5LeVpXcHFZaU5La3EraXhaQmtxYnQyQzc5Q2h5RDExRWpkMmZkYW1GM2prNGFCZ3RCMEpKQkw0REJtQ3NtdEpKajhzOHNwS0ZKNlBNMTc4dkFtWGlFaUlISjBnc05WTStUY05TQUJBWGxYVlltdTY0aXVYVVpwMDFlaSswT25USWMzUE01azZ3S2hVU04vM0hib3ZXZ3lmd1VQWUwxQy9FU09nVmloUVpDU25MbjdaVXIyYzBaQXBVeEUyWXlaK256YkY2SE1JeEdMNERodU80a3NYVzV3cWxQajZHb3dRUzRzS2tiNS9IN2g4UGx5N2RVZkpsY3RtajJHS3lNRUJJL2Z0djYvSDlsaTZ6Q0JIdERsZHJ0T0l2YWI3cWhmR3hlSEs1bzBRZTNrRDJpUit0NmhvbkpvOXkrUmowcjdkcTFjTDB0YlhCLzIyM1Zzc3hoVUlFUDMyTzBqN2RxL0JDdW5RcWRNQURnY1ZOMjlhK0VwTllCaGMzYjROZ3o3ZGhlQkprMXYxVUxWU2lldWZmWXJlNzY1SHQ0V3ZzYU5POTlOL3ZqVnU3UG9NTjNZWlRwZnFja2F2YnQxaU1tYzAxVVJacGNpRnIwSWcxdTlycjJzMEVUaGhvc0dDbVBpbFMxQmVmWjl0Y2kxNHo4dVNrbENXbEFUYkRoM2dIQm41UHhlTUdzdFRiNDBCSHhqdm1HVXVEVWJzNFlsZTZ6ZEE3T21KSzVzMkl1LzBLWlAzNVZ0WklXekdUUGlQZXhyeTZtcWNmK2N0azBGZmZYRXhiaC9ZaitvN2R3d3ZkTFVZdFJxWE4yMUE3c2tURDVTUDZ0R3JOMnc3ZE1EdGd3ZlFXRkVCeno1OTJmUHlIek1XSWdlSE5pLzk5VERZZHV5SXNKa3ZRQ2lSd0QyNkIzSitOejdMZDJYVFJneis3SFA0RGgyS1MrK3VRLzZmaHI5WFBKRUl2c09HUTJSdmo3eFRwNHpPSkpLL0h3V2o3U2pzK2VrUTJ0b2k0K0JCay9lcFRFOUR3cXFWSnZmcmhFeWRCb1ZVaXNieWNrUXZXWXJ6Yjc3Skp0cGJqR0dNWHNsNzlSOEF4OUF3WEhwM25kbFZvN2tuL3REMG81NHlGWG1uVDRGdlpRWHZBUU5SY3ZueWZTMTZhUzU0OG5NSWVuWVN5bTljeDErdm01Nk81WEM1Y0E3dmFuSVV3Mi9rU0lnY0hVMHZPbW1CdktZR2NXKzEzQXlnNCtqUkJxTjErV2RPdDFpYXhDbXNNN3o2RDBER3dRTlF5b3ozbHEvTDFWeHNPSFh1RExWY2p1eGpSeUd2clVWdFRyWmUrYWFtVkkyTmVpdVlSZmI2Wld2QTRjQjc0Q0I0RHh5RStwSVNTUFB6d09IeFlldm5CNUdEQStRMTFhMnFXV3BLVFZZV2JoL1lmMTkxY1lzVExxRDRZZ0xjWTJJUlBHbXlwcXRQRytNS0JMRDE5UVZQSk5Rc0RqUHpOOThhVnM3T3NBOElnRkJpaStPVDljdXhTWHg5TWVqalQ4RzN0b2Ewb0FDWE4yMjQ3MFdJeHBoN3o3bDhQdnU1VjhzVkpxczFQRXlqRHR4YkVOaThMM2xidUxIck02TVhzQ3FGNlNsM2laOHZSUGIyT0wva2JhT0JaVU5aT2JLUEhZVmJqeDZJZlBVMTJMaTdvempoQXE2K3Y3M0ZGcTVwMzdXY29zS29WQ2FEMVpZNEJBVWhmUFpjdUhUcmh0d1RKd0NHUWY2WjAvQWROZ3dwWDM4RlpYMDliRHQyaEwxL3dEOGlHSldWbHlOdy9BUXdhalVLNDgvanhtN0RuRmw3L3dDNHg4VGd3cXFWNlAzdXUrZzZiejVrVlpWNmJXQTVQQjc2YmRzT2g4QWdxQlFLQkU1OEJxZm56Ykc0dml0NWVDZ1liU2VlZmZyQ2YrdzRsRnk1WW5KVnBERWllODNDbTZhcmdYMEdENFpMWkNSU3Z0eUR3dk54R1BqUkoraTNiVHVTM3Q5dXNqaDRhM1FZTlFwVjZla0dVKzA4S3l1OTFwUnFwUktaUnc0ajZKbG5ZTmV4SXh4RFFzRzNzVUhlMmROR2orc1FIQXlCNU42MHI2NXVZL09pOWlxWkhKV3BLYWk0ZFF1S2VtbUxMUTVkdTNlSDBNNE94VVp5aEFSaU1ZSW5UMEZ0VGpZS3pwa3Z3V1VLbzFMcWplaWFvbFlvQUliUm00S3paT0ZPcDlGUHdxdi9BTno1K2FjV0Z6QzV4OGFpTk9rcXBBVUZ5UGplOUVXTkpkUnlPUkszYm9GWHYzNndEd3lFUzBRa1ZBb0Y2Z3NMa2Z2SEg4ajQ0ZnRXOVVrM0orM2J2ZkFlT09pK21oOGtmL0l4aG5hUFF0Q2t5Y2c5ZGRJZ3lCQTVPc0V0T3RyZ2NmWUJnWUJ1RmtIM09XcWlNaVVWc3VvcXhLNVpDenYvQUtqa2NrUy9zeFRYZHJ6Zitnczc3WFNzLzVpeHNQTVBnSDFBQUZ0cG96amhBbktiVEwwNmhvWWhadVVxTkphWDQrSzZOWWg0ZVFFR2ZmUUpibjM1QlRJT0hXcXpkb3BHMzNNT0I0TSsvaFN5NmlwVVoyUWc2N2RmVVozUjh0OTJXMHZmOXgzYktjMjVTemc4Ky9ZemUzK0JSR0x3MlRKR1ZsV0YxUC83R25tblQ3WDR0NnRMUWRHdHhpNitlQkcvVDV0aWROR090YXNyZkFjUGhtdFVOR3pjM0ZDYms0T0xhMWJyNTh1M0VkMENXVXN1aW16Y1BXRHQ2b3BCSDM4S2FYRVJrai81R0NydCtXZitjQWdkbnhpTmlQbXZJSEhyZTdEeDhMQjRNWnBBWXZ0QXRZWXRKZEl1TEZVMXk4dVYxOWJpdjZNZjE5dkdGUWpBNFhMaEdCcUczckd4Y084Wmcvd3paNUMrZngvT0xseUlQaHMyb3QvVzdTaU1QNC9iQi9hajR0WXRPQVFFd2pFa0ZIKyt0aEExZCs1Z3hON3Y0Tm03ajJYdFhNbERSY0ZvTy9EbzFSdlJTNVpDVmxYSkxzUXdSU0NSSVBUNTZWQklwZUJ3T1BBZFBnS01Tb1U2N2JTVlkyZ291cjIrQ0ExbHBjajQ0UkJVTWhuT0xYb0RQWll2eDhDUFAwSE5uVHV3Y25HR1NpN1g1QXVxMVpvdmNZWUJoOHNGaDgvWExJTGhjSEh6aTkxR3Y5empseTJGME00T1hLRVFZZE5uUUZGWEI1NUlCTmZ1VWNnL294OW8zdm54Q083OGVBUXFtUXdPd2NHb0x5cENVYnp4cTN0ZFY1cm0rbTNWWHpGYlgxU0UzNmROUWVINU9QdzY1aW1qajJrcWJQb00xT1hubzlSSVpZUG9kNWJBeHQwZEYxWXNiOU9leVFEUTZjbW40QkViQzZWTUJyNUlCTmZvSHFpK2U2ZkZIOHo3NWRLdEd4eERRbHY4RzlJSmZYNDZncCs3bHdKaHJJVnN6dkZqTGViRjZjZ3FLL0RqY01OY3lyelRwNUYzMnZnRmlJNWFvY0NKbVlZdERpMTV2RFEvSHo4L1BzcmtmcnVPSFJIOXR2R2F2WXhLWlhLcU9uSHJGdmlOR0FHWGlFakVyMWdHVmFNTXZkYXV3L0J2OXFJdzdoeHFzck9obEVxaFZpcWdWaXJCcU5SSTNQSWUrRGJXOEJzeEVsd0JIMXkrQUJ3K0g0eFNnWUsvL2tMSDBVK2lPak1UZWFkT29pb3REUlZwcVd3QmU0bVBENEluUFFmZlljTlFtNTJOaE5VcklTMHN4TG5GYnlCa3lsUjBlWEVXM0dOaWtmamU1aFpMR3QzM2U4NHdPRFhIZEdySDMrWE9qMGZZb0U4dFZ4Z0VvMTFtelFZWUJpcVpESHhyRzNRWTlSanE4dk10QzBhLytUK2oreHlDZ3VEUnV3L1VDZ1VZdFJydVBYb0NnTjZxZTkwNThVUWlPQVNId0RVeUV1Nnh2ZUFZRWdKd09DaExUc2JOM2JzMDZVdHQ5SDFpNWVTRUxyTm1RMUZiQzJXakRQYUJtb1ZXMGdMempROEVObUs0UmtWcFdqdnYzNGYwZ3dmZ0dCeU0zaHMzdzhyRkJXbDd2MEhLMTE4aGZQWWMyUHI1d2o0d0NMZjJHSloyczNKMlJ1VENWNkdzcjRkS0pvT05oeWRzM04xUmNlc0JVM1NNY09yU0JWNzkra1BaMkFpbzFYRHJxVm54WDVQWmNwcUlWNy8rQUljRDMySERVSGJ0R3VMZVhNeW1tVW56ODNCNnppd0VUWDRPZ2VNblFOblFnSXBidDlCUVZncTFVb25BOFJOUWw1Y0hnVmlNK21JYUZmMWZRTUZvTy9BZU5BaXF4a2FjWDdxa3hhdE5oVlFLdnhFajJjVXdzcW9xWFAvMFk3Wk1SYWZSVDRIRDVlTGltdFZzY245bFdpcE96M29KM29NR3c3TmZmM0FGQWdnZEhCRDh6TFBnOFBsR2c1RGl5NWZNZnJIclJ1ZzZqQndGb2IwOUdMVWFOVmwzRGZMMW1pNHd5RGwrWEpQYlkrSkwrc3pMODFCdHdaZE9hNy9rSzlMU1VISGRNTCtPdytWQ3JWUWk3ZHU5OXozOVpVNWplVG40WWduNFlqRVlwUXA1cDA0KzFIeEdScWxDWldxS3hRc2Nzbjc3VGEvb3RjVExDOUZMbGo2MDgyc3ZwVmNUOGRPb0VmZjFXSHQvZnhUR3hiRXJiMC9OZWdtQkV5ZkNMVG9hWGdNSGdtOWxiZlR6MDF6bWowZlFXRkdCWDhZOGFmRDM2OXF0T3pyUG1nWEg0QkFvR3h0eCsrQkJwSDM3emIzUERzTWdiZTgzcUV4SlFZOWx5ekY0MTI3OCtlb0MxT1htR24reWY3Q2krSGcwbHBYcGpZVGxIRCtHd3JnNHlLcnU1ZEU3Qm9mQXBWczM5cmEwc0JEWGRwcXVoMm9STHBmTmhZYjJPeTd6OEEvc3hiUC8ySEZ3RGcrSHhOY1hkaDA2Z3NQamdWR3BVSm1haWx0ZmZvSDhzMmZicHN4Vk03THFhbmdQSEFTdVFMTklSeVdUb2VDdlA1RjN5blRPS2dBbzZxVzR1bTBMNnZMeTJOSHQ4aHMza0xCaU9Yb3NYWWJDODNISStQNGcxQW9GUXA1N0R2VWxKY2cxVXROWlZsVUY5NTR4N1BPckZRcFVwcVlnYmUvZU5uK3RqSnBCNFBnSlRmNGJWQ1BqKzRNV3pSWVdubzlEVVh3OE1vOGNOanJ3b0d4c1JNcVhlNUQxeTMvWlJibU5GUlZJZkc4VE9yODRDeTZSM1hENzRFR0xacXZJdzhleDRENy9PaDBESTNwQndEbGlEWTdIQkdzZWdnUXQvN2kwSlE2UEIyc1hGOVFYRjF0dzc2WVA1Qmo4c09uNjliYjZBOFhoZ0tQOUFtQVlwczFIQ2Y5WGNmbDh6VFRjditUMTZuNGdMZDFPekxPbzlBMkhBNTVReUs3R1p0UXFxTlZxTUNxVlppcTFoYjh0a2FNamVpNWRqc0w0ODhnN2RkS2dpSDlUWW05ditBNFphbkowNzFHanEyRFFwbi9idWdMOHpmNjdoVHczQlI1OStxQXVOdysxT1Ztb1RFMURaVnBxaTR0SlRUNE5sd3U3VHY1b3JDaTNlSFYzVytVczM5ZjNnZlkzb3ExeXBsdDh1amJNei82bnVhdFU0MUNEQ3JVTXFzQmdYRlpxVXR2MGlQNEhvV0MwSFlKUlFnZ2hoQkJRTUFvQW9DaU1FRUlJSVlTMEd3cEdDU0dFRUVKSXU2RmdsQkJDQ0NHRXRCc0tSZ2toaEJCQ1NMdWhZSlJZUkZmbVEwZnM3UU5iUHorTEhpdHljRURZakprVzlYTi9HSFJkaGRoVnM5ck9SZUd6NTBMczRmbkF4M2Z0MWgydTNiby84SEgrelhRRjMwM3VkM1Q4Mjg3bDcrWWVFNE9SKy9iRHRYdFVlNStLQVNzbkozUis4U1ZZdTdiK3Mra2NIZzZuenAyTjd1T0pSUEFiT2FwTlBsK0VrSDgvcWpQYWpuUmxTdTZYcmxRSGg4ZDdvR014S3BYWnNoK2VmZm9pY3VHcmJDOTVEbytIL2x1M29TNC9IK2NXdjlIaThVVU9EZ2laTWhWRkZ5NmdvY3g0OFc2dVVBaWhSQUt4bHhmRTNqNlFlUHRBNHVPRC9ET25qZllYYm8yd21TK0FVU24xT2tqWmRleUV3SWtUVVJoL0h0S2lRblNkTng4Q2lRUkpIK3lBV202NlJhQXhJVk9uQVFCYmNOa1NYRDcvdnJvUDFXUmw2ZDNXZFJWNlVIVjV1WG9salhSL1Uxd2VUOU1VZ2M4SFR5QUFSeUFBVHlnRVR5UUN6OG9LUEtFUWZCc2JDTVJpOEcxc2NPZkhIeldkcDVycHMya3p3T0hnOUp6WkJ2dWN1blRCZ0IwZkltbkgrOGo2OVJlVDUramVNd2JPWFNOd2E4OS9BTzBGa3NUYjIrTFhXRjlVcENtdTNVekF1S2ZoMmE4L0xxeFlabEMySjN6MkhQQnRiSkMwNDMyTG42YzVuc2dLMWk2dTRHcDd6N2ZFbzFkdmNMZ2N2WEp0M1Y1N0hXcWxDc2tmZldqeWNWeUJBR0pQTDBoOE5XMHNzMzc3dGNYbkVqazZJWGpTWkJUR3hiVllXTCs1c0JrdmdGR3BFUGUyWVd0Y3A4NWRFTFg0VFNTc1hrVzl2d2toTGFKZ3RKMzREQjJLSHU4OFdNSHgrT1hMVUp4d0FiM1dySVY3YksvN1BrN0JYMy9pNHRvMVJ2Y0p4R0pFTGxnSWhWU0sybXhOSU1Tb1ZFZy9zQjhSTDc4Q3QraG9sRnk1MHVybkZIdDVvYytHamVEYmlDRVFpdzErcUJtMUdvMFY1WkFXNUQ5UU1PcmNOUUlTYjI4a04rdXBydXY1enVGcEpnZnFTMHJRZGR6VHNPM1lFUWtyVitpMURoUjcrMEJvYTJ2eU9mZzJOb0MycmFNcHl2cDYxT1prczdkdFBEMHhaUGNYa05mV1dsVHpsTVBqUVNBVzQrY25IbU9EWmE1UWlNR2ZHZlpvdmg5bkY3eUN5dFFVaEQ0L0hhSFRucmY0Y1NxWkRDcFpJNVFOalZBMU5xQXdMczZnRUxpdFh3ZllCd1FpOWYrK05ub01yNzc5QVlaQlNRdUZydTBEQXhBOGVUSnFzKzRpOTlSSlNMeTlNV1MzWVFjWlUrTGVmaE9saVliRnNYMkdEQUdYTHpCYVA3S3hzZ0xoRTU5QjNxbVRlajJ1SHlhL0VTTTBGd05jSG1wemMxR2JuUVdoblIzVVNzMEZvMnYzS0hDNFhEZ0VCOE1qdGhlRWRuWVEydGxCWUd2TEZ1Ulh5K1VvUEIrSHFEZmZoblBYcmlhZlMzZi9mbHUzbWEzeFdKbVdpcmczRjF2OEdsd2lJcUJXS0ZDYTJQcnZCa0xJbzRlQzBYYVc4dVVlTkpTVkdXd1BHRDhlWWc5UFRSQmxJbGhwMmpLdHNhd01LU1orN00wSm16SFQ3UDdJVjErSGxiTXpMbTFZRDdWU3lXN1ArdlVYQkU2WWlNalhYc2VaK2ZPZ3FLMXQxZlB5aEVLSXZYMlFlK0lFcXRMVElLK3JnNkt1Rm9yYVdqU1dsYU8rdEtSTkNsc0hqaDhQUmIwVXViOGYxOXV1YXRTTUF2SUVtaUE0ODRkRFVOVFdvdnNiaXpCdzU4YzR0K2gxU0xVdFY4Tm56NFpubjc0dFB0ZkFuUitaM0ZkMjdaclJVZVNMYTFhaDV1N2RGby90MmowS1BaZXYwTnVtbHN0eGRzRXJBQUNoUkFKNVhSMjdyL3NpVGVCd2RkdFdBSUJYdjM0SWVuWVNMcTFmaC9vaVRiTUZ2cFVWTzFLb3U5RElQdm9iS2xOVHdhaVVVQ3NVVUNtVW1uL0w1UkI3ZVNGMnpUcWNXL3dHcXRMVE5ZODFFMGh6aFVKd2VUeDBHajBhakVxRjNKTW53TGUyMXB5N1NnVzFYQTRPbHd1ZklVTlFtWjRHUnFVMlNPVlF5V1ZzOTYvMC9mdmhIaE9MaUFVTFVYN3pCbXF5cy9ITFU2TUJBSjc5K3FNeTVaYmVSWVI3YkN3Nno1Z0pvYU1qTWc4ZlJtVktpc0U1Mm5oNHdERWtGRGQyNzBLbjBVOGE3RmZMRlZBMk5NQjMrQWpZK25VdzJGK1duS3gza2RHVy9FYU1oRnFwTUxoUTdQekNpNmpMeXdOUEpJVEkyUWs1eDQ2aG9heE1VMHk5dkFJTjVXV1FWMWNEQUc3KzUzTzJlNXN4WWk5dlJMMzVGcTUvK2pGcXMwMi9Ea1VyQzcxN0R4cU0wbXRKUnZ1NkUwSkljeFNNdHJQQzgzRUdVNjhDV3p0RUxud1ZtVWNPVzl3blhGNVhoK3lqdnhsc0R4ajNOTHJPZnhrL2pScGhOTGdMbXZpTXlXTUdUcHdJbjhHRGNmdkFmcFJmMXg4VlVpc1V1TEo1RS9wdDJZb2VTNWNoZnVrU2c4REVNVFFNWEQ0UE5oNGVBQUQ3QUg5dytUeW9aREoyS2pmdnpHa1VKMXl3NkRXMmxzVFhGNTU5K2lMejhBOVFTS1Y2KzNTallBTEp2Ui9xbk4rUFExNWJBKytCZzFCZlVzSnVUOXp5SHJnQzAxT3NzYXMxd1VMQzZsVW03Nk5XR2s1ZEEwRHY5UnN0NmpwaXFnVmxaV29LWEx0MVI0OFZLNUN3WWprN2VxZHFiR0QzQTRCRG9HWTZ2em96RTNXNXVlQnd1ZWk3WlJzYVNrcHdaZk5HUUR1YUpiVFg1WGFLREo3THhzTmRjNnpnWUFqdDdFMmVxN0plaXBJclY5RGpuU1h3NmorQTNUNzg2Mi9ZZnhjblhFRDg4bVZ3ajQyRmxiTXpySnlkTVhMZmZvTmo2ZTRIYURya0pHNTVEME0rL3c4aVhsNkFDeXVYUTluUUFMNlZGWHlHREVIMzExNUg5dkZqS0xsOENVSFBUSUo5WUNEdS92d1QwdmJ0WTl2bk50Zng4ZEZRSzVYSS9lTVBEUDNpUzZQM1VTc1U4T3pUMStnRnlmWFBQa1Z0VGphRWRuYmdDUTNmTXdBUTJ0bHEvOS9PWk42MFV0Wm9jRUYzKy91RDZMOXRPMnc3ZEdTM3VmZm9DWWVnSUZ4NWJ4TTZ6M3dCZGJtNVNQdldkSnRHM1lVTzM4b0tRaU41dTdwUmZWbFZ0ZEdMWW5sTkRmdFpjUXpyRExIMmJ3QUFSSTRPWUZScStBd2VmTy81c3JQQkU0b2c4ZkdCUWxxSGlGY1dHRDJ2M0JOL29ESTExZVI1RTBJZUxSU00vbytJWGIwR3JsSFJnRGJ3NElsRUNCajNOUHpIakRXNGIvbjE2NGhmdHVTaG5vOVgvd0hvOHVJc2xGMjdobHQ3akUrRmxsOVBSdW8zLzRld0dUTVJzMklWcm16ZXFKZDMyR2ZqSmdna0V2WjJ0OWMwSTROMXVibTR1SGIxUXoxLzZISTVPUnlVMzd4cHNFK3VEVTRFa252VDcxdytIN1YzczVCVit3dThCd3lFTkQ4ZmxlbHBVTlRWYVJad2NZdzNMR05VbWhGamhiVE82SDR3ak5FOFNnRDQ4OVdGcU03TWFQRzF1UGVNUWU4Tkc0M3VxMHhOZ2J5eUVqR3JWdVBNdkxsNmdiUXA0YlBud0NVaUF0Yy8rNVRkMXVIeEo4eW1HdWdXc2ZtUGZkcms2d0dBdXJ3OE5uVkRWbG1KbS8vWnJiYy9iT2E5MGZpZ2ljK2d2cVFFMXo4MkhGV09mdnNkcUpvOWo3U2dBSWxiMzBOVldocWdUYUhnQ2ZpNHVlc3pPSFh1Z3FESms5SHB5YWVncUt2RHhiVnIwRkJTREd0bkoxZzdPNkd4dkZ5VEZ0SGs5WFI0N0RIa256MExXVlVWZmhzL3p1eDdaazdQWlN2Z0dtVitnVkwwVzIrYjNHY3NWYWI4ZWpLcTc5NUI0SVFKN0xiT0w3MkUzSk1uV3QybjNxTnZYL1I0WjZuQlNLWHVJcWZIa3FVR0YwVjhhMnRjKzJBSDd2N3lYMEI3WWRzMDhOVHBzWFE1KysvMC9mdllQRjYxUXFtWDArd1FGQVJWWXlOcWMzTlI5SkF1UUFraC8wd1VqUDZQNEFxRnFNdkxROXJlYjh6ZUwralpTZUNKakkvQXRCV3YvdjNSYzlseVNBc0tjSEhkR3JNamQybmY3b1hJMFFuK1k4YkF5c1VGRjlldVJxTjJoT1gzNTZlQ3crSEFaL0JnUkx5eUVQRkwzdEZNeDZyVnNIWnhhZlY1ZWZUdWplaTNsK0RPa2NOSStmb3JzL2QxREEyRDcrQWg3RzJ1UUFCckZ4ZFl1N3JDeXRVVmRoMDdBZG9mV0w5Um8yRGo2Z3FSZzZOZXdKbDU1REFxMHpWQno2ajlCeUcwc3pQN25FLzlldFRvZG5sTmpjbEFaOEFISHo3UXlDZ0FLQnNiY1hualJnejQ0RU5FdnZvYTRwZVp6MFh1OU9SVENCZy9BWGQvL2dtWlB4eGl0MS9aWkR6WTFiRVBDTVRnejNZaFllVUtpd0pvYUtkM2M1cWxTQVJxUitOZElpUGgzRFVDeVIvdFJPSDVPSVBITWd3RHRVSnBzRDMvekwyRmFIMDNiV1pIM3BzU1NDVG92WDZEM3JhbWdSVUFkSHhpTkVRT0RpaE51cGRINnRXL1A3Z05nVUhjQUFBYWUwbEVRVlI4eTc0V1M1T3VRVlpad2Q2dUx5N0c5V2E1eWRCV2JnaDZkaExTdnQyTHF2UjBnLzI2bEFwanJtemVoUHFpSWtRdDFpd1N1cnB0cTlsZTl1YW81WEkyclVGSDk5LzAzT0pGN0NpNnpoTkhmdEs3ZlhYYkZsejdjQWQ3dTllNjlXQlVLaVNzWHNsdWszajdzT2txRjFZdTF4dnRmZUxJVDhnOWRkTG9lMFFJZWJSUk1QcUFPRnd1UFB2MGhaV3pNOHF1SlJsTXViZUdyS3JTNkk5eVU3N0RocG1jSWhWN2VtTHdMdjFSS04wUGEvTWZsdHJzYkp4ZDhMTEJNUUluVGtTWEYyZWhvYlFVY1crOXllYWVtWlA4MFlkUXlSb1I5TXl6R1BiRmwwamY5eDB5RG4zUC9oQ3hpNnU0WENpa1VqQXFGUnVNY3ZuOEZsY1o2MWI3TzRWMWdVQXNoa3RrcE5uN2M3aGNSTHo4aWw1Z0dUSmxLa0ttVEdWdnEyUXlnR0hBdDdaR1pWb2FTaE1UMFZoV2hvYlNValNXbGFHK3RGUXYwTGkwYnExQmVTdWRMaS9OQWdDREVVQWRZNk9JakZvTlJWMGRybXplaExyOFBMT3ZCd0Njd2pxajY3ejVKbk0wSzlOU2tiaHRLeXB1WEcveFdGVVpHYmo3MzU5eDdhT2RSdmRIdjdNRVBvTU1SOEIwQm4zOGlkSHRKVmN1dHhnSU45WDV4Vm1RRmhhYVhQWE40WExCYU5NYi9FYU9aQzhHbE5KNnZjZWs3djBHR1FjUHNMZEhmcmNmS2YvM05YS08zYnM0R0hYZ2U3MWo4MFFpQkU5K1RuT2p5VnNhdVdBaGVGYldGcDEvd3VxVktHM3lONkpzYURENitkVlZ1cWhJU1RHYWtoS3h3UGhVZHNjblJvTW5GQUtSbWdWL2pKcUJjN2htTVZLRmRyU2ZiMjBOaWErdjBjYzNsSlRvelZSd2hVS00vbG0vV29HNUJVeTYvRjRkeldLMWU4ZlRmUzRWVFhLVncrZk1BYU5XZzhQandjYk5IZFhhN3dDQlJBS0JSSUw2UWxwWlR3Z3hSTUhvQStxMWJqM2NZMklBN1pmenhYVnJVUmgzenVMSE40MHRYQ0lpTWVLYmI4M2VYK2pnd0U1Uk5pZXJya1p5c3dERGE4QkFPSWVIRzR4R0tPb01GeHg1OVIrQThObHpVWDBuRXdrcmxwc3N3MlRNemQyZm8rcDJPaUlYTEVUWWpKbW9UTmNFZUNKSFI3aHAwdzk2TGwrQm5HTkg5VmEyNi9JdHpibjd5Mzl4N1lNZFNOLy9IZXFMQzF0Y3ZSODhhVEljUTBPUmMvd1kvRWFPQWdEay9QRUhLbEpTdEFGbkNlUTFOUmo2eFI0MFZsU3dPWlBtbUN2YkZQVHNKQUJBOGFXTFpvL0I0WExoRnQyRHZYMTV3M29Bc0tnV282eXlFcGMzckdmcm1TcnFwV3hBNHQ0ekJyWWROWXRyUFB2MUE3UWxlNkM5dUlBMm1BV0FEaU5IUVZaZEJXbGhnZDcwYi9heDQyeGVKWWZMUThtVnkwaDZYNytja1cySER1aXphVFBpbHkwMVdPd1NQbmN1bTM5b3FjdnZyb1dWcXl2OHg0NUQ3b2tUZXNFL0FIQjVQSGFhM3YrcHNaRDQrb0lyRUtDeHJNeWlza1htQkQ4M0JWWkdhcHNlZldiaUF4MjNMZmtPR3dhQnhCWThLeEhFSHA1UTFOV2h3K05QQU5yQUZ3Q2N3N3RpMkI3anN3UjYxUVBVREJSU0tVN1AxUyt0WmV2bmg5N3JOK0x5eGcwR285MERkMzRNZFNzV0VYcjI2YXNkNmY0UUVhOHNoSjIvUDN0TWUyM09jbDFleXhkZWhKQkhEd1dqRDhDMWV4UWJpRUk3QWhJMmZZWkZ3U2lYcDNucmRmbUdBRkNYbjRmYlRVWjRqQWtZKzdUSmZVb2pVNklldlhxaHZyRFFZTHN4QlgvOWlldWZmWXJzbzc5aDFQNkRMZDYvcWJ4VHA1QzBZenZLazVQaDFMa0wreVBvTzJ3NEdJWUJCMEQyc2FNSUdQYzBLdFBUVVoxeEd3Q1E4ZjMzcU1xOHpSN0hJU0FJZ1JNbjR0WVgvMEY5cVNiM1VmY0RwcXl2UjlhdjVvTVFua2lFa0NsVFVacVlpT3hqUjlsZ1ZKcWZCMm16RWNpYXJDeTRtQ2w3QXdDdVVWR0lYYjIyeGVjRVlERHExTnlsOWV2UWRaNW1ORnJzNlFsNWRiWGVLbVdCalRWRURvNm9hMVlheVppNnZEeGNXSzRaaGZRZU5BaCtJMFlhWGJrY09tMDYrMjlsUXdNNlBUWEc2UEdLRXhMMEZ2bW9sU29vRy9XUHB4c1ZVOGxrQnZ0YUU3VG82SEpiUTZaTWhYZi8vdmhyMFJ0Nm84Z2NQcCs5ZmVibGVRQ0FpRmNXd0tOWkdiUFFxZE1RcXEzMXFoTXgvMlZFekRjYytZYzJBQXQ2NWxuYytma25nNXpzQjVtbWIydC92ZjRhQUtEcjNIa0lHRDhCeFpjdTRmS0dkOW45N2pFeEtMOXhIVmUzYndNQTJBY0VvT2V5RmJpd1lqbnE4dlBRb0gxL3JWeGNVSnVUZzNPTDNvQkFMTkY3RHQwRkJOL2F5bURmK1hmZWhrcG1XSmZWbE9KTEY1SHkxWmU0ODlOUENKendESnk3ZEVIdUg3OEQycUNaVWF0UmNjc3dmNXNRUWlnWWZRREd1c3EwMUdsR1J6ZDF4eWp2L1lnM2xwY2o3K1JKczQvejZ0dlA3RXJtcHZqVzFuRHRIZ1dCV0l6UWFjOGo5WnYvYS9FeHVoekMxRy91bFlseURBNkY5NkJCeVB6aEVCcktEVmZjaGsyZkNVYXRlUjJORlJVb09QY1hBRUJnYTR2Z1NaT1EvK2RaK0E0WmlyeFRweUNVU0JDNVlDR3V2cS81QVMyK2RCR2xWKy9sN0NucXBBaWNPQkZGRitMdksrVkJKWk9oOEVJOHJuL3lNY1NlNWtjY2E3T3k0RDFnSUt4ZFhVMFcvSzdOeWtMU0I4WUxuZ3Z0N0JIKzBpeHdPQndvWlRJa2Y3UVRhcFZoanFOTzllM2JPREZEVThQemlTTS80ZVovZHV0ZEpQZ01Ib3h1cnkvQ2lSblBtMjFpWUt3cWdySytIcitNTVN4TmRMODhZbU14OGp2OTFlMjZLZDArbXpZYlRPbnloRUtVR0trcEtmSDJ4dGcvRFArbUc0cUxBRzFBZW5YYkZzU3NYSTF1cjc2R3hLMWIyT2ZpY0xsbUYwcnBaQjQ1ak93bUk2WDlQL2dRbVljUG82QkprNE9CSDkxTExiRHQwQUgxaFlWSStlcExnMkQwUWFicEh3YVJveU02am40UzlTVWxjT3JTQlQyV0xzUGxqUnZZS1JWbGZRTzdtRWtYVE5ZWEZlb3RjQW9jUHdFZG54aHQ5UGk2LzZiZFhudkQ0TDhwVnlCQWJYWVdUcytkdzI0YnZPdHppRDI5QU4xRkdNT3dGMkZORjFhV0pWK0RSNi9lQUdjSHdERHc2dHNQMVJrWkJsVXRDQ0VFRkl3K21QSWIxNkdTeWZRV0ZKVmNOU3lxYll3dUgwdFJmKy9MMmRyRkZYNGpScHA5bkxXYkcxc2pzeVdCRXlaQ0lCWWo0OUQzQ0prNkRiWWRPaUJ4eTN0NmVWK21aSHgvTDhkT1Z3VDk5c0VEYUt3dy9QRU5tejdUNkRtRlRaOEpuc2dLMmIvOUN0OGhRd0VBMTNaK2lKcXNMQ2pyTlNOcnh0SUZIdFRsRFpxRkZTMEZvN3E2azg3aFhaRjMrcFRSK3pSV1ZCaTlRQkRZaU5Gbnl4Yk40cUhWSzlGNzNYcHcrWHk5NEpKdmJZMndtUytnTGlkSGIrR01UdWNYWDBMd3BNbDY5NGQyaXYyeGc5OGIzRjhuK2FPZHVQUFRqK3h0RG84SFZTdTdScldrOEh5Y3dlcHUzV0lYWXhVQW90NTh5MmhMejVaVzB3TkF3VjkvNGU1L2YwYW5KNTlDNmJWcnlQM2pkelkvMTVMWEphK3Uxcjl3VVRPUWxaZnJiV3NhYUJXZVB3OXBRYUhSWXovSU5MMnRuNS9SMFhGZHdCZXpZcVhSeFdwOEt5dFVtamhteUpTcHFMaDFFNHE2T2xpN3VjR3RSMDlFdlB3S2tqL2FDYTVRQkpXODVjL3lqVjJmNGNhdXo0enVNN2VBS1h6MlhMaEc2YmU1NVltc1VKMlpvYmVJREFBNlBQNjQzdmRnMFlWNCtJMFlDYmVvYU1pcXFtQWZHSWdibnhzL0IwSUlvV0QwQVRTVWx1TGkyalVJbnpNWFZpN09LRTFNTkZxaXhoaVJvNk5tRVl0MnBLQ2h0QlJpTDI5MGVla2w5ajRDc1FRY0hnL3ltbnVMaUpRTmphakliWG1xeTYxblQ0Uk1tWXJja3lkeDQvTmRxRXhOUmZRN1M5QnYyM1pjV0xHaVZkT0xZaDhmS09ycWpBYWkwSTZLS1J2MGkySUw3ZTNSYWZSb1pCNCtyTGNJU3RuUWdOc0hEN0RUNS9KV0ZzdTNoS1hGOHN1dUowTXRsOE05SnRaa01HcU0yTXNMc2F2WHdzclptYTBRa0gzc0dNSm12b0NpaXdsb0xDdURWNy8rQ0o4N0R6WnVic2cvZXhaM2YvM0ZZUEZSN29rL1VITGxNbnZiSlNJU0FVK1BoNnlxRXFkbXY0VEJuKzdDaGVYTFVLVnRidUFTRVlHZXkxY1kxR2NVU2lSNmkwamFnbXQwdEVFdUlrZWcrYnFJV2IwYVRMTlY3aUluSjZOVHNPWlcwemQxYy9mbmNPdlpFMkV6WmlML3pHbk53aDBUaTcrYUM1a3lsYzNiaFRhbzd6cHZQcnJNbnFPM1RZZFJxVkNkbVdGMDRaeHJ0KzRRT1ZvMnUxRVFGNmZYT2xaV1ZZV01RNGJwTGZhZC9PRTdmQVR5VHA4eVdpQS81TG1wQnR1Z25ZYjNmMm9NemkxK0EvNWp4MEZhVUlqVXI3OUdyM2ZYby96R2RRZ2xFdFRsbVMveE5PQ0RuYkRyMU1ua2ZuTUxtTGdDQVRoY0xrYi8vQXZrMWRYNGZkb1VRSnZlMHZSaUNOcDBscWJUL0VYeDhaQlhWeU5reWhUSWErczB0VnhQbUovMUlZUTh1aWdZZlVERkZ4TlFmREdoMVk4VGUzcWlzYUtjRFp5UzN0OE9qMTY5SWZiMlJ1YmhId0NHUWU5MzE4UEt4UVduNTg2QnhOY1hmc05INE5hWGUxcHNIOW54aVNjUThmSUMxR1puNDlyT0R3QUErWCtlaGJLK0hqR3IxMkRnaHpzUnYzd1oyM1hISEs1QUFQZm9IcWhJdVdWMFA5L2FHdUJ3REhwK3k2dXJVWlNRZ05ULys4cG82UjNIMEZBb3BGTFVGeGUzZUE0UGkwb21ROG5WcS9EbzAxdXZHeEcwaGQybGhVVUd4ZEo5Qmc5QnhJS0ZFTnJhNHVyMmJXenBwMXRmN0laSGJDeGlWNjhCbzFUQnFVc1hGSjZQUThLcWxTYkxJTW1ycTFGZlZNVGVsdW1LbXpNTWF1N2VSVkhDQmZnTUhZcGliWnRNLzdGalVYRHVMMVNtTlF0RzdSM2FmSVM1SmpNVHFjM0tqSWs5dmREdHRkZHhlLzkrU0F2MTgxcU5CWml0b1d4b3dLVjFhOUZZWGc2MVFnR3V2U1lWeFpKUi9MeFRwNUI3NmdSN08zYjFXbVFmTzRxaUMvSHN0bDVyM3pYeGFIMGhVNmZCT1R6YzdJZ3NsOGNEVnlqRTBXY21RaWJYWEtBVm5vOURhZEpWdlJrRkhhLytBK0E3ZkFRS3pwMHp1cHBlWUNNMitCeFlPVG9pK3ExM2tQUDc3eWhMVG9iL1dFMXBzT0pMRjVHd2FpVktFcStneTB1elcyeFJtclJqTzNnaUs1UDdKVDdlaUg1N0NaSS8ybW1RRnVNL2RpeWNRa054ZWRNbU5nM0hVbXFsRWhrL0hFTG5GMTRFdEtrVUR6Ty9saER5ejBiQmFEdHg2dElGTlhmdXRZRzBjbkpDOTBXTElhK3BSdmF2dnhnRWQ2NlIzUkE4K1RsWXU3c2o4YjNOUmtmLzdBTUNFVDUzTGx5N2RVZjU5V1FrckZtdDEyKzcrUElsSkt4YWdkZzE2OUIvKy9zNE1YTzZ3VEdhOCs0L0FFSjdlNU9Mc25TakljYUNoa3ZyMXVpMUVHM0twV3RYVFlCclFWLzJlODhsaHUrdzRTaStkTkdnLy9uOXl2N3RWM2pFeHNKdjFHTzQ4K01SZG52WTg5TmhGeENBNDVNMUkyNTJuVG9oZk00OHVFVkhvelF4RWE1UlVYcFRwUExhV2lTc1dZMStXN2VCeStjamZ2bXlGanRMaFUyZm9Tbk1yOFhsOGZRV0FxVjl1eGNEZG55SS9EL1B3dGJYRDNZZE83RUxlVmdjRHV3NmRVTHV5Uk5vS3pjLzN3VndZSkJIS3cvUUJPYVZxYWtHQVhadFZoWTRYTk41cnBab1dvTlRGMENwTFppR2xoWVc2UFdjWjFRcTFPWGtvUHo2ZGFnVkNsZzVPNFBMNTBOcFFXQUxBQ1dKVnpRZHhVendHekVTVVcrK3BiZXQrVWhoYXhpcm1hdVN5ZEZRWG9ia2p3M0xieFZkaUlmQTFnNDI3dTdzUWtCVGF1N2VoWTJiR3dTMnhtdms2ajZmYXFYQ2NCUmFyWWF5c2RGZyt0NVNoWEZ4YkRDYWQ4cjB6SU5uMzM2dzkvZEg2ZFZFbE4rNGNWL1BSUWo1WjZOZ3RCMDRoNGZEMnNWVk13S3F6Zm5ydVdJVmVGWld1TGg0a1VFZ0NtMTVJNzVZakM0dnpRSlBJTUNsZDljWlRLdHhlRnpZK3djZzVjczlTRCt3MzJqQVduTGxDaEpXcllESTBZbnQrVzJLd05ZT25WK2FCVmxsQlhKUEdBOTJySncwSllTTTlhWTNGWWc2ZGVrQzJ3NGRjYmVGbGZITkJVOStEa0hQVGtMNWpldnNTdU1IVlhRaEhuVjVlUWlkT2czNVowNnpCY1h0QWdKUWw1TUxzYmMzdXM2WkI0OWV2U0N2clVYaTF2ZFE4T2VmUm5NRGxmWDF1TGg2RlhxdVhJWG90OTVDeWxkZklmdm9ieWJmaDZRUGRoZ3VZSHBqTWV3NmRRTGZ4Z1lWTjIvaTFwNHZFUDNPRXZCRlZyaTRkclZCRU80WUVncWVTSVRxRE11SzBMZWs0eE5QSUh6T1BLUDdkRk82NWdyMTMvelBidHo5K1NlaisxcERxTzNjcGFpL3QycGZJSkhBdVd0WDhLeXN3T0h4V2t6SEdMWC9BUGhXMXVEdytXQlVLbFRjL09jRU9vcDZLUkpXcnpUWjI5MU4yKzNKMUl4RlUwR1RuNFB2MEdGRzkxbXlnT2wrV0x1NG90ZmF0VkFybGVCd09PaXhkQm5pM2xxc054TUFiZFVELzNGUFF5R1ZJblRhODdpNGRnMjdBSklROHVpZ1lMUWQrSThkQjBhbFF2NXB6U0tBcUVXTDRSd2Vqc3ViTnVoOStYT0ZRcjJDM0xjUDdJZEFMRWJ3NU9jUTllYmJldlV4T1Z3dTZvdUtjSHJ1Yktoa01nakVZcGhTZFZzem1pSzBzelBaNGxMazZJZytHemJCMnRVVkYxWXVOemxkNmg0YkN3Q291WHZINHRjZlBHa3lGRklwY280ZnMvZ3hBRkJ4NnhZVTlWS1VKU1cxNm5IbU1HbzFybTdiZ243YjNrZXZkZS9pL05LbEVOcEtZTzNpaXB4ang2Q29xWUhZMnh1M0R4N0E3UVA3SWErdDFjcy9GTnJad2F2L0FIUVlPUktPWVozeHk1TlA0T3dyTDZQSDBxV0lYUGdxUXFkTlE5N3AweWk1ZkJubE4yL0F4czBOMW03dTRQRDU4T3piRjQ1aFlacHRMcTZ3ZG5jSDM4b0tNYXZXb0N3cENRMGxKWEFNRFFXUHIxbk00ek5rS0tSRlJhaTVjKys5OWgwMkRJeGFqYUw0ZUtPdnI3WHl6NTQxT2ZWcjYrdUgyRFZyY1huRGV0VG01aGk5ajd4WmR5Q0psNWRCNE00VGlkalY5S1k0ZHRiVVJXM1VWbThRMklqUlorTm1XTHU2Z1ZHcEVMVm9NYTd1ZUI4M1B0OWwwRFFnWWRVSzFCVVVvS0c4VE5NTG5tRlFsbnl0elViVC93NENzUVFTYngvMnRtWVdBWEFNRGtGZFFUNzhSbzVFV1hLeXlTb1FUVjM3WUFldWZiREQ2RDZIb0NBTSt1UXpuRnY4aGtFdXNyRUZUQURROGJISERZSmJubERJam1yYUJ3WWlkczA2aU96dGtiQnFCWVFTVzBTOS9RNEdmdmdSTG0vY29GYzl3Mi9VWTBqNWNnL1M5bjJIWHV2V3czZjRjQXBHQ1hrRVVURDZOM1BxMGdYZUF3Y2g5NC9mMFZCV2lvaFhGc0ozK0FqYzNQMDU4azZlUkxmWFhvZENLZ1ZYS0lSemVGZVVOaXVYYzJ2UEY3RHg4SVR2c0dFb09QY1hPMzF1NitlSHgzODRZdUpaemRNTEpEa2MrQXdaZ3E1ejUwTmtiNDlyT3o5a0F4M1BQbjNnMGowS2lwb2FxT1J5aUQyOTBHSFVLRlNrcEZoY2hzbHY1RWg0OU9xTmxLKy8wa3Noc0VUaCtUajhPdWFwMXIwNEM1VGZ1SUdidXo5SCtKeTVHUDdWMSt5SWNmSGxTNURYMXVMa1N5L29wUk9JdGIyM1E2ZE5SL1NiYjRQRDQ2RTJKd2NwWDMwSmxVS0IycHhzbkprL0QzNGpSeUZ3d2dRRVBEMGVmcU5HNGZTYzJlajAxQmk0UmtXajR1Wk55Q3FyMEZCU2pJcnIxeUV0S29SRFVEQTZ2L2dTTHIyN0ZnSGpuc2F3TDc5R2RVWUdUczJkRFM2UGh5NXo1bUxJcnQyb3pjN0MzZi8rRjBYeDU5RmgxR01vdlpyWXFnWUZwamdFQllIRE0vMlZ3TGV4WnYrL2VVMUtIWUZZQWl1NWpBMlk1YlUxeUR4OFdPOCt6Y3NwZFJqMUdKekR3OUZRVmdaVll5TkVUazdvOE5qalVOVFZzUTBlWXRlOUMvdUFBTVM5OVNaNElpRmlWcStGYzBRa0NzLzlCU3NuSnpnRUJtbkthcW5WVUN0VmNMUzFBNWZIMDN5V0JIdzRkKzBLMSs1UnFDOHBiakZ3ZDR1S05sc3psbXVtN0ZaYmNZbU14RUFUbmE0eWp4eUdlNCtldVBUdXV2czZkc0M0cDhFd0RCaTFHdTQ5ZXdMYXhWZk4zZGk5Q3h3akY2dmwxNjhqUjFzL3RLbkd5Z3I0anhtRExyUG1RSzFTSW43WkVwUmR1d1pvVzlaR0wxbUt2cHZmUS9ieFkwajkrbXMwbEpXaXZxZ0lubjM3Z1dIVWNBd09RdDdwMC9mMW1nZ2gvMndValA3TkZMVjFhQ3dyMHl4RUFqUlR3NVVWYkxGN2g2QmcyQWNHZ3NQaFFGcVFiN0NJQkFBU3Q3Nkg0Z3Z4ZW5tY3B2cGl0NlI1SzhMZTZ6ZkF2V2NNNmt0S0VQZk9XM3E1ZUJ3dUR4MGZlNXhkWmF1c3IwZko1VXU0dHZORGk1K3ZOanNieFpjdUl2MDc4NTJtL200Wmg3NUhZM2s1UXArZkRoczNOMlFlT2N4Mk9HcWUxMnJqNWdab0YyL2QrZWxINUowOHlTNWswbUhVYW1RZi9RM1pSMytEZlVBZ2VGWWkxQmNWNGRxSEg1ZzhCeHQzZDBBN2Ntamw3SXlMNjlicTVaM0dMM2tIRWw5ZitBNGJqc3IwZEVoOC9jRGw4OW0vcFFmVmMvbEtvK1dabWxJMk5DQnlvZmtVaWFhdFp1VzFkVWo3ZHEvZWZ1OW1yVVladFZwVDBxeEo0Q010S0VEeXpnL1phaFAxUllYSU8za0M1ZHAycDJmbXowWGdoSW53Nk5VTElpZG44RVFpZHNyWm5HUUxxbDNVWk4zRjdRUDdUZTUzN2hxQlRrKzIvVVdSVHVMV0xVamFZYnkyTGJRbHdVb1NyeUQvejdQM2RYemZZY1BoRUJ3TWFOTUIwdmZ2TTVnK0J6Ui85MHl6di8yQ1A4K2lKanZMYUxtejBLblRFRHA5QnNwdlhFZmk1czJRRnQxci9WbDRQZzVuWDU2UEhrdVhvc1BJVVNqNDgwODBsSlhpeXVaTjZQYkdHd2llUEFXbGlWY3Nxb1ZNQ1BuM01UNUgreS9YTVRDaUZ3U2NJOWJnZUV5dzVpRkkwUEtQV0ZzUzJOb2F6Ykg4WHlEMjlvRmJkTFFtMTlGTVdSMUxjdlpNUDVqVHFvVkw5NHZMNTBQazRBaDViWTFGcTdKYnd6MG1CaVZYcnR6L2U5QkdITU02bzlLQ3ZNSDJJTFMzWjl0M1dvSXJGSUluRW9GUnFReEd6UVUyWXIyYXZNWndlRHp3QkFKd0JRSm9lbjVwLzVkaEFEVURCZ3hValkwbTgxMy9LVGhjTGdRU1NZczUzNVljcHkzZkM1NUlCSjhoUTVGOTdLakp6emVIeDROcnQyNHR0dlFsNUZGeVY2bkdvUVlWYWhsVWdjRzRyTlNrTXhZODdGK0ZndEYyQ0VZSklZUVFRa0RCS0FDQW9qQkNDQ0dFRU5KdUtCZ2xoQkJDQ0NIdGhvSlJRZ2doaEJEU2JpZ1lKWVFRUWdnaDdZYUNVVUlJSVlRUTBtNG9HQ1dFRUVJSUllMkdnbEZDQ0NHRUVOSnVLQmdsaEJCQ0NDSHRob0pSUWdnaGhCRFNiaWdZSllRUVFnZ2g3WWFDVVVJSUlZUVEwbTRvR0NXRUVFSUlJZTJHZ2xGQ0NDR0VFTkp1SHNsZ1ZNbG5wQnhBb1FZZ2IrK1RJWVFRUXNnalM4NEFLZ1lBQTVXS1VkYTE5L20waDBjeUdKWExtQkl3YUZBQnFGVXo3WDA2aEJCQ0NIbEUxVEVNbEpwL3loaEdYdGplNTlNZUhzbGd0T1R1alRJR2tLb0FGS2taS0JrS1NBa2hoQkR5OTFJeURBcFZEQlFBQUVhV2w1NWUzTjduMUI0ZXlXQVVnQXFNK2dERE1PbzBKWU1DRlFNMUJhU0VFRUlJK1Jzd0FCU01KdjY0cG1EQU1Jd2FZTDRHZElPa2p4Wk9lNTlBZS9IeThySVIycmtkNVhBd3dKWURSQWk0OE9SeVlNMEJlSS9zdTBJSUlZU1FoMG5HQUZYYVFEUk53YUFSZ0pwaDRoUTFwU01LQ2dycTIvdjgyc01qSFhaNWhVU0VDTUg1QkJ3TTRuQTRYQkUwZ2Vnai9hWVFRZ2doNUtGUk00QWNERlFBR0FZTUdKeFRRdlZLWHRxTjVQWSt0L2J5eU1kZExpNGh0bUlYcXcxY0RzWXdnQURnQ0FEdzJ2dThDQ0dFRVBLdnBBSVloYWFxRDNPOFZsRy9xQ0lqbzZhOVQ2bzlQZkxCcUk2cmEyY0p6MW50SWxEelhIbGNnYmk5ejRjUVFnZ2gvejVLTlZQUDR6Q2w5UlhLMHRMU1c0OWtLU2R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a0hmMC95eGlXQ011OExyMEFBQUFBU1VWT1JLNUNZSUk9IiwKCSJUaGVtZSIgOiAiIiwKCSJUeXBlIiA6ICJmbG93IiwKCSJVc2VySWQiIDogIjE2NjI0OTM4NTIiLAoJIlZlcnNpb24iIDogIjIx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12522</Words>
  <Characters>21431</Characters>
  <Lines>418</Lines>
  <Paragraphs>285</Paragraphs>
  <TotalTime>63</TotalTime>
  <ScaleCrop>false</ScaleCrop>
  <LinksUpToDate>false</LinksUpToDate>
  <CharactersWithSpaces>22880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2025-10-20T01:44:00Z</dcterms:created>
  <dc:creator>刘</dc:creator>
  <cp:lastModifiedBy>刘</cp:lastModifiedBy>
  <dcterms:modified xsi:type="dcterms:W3CDTF">2025-11-20T18:26:23Z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8F2DEEBF6E014C5F8B41F7E931F749FB_13</vt:lpwstr>
  </property>
  <property fmtid="{D5CDD505-2E9C-101B-9397-08002B2CF9AE}" pid="4" name="KSOTemplateDocerSaveRecord">
    <vt:lpwstr>eyJoZGlkIjoiMTAxYzYzNWM5OWZhNzFlYjM0NzUyZmVlNTE3YjY2NDciLCJ1c2VySWQiOiI4NjAzNDU4NDIifQ==</vt:lpwstr>
  </property>
</Properties>
</file>