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39B6E9" w14:textId="77777777" w:rsidR="004533F6" w:rsidRDefault="00000000">
      <w:pPr>
        <w:spacing w:line="240" w:lineRule="exact"/>
        <w:jc w:val="center"/>
      </w:pPr>
      <w:r>
        <w:rPr>
          <w:b/>
          <w:bCs/>
          <w:sz w:val="32"/>
          <w:szCs w:val="32"/>
        </w:rPr>
        <w:t>COMP20008 Assignment 2</w:t>
      </w:r>
    </w:p>
    <w:p w14:paraId="362B0C98" w14:textId="77777777" w:rsidR="004533F6" w:rsidRDefault="00000000">
      <w:pPr>
        <w:spacing w:line="240" w:lineRule="exact"/>
        <w:jc w:val="center"/>
        <w:rPr>
          <w:i/>
          <w:iCs/>
          <w:color w:val="808080"/>
          <w:sz w:val="26"/>
          <w:szCs w:val="26"/>
        </w:rPr>
      </w:pPr>
      <w:r>
        <w:rPr>
          <w:i/>
          <w:iCs/>
          <w:color w:val="808080"/>
          <w:sz w:val="26"/>
          <w:szCs w:val="26"/>
        </w:rPr>
        <w:t xml:space="preserve">Operational Strategy or Listing Fundamentals? </w:t>
      </w:r>
    </w:p>
    <w:p w14:paraId="2C8EF81D" w14:textId="77777777" w:rsidR="004533F6" w:rsidRDefault="00000000">
      <w:pPr>
        <w:spacing w:line="240" w:lineRule="exact"/>
        <w:jc w:val="center"/>
      </w:pPr>
      <w:r>
        <w:rPr>
          <w:i/>
          <w:iCs/>
          <w:color w:val="808080"/>
          <w:sz w:val="26"/>
          <w:szCs w:val="26"/>
        </w:rPr>
        <w:t xml:space="preserve">Predicting </w:t>
      </w:r>
      <w:proofErr w:type="spellStart"/>
      <w:r>
        <w:rPr>
          <w:i/>
          <w:iCs/>
          <w:color w:val="808080"/>
          <w:sz w:val="26"/>
          <w:szCs w:val="26"/>
        </w:rPr>
        <w:t>Superhost</w:t>
      </w:r>
      <w:proofErr w:type="spellEnd"/>
      <w:r>
        <w:rPr>
          <w:i/>
          <w:iCs/>
          <w:color w:val="808080"/>
          <w:sz w:val="26"/>
          <w:szCs w:val="26"/>
        </w:rPr>
        <w:t xml:space="preserve"> Status in the Melbourne Short-Term Rental Market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70"/>
        <w:gridCol w:w="6146"/>
      </w:tblGrid>
      <w:tr w:rsidR="004533F6" w14:paraId="585C3782" w14:textId="77777777">
        <w:tc>
          <w:tcPr>
            <w:tcW w:w="3000" w:type="dxa"/>
          </w:tcPr>
          <w:p w14:paraId="03D142A9" w14:textId="77777777" w:rsidR="004533F6" w:rsidRDefault="00000000">
            <w:r>
              <w:rPr>
                <w:b/>
                <w:bCs/>
              </w:rPr>
              <w:t>Group name</w:t>
            </w:r>
          </w:p>
        </w:tc>
        <w:tc>
          <w:tcPr>
            <w:tcW w:w="6478" w:type="dxa"/>
          </w:tcPr>
          <w:p w14:paraId="0DF703DF" w14:textId="77777777" w:rsidR="004533F6" w:rsidRDefault="00000000">
            <w:r>
              <w:rPr>
                <w:i/>
                <w:iCs/>
                <w:color w:val="808080"/>
              </w:rPr>
              <w:t>W[XX]G[XX]</w:t>
            </w:r>
          </w:p>
        </w:tc>
      </w:tr>
      <w:tr w:rsidR="004533F6" w14:paraId="64D76484" w14:textId="77777777">
        <w:tc>
          <w:tcPr>
            <w:tcW w:w="3000" w:type="dxa"/>
          </w:tcPr>
          <w:p w14:paraId="64CA6A97" w14:textId="77777777" w:rsidR="004533F6" w:rsidRDefault="00000000">
            <w:r>
              <w:rPr>
                <w:b/>
                <w:bCs/>
              </w:rPr>
              <w:t>Group members</w:t>
            </w:r>
          </w:p>
        </w:tc>
        <w:tc>
          <w:tcPr>
            <w:tcW w:w="6478" w:type="dxa"/>
          </w:tcPr>
          <w:p w14:paraId="44680011" w14:textId="77777777" w:rsidR="004533F6" w:rsidRDefault="00000000">
            <w:r>
              <w:rPr>
                <w:i/>
                <w:iCs/>
                <w:color w:val="808080"/>
              </w:rPr>
              <w:t>Full name (Student ID) — one per line</w:t>
            </w:r>
          </w:p>
        </w:tc>
      </w:tr>
    </w:tbl>
    <w:p w14:paraId="3637FBB6" w14:textId="77777777" w:rsidR="004533F6" w:rsidRDefault="004533F6">
      <w:pPr>
        <w:spacing w:line="240" w:lineRule="exact"/>
        <w:jc w:val="both"/>
      </w:pPr>
    </w:p>
    <w:p w14:paraId="1CC05434" w14:textId="1D596650" w:rsidR="004533F6" w:rsidRDefault="004533F6">
      <w:pPr>
        <w:spacing w:line="240" w:lineRule="exact"/>
        <w:jc w:val="center"/>
      </w:pPr>
    </w:p>
    <w:p w14:paraId="196B15A0" w14:textId="77777777" w:rsidR="004533F6" w:rsidRDefault="00000000">
      <w:pPr>
        <w:pStyle w:val="Heading1"/>
        <w:numPr>
          <w:ilvl w:val="0"/>
          <w:numId w:val="2"/>
        </w:numPr>
        <w:spacing w:before="240" w:after="120" w:line="240" w:lineRule="exact"/>
      </w:pPr>
      <w:r>
        <w:rPr>
          <w:b/>
          <w:bCs/>
          <w:color w:val="1F3864"/>
          <w:sz w:val="26"/>
          <w:szCs w:val="26"/>
        </w:rPr>
        <w:t>Introduction</w:t>
      </w:r>
    </w:p>
    <w:p w14:paraId="3C296096" w14:textId="77777777" w:rsidR="004533F6" w:rsidRDefault="00000000">
      <w:pPr>
        <w:spacing w:line="240" w:lineRule="exact"/>
        <w:jc w:val="both"/>
      </w:pPr>
      <w:r>
        <w:t>State your research question, why it matters, and briefly introduce the dataset(s) you use to address it. Set the context a reader needs before the Methodology section.</w:t>
      </w:r>
    </w:p>
    <w:p w14:paraId="1A6B1C95" w14:textId="77777777" w:rsidR="004533F6" w:rsidRDefault="00000000">
      <w:pPr>
        <w:pStyle w:val="Heading1"/>
        <w:numPr>
          <w:ilvl w:val="0"/>
          <w:numId w:val="2"/>
        </w:numPr>
        <w:spacing w:before="240" w:after="120" w:line="240" w:lineRule="exact"/>
      </w:pPr>
      <w:r>
        <w:rPr>
          <w:b/>
          <w:bCs/>
          <w:color w:val="1F3864"/>
          <w:sz w:val="26"/>
          <w:szCs w:val="26"/>
        </w:rPr>
        <w:t>Methodology</w:t>
      </w:r>
    </w:p>
    <w:p w14:paraId="1A343B8D" w14:textId="77777777" w:rsidR="004533F6" w:rsidRDefault="00000000">
      <w:pPr>
        <w:pStyle w:val="Heading2"/>
        <w:numPr>
          <w:ilvl w:val="1"/>
          <w:numId w:val="2"/>
        </w:numPr>
        <w:spacing w:before="180" w:after="100" w:line="240" w:lineRule="exact"/>
      </w:pPr>
      <w:r>
        <w:rPr>
          <w:b/>
          <w:bCs/>
          <w:color w:val="1F3864"/>
          <w:sz w:val="24"/>
          <w:szCs w:val="24"/>
        </w:rPr>
        <w:t>Data Preprocessing</w:t>
      </w:r>
    </w:p>
    <w:p w14:paraId="60DD4545" w14:textId="77777777" w:rsidR="004533F6" w:rsidRDefault="00000000">
      <w:pPr>
        <w:spacing w:line="240" w:lineRule="exact"/>
        <w:rPr>
          <w:i/>
          <w:iCs/>
          <w:color w:val="808080"/>
        </w:rPr>
      </w:pPr>
      <w:r>
        <w:rPr>
          <w:iCs/>
          <w:color w:val="808080"/>
        </w:rPr>
        <w:t xml:space="preserve">Six candidate preprocessing steps are proposed for this Melbourne Airbnb dataset, aligned with the research question (RQ): whether </w:t>
      </w:r>
      <w:proofErr w:type="spellStart"/>
      <w:r>
        <w:rPr>
          <w:iCs/>
          <w:color w:val="808080"/>
        </w:rPr>
        <w:t>superhost</w:t>
      </w:r>
      <w:proofErr w:type="spellEnd"/>
      <w:r>
        <w:rPr>
          <w:iCs/>
          <w:color w:val="808080"/>
        </w:rPr>
        <w:t xml:space="preserve"> status is more closely associated with inherent property attributes or host operational strategies. Three steps are selected and implemented, while the remaining three are discarded based on empirical evidence from the dataset and their limited explanatory value for the RQ. </w:t>
      </w:r>
    </w:p>
    <w:p w14:paraId="23B758FC" w14:textId="77777777" w:rsidR="004533F6" w:rsidRDefault="00000000">
      <w:pPr>
        <w:spacing w:line="240" w:lineRule="exact"/>
        <w:rPr>
          <w:i/>
          <w:iCs/>
          <w:color w:val="808080"/>
        </w:rPr>
      </w:pPr>
      <w:r>
        <w:rPr>
          <w:iCs/>
          <w:color w:val="808080"/>
        </w:rPr>
        <w:t>The six candidate steps are:</w:t>
      </w:r>
    </w:p>
    <w:p w14:paraId="4BDD8B1F" w14:textId="77777777" w:rsidR="004533F6" w:rsidRDefault="00000000">
      <w:pPr>
        <w:spacing w:line="240" w:lineRule="exact"/>
        <w:rPr>
          <w:i/>
          <w:iCs/>
          <w:color w:val="808080"/>
        </w:rPr>
      </w:pPr>
      <w:r>
        <w:rPr>
          <w:iCs/>
          <w:color w:val="808080"/>
        </w:rPr>
        <w:t xml:space="preserve">1. Derive </w:t>
      </w:r>
      <w:proofErr w:type="spellStart"/>
      <w:r>
        <w:rPr>
          <w:bCs/>
          <w:iCs/>
          <w:color w:val="808080"/>
        </w:rPr>
        <w:t>days_since_last_review</w:t>
      </w:r>
      <w:proofErr w:type="spellEnd"/>
      <w:r>
        <w:rPr>
          <w:iCs/>
          <w:color w:val="808080"/>
        </w:rPr>
        <w:t xml:space="preserve"> from the raw </w:t>
      </w:r>
      <w:proofErr w:type="spellStart"/>
      <w:r>
        <w:rPr>
          <w:bCs/>
          <w:iCs/>
          <w:color w:val="808080"/>
        </w:rPr>
        <w:t>last_review</w:t>
      </w:r>
      <w:proofErr w:type="spellEnd"/>
      <w:r>
        <w:rPr>
          <w:iCs/>
          <w:color w:val="808080"/>
        </w:rPr>
        <w:t xml:space="preserve"> date field</w:t>
      </w:r>
    </w:p>
    <w:p w14:paraId="0D2EFA5C" w14:textId="77777777" w:rsidR="004533F6" w:rsidRDefault="00000000">
      <w:pPr>
        <w:spacing w:line="240" w:lineRule="exact"/>
        <w:rPr>
          <w:i/>
          <w:iCs/>
          <w:color w:val="808080"/>
        </w:rPr>
      </w:pPr>
      <w:r>
        <w:rPr>
          <w:iCs/>
          <w:color w:val="808080"/>
        </w:rPr>
        <w:t xml:space="preserve">2. Calculate </w:t>
      </w:r>
      <w:proofErr w:type="spellStart"/>
      <w:r>
        <w:rPr>
          <w:bCs/>
          <w:iCs/>
          <w:color w:val="808080"/>
        </w:rPr>
        <w:t>amenity_count</w:t>
      </w:r>
      <w:proofErr w:type="spellEnd"/>
      <w:r>
        <w:rPr>
          <w:iCs/>
          <w:color w:val="808080"/>
        </w:rPr>
        <w:t xml:space="preserve"> by parsing the structured </w:t>
      </w:r>
      <w:r>
        <w:rPr>
          <w:bCs/>
          <w:iCs/>
          <w:color w:val="808080"/>
        </w:rPr>
        <w:t>amenities</w:t>
      </w:r>
      <w:r>
        <w:rPr>
          <w:iCs/>
          <w:color w:val="808080"/>
        </w:rPr>
        <w:t xml:space="preserve"> field</w:t>
      </w:r>
    </w:p>
    <w:p w14:paraId="5E474395" w14:textId="77777777" w:rsidR="004533F6" w:rsidRDefault="00000000">
      <w:pPr>
        <w:spacing w:line="240" w:lineRule="exact"/>
        <w:rPr>
          <w:i/>
          <w:iCs/>
          <w:color w:val="808080"/>
        </w:rPr>
      </w:pPr>
      <w:r>
        <w:rPr>
          <w:iCs/>
          <w:color w:val="808080"/>
        </w:rPr>
        <w:t>3. Handle missing price values via median imputation plus a missing indicator variable</w:t>
      </w:r>
    </w:p>
    <w:p w14:paraId="6EF892C1" w14:textId="77777777" w:rsidR="004533F6" w:rsidRDefault="00000000">
      <w:pPr>
        <w:spacing w:line="240" w:lineRule="exact"/>
        <w:rPr>
          <w:i/>
          <w:iCs/>
          <w:color w:val="808080"/>
        </w:rPr>
      </w:pPr>
      <w:r>
        <w:rPr>
          <w:iCs/>
          <w:color w:val="808080"/>
        </w:rPr>
        <w:t xml:space="preserve">4. Impute missing values for the </w:t>
      </w:r>
      <w:r>
        <w:rPr>
          <w:bCs/>
          <w:iCs/>
          <w:color w:val="808080"/>
        </w:rPr>
        <w:t>bedrooms</w:t>
      </w:r>
      <w:r>
        <w:rPr>
          <w:iCs/>
          <w:color w:val="808080"/>
        </w:rPr>
        <w:t xml:space="preserve"> and </w:t>
      </w:r>
      <w:r>
        <w:rPr>
          <w:bCs/>
          <w:iCs/>
          <w:color w:val="808080"/>
        </w:rPr>
        <w:t>beds</w:t>
      </w:r>
      <w:r>
        <w:rPr>
          <w:rFonts w:eastAsia="SimSun" w:hint="eastAsia"/>
          <w:iCs/>
          <w:color w:val="808080"/>
          <w:lang w:val="en-US" w:eastAsia="zh-CN"/>
        </w:rPr>
        <w:t xml:space="preserve"> </w:t>
      </w:r>
      <w:r>
        <w:rPr>
          <w:iCs/>
          <w:color w:val="808080"/>
        </w:rPr>
        <w:t>fields</w:t>
      </w:r>
    </w:p>
    <w:p w14:paraId="5122D7F8" w14:textId="77777777" w:rsidR="004533F6" w:rsidRDefault="00000000">
      <w:pPr>
        <w:spacing w:line="240" w:lineRule="exact"/>
        <w:rPr>
          <w:i/>
          <w:iCs/>
          <w:color w:val="808080"/>
        </w:rPr>
      </w:pPr>
      <w:r>
        <w:rPr>
          <w:iCs/>
          <w:color w:val="808080"/>
        </w:rPr>
        <w:t xml:space="preserve">5. Consolidate categories for the </w:t>
      </w:r>
      <w:proofErr w:type="spellStart"/>
      <w:r>
        <w:rPr>
          <w:bCs/>
          <w:iCs/>
          <w:color w:val="808080"/>
        </w:rPr>
        <w:t>property_type</w:t>
      </w:r>
      <w:proofErr w:type="spellEnd"/>
      <w:r>
        <w:rPr>
          <w:iCs/>
          <w:color w:val="808080"/>
        </w:rPr>
        <w:t xml:space="preserve"> variable</w:t>
      </w:r>
    </w:p>
    <w:p w14:paraId="40C4277A" w14:textId="77777777" w:rsidR="004533F6" w:rsidRDefault="00000000">
      <w:pPr>
        <w:spacing w:line="240" w:lineRule="exact"/>
        <w:rPr>
          <w:i/>
          <w:iCs/>
          <w:color w:val="808080"/>
        </w:rPr>
      </w:pPr>
      <w:r>
        <w:rPr>
          <w:iCs/>
          <w:color w:val="808080"/>
        </w:rPr>
        <w:t xml:space="preserve">6. Discretise </w:t>
      </w:r>
      <w:proofErr w:type="spellStart"/>
      <w:r>
        <w:rPr>
          <w:bCs/>
          <w:iCs/>
          <w:color w:val="808080"/>
        </w:rPr>
        <w:t>minimum_nights</w:t>
      </w:r>
      <w:proofErr w:type="spellEnd"/>
      <w:r>
        <w:rPr>
          <w:iCs/>
          <w:color w:val="808080"/>
        </w:rPr>
        <w:t xml:space="preserve"> into grouped stay-length bins</w:t>
      </w:r>
    </w:p>
    <w:p w14:paraId="402B39C1" w14:textId="77777777" w:rsidR="004533F6" w:rsidRDefault="00000000">
      <w:pPr>
        <w:spacing w:line="240" w:lineRule="exact"/>
        <w:rPr>
          <w:b/>
          <w:bCs/>
          <w:i/>
          <w:iCs/>
          <w:color w:val="808080"/>
        </w:rPr>
      </w:pPr>
      <w:r>
        <w:rPr>
          <w:b/>
          <w:bCs/>
          <w:iCs/>
          <w:color w:val="808080"/>
        </w:rPr>
        <w:t>Justification for Discarding Three Candidate Steps</w:t>
      </w:r>
    </w:p>
    <w:p w14:paraId="55537110" w14:textId="77777777" w:rsidR="004533F6" w:rsidRDefault="00000000">
      <w:pPr>
        <w:spacing w:line="240" w:lineRule="exact"/>
        <w:rPr>
          <w:i/>
          <w:iCs/>
          <w:color w:val="808080"/>
        </w:rPr>
      </w:pPr>
      <w:r>
        <w:rPr>
          <w:b/>
          <w:iCs/>
          <w:color w:val="808080"/>
        </w:rPr>
        <w:t>Discarded: bedrooms/beds imputation</w:t>
      </w:r>
    </w:p>
    <w:p w14:paraId="7D254561" w14:textId="77777777" w:rsidR="004533F6" w:rsidRDefault="00000000">
      <w:pPr>
        <w:spacing w:line="240" w:lineRule="exact"/>
        <w:rPr>
          <w:i/>
          <w:iCs/>
          <w:color w:val="808080"/>
        </w:rPr>
      </w:pPr>
      <w:r>
        <w:t xml:space="preserve">Missingness is 18.19% for bedrooms and 27.44% for </w:t>
      </w:r>
      <w:proofErr w:type="gramStart"/>
      <w:r>
        <w:t>beds, and</w:t>
      </w:r>
      <w:proofErr w:type="gramEnd"/>
      <w:r>
        <w:t xml:space="preserve"> is semantic rather than random: only 2.47% for entire homes/apartments against 61.28% for private rooms and 66.67% for shared, a roughly 25-fold gap.</w:t>
      </w:r>
    </w:p>
    <w:p w14:paraId="19E3A0E3" w14:textId="77777777" w:rsidR="004533F6" w:rsidRDefault="00000000">
      <w:pPr>
        <w:spacing w:line="240" w:lineRule="exact"/>
        <w:rPr>
          <w:i/>
          <w:iCs/>
          <w:color w:val="808080"/>
        </w:rPr>
      </w:pPr>
      <w:r>
        <w:t>The definition of “bedroom count” is therefore ambiguous for shared and private accommodation, and any median imputation would impose artificial values and systematic bias; guest capacity is already captured by accommodates, so this step is abandoned.</w:t>
      </w:r>
    </w:p>
    <w:p w14:paraId="4C9FE7AD" w14:textId="77777777" w:rsidR="004533F6" w:rsidRDefault="00000000">
      <w:pPr>
        <w:spacing w:line="240" w:lineRule="exact"/>
        <w:rPr>
          <w:i/>
          <w:iCs/>
          <w:color w:val="808080"/>
        </w:rPr>
      </w:pPr>
      <w:r>
        <w:rPr>
          <w:b/>
          <w:iCs/>
          <w:color w:val="808080"/>
        </w:rPr>
        <w:t xml:space="preserve">Discarded: </w:t>
      </w:r>
      <w:proofErr w:type="spellStart"/>
      <w:r>
        <w:rPr>
          <w:b/>
          <w:iCs/>
          <w:color w:val="808080"/>
        </w:rPr>
        <w:t>property_type</w:t>
      </w:r>
      <w:proofErr w:type="spellEnd"/>
      <w:r>
        <w:rPr>
          <w:b/>
          <w:iCs/>
          <w:color w:val="808080"/>
        </w:rPr>
        <w:t xml:space="preserve"> category consolidation</w:t>
      </w:r>
    </w:p>
    <w:p w14:paraId="2D87AF11" w14:textId="77777777" w:rsidR="004533F6" w:rsidRDefault="00000000">
      <w:pPr>
        <w:spacing w:line="240" w:lineRule="exact"/>
        <w:rPr>
          <w:i/>
          <w:iCs/>
          <w:color w:val="808080"/>
        </w:rPr>
      </w:pPr>
      <w:r>
        <w:rPr>
          <w:iCs/>
          <w:color w:val="808080"/>
        </w:rPr>
        <w:t xml:space="preserve">Of the 82 </w:t>
      </w:r>
      <w:proofErr w:type="spellStart"/>
      <w:r>
        <w:rPr>
          <w:iCs/>
          <w:color w:val="808080"/>
        </w:rPr>
        <w:t>property_type</w:t>
      </w:r>
      <w:proofErr w:type="spellEnd"/>
      <w:r>
        <w:rPr>
          <w:iCs/>
          <w:color w:val="808080"/>
        </w:rPr>
        <w:t xml:space="preserve"> categories, 41 have fewer than 10 observations, yet these 41 categories together account for only 111 rows (0.43% of the dataset) — the maximum possible gain from consolidation is therefore negligible.</w:t>
      </w:r>
    </w:p>
    <w:p w14:paraId="4953E323" w14:textId="77777777" w:rsidR="004533F6" w:rsidRDefault="00000000">
      <w:pPr>
        <w:spacing w:line="240" w:lineRule="exact"/>
        <w:rPr>
          <w:i/>
          <w:iCs/>
          <w:color w:val="808080"/>
        </w:rPr>
      </w:pPr>
      <w:r>
        <w:t>Merging these groups lacks objective classification rules and would introduce subjective bias. There is also little empirical need: Entire home/apt already accounts for 73.18% of listings and, within it, Entire rental unit makes up 59.81%, and the largest subtype exceeds half in three of the four room types. With observations concentrated in identifiable subtypes and the long tail negligible, merging would add overfitting risk without benefit, so this step is discarded.</w:t>
      </w:r>
    </w:p>
    <w:p w14:paraId="323D85E4" w14:textId="77777777" w:rsidR="004533F6" w:rsidRDefault="00000000">
      <w:pPr>
        <w:spacing w:line="240" w:lineRule="exact"/>
        <w:rPr>
          <w:i/>
          <w:iCs/>
          <w:color w:val="808080"/>
        </w:rPr>
      </w:pPr>
      <w:r>
        <w:rPr>
          <w:b/>
          <w:iCs/>
          <w:color w:val="808080"/>
        </w:rPr>
        <w:t xml:space="preserve">Discarded: </w:t>
      </w:r>
      <w:proofErr w:type="spellStart"/>
      <w:r>
        <w:rPr>
          <w:b/>
          <w:iCs/>
          <w:color w:val="808080"/>
        </w:rPr>
        <w:t>minimum_nights</w:t>
      </w:r>
      <w:proofErr w:type="spellEnd"/>
      <w:r>
        <w:rPr>
          <w:b/>
          <w:iCs/>
          <w:color w:val="808080"/>
        </w:rPr>
        <w:t xml:space="preserve"> discretisation</w:t>
      </w:r>
    </w:p>
    <w:p w14:paraId="7D463CF0" w14:textId="77777777" w:rsidR="004533F6" w:rsidRDefault="00000000">
      <w:pPr>
        <w:spacing w:line="240" w:lineRule="exact"/>
        <w:rPr>
          <w:i/>
          <w:iCs/>
          <w:color w:val="808080"/>
        </w:rPr>
      </w:pPr>
      <w:r>
        <w:t>Binning minimum stays into short, medium and long (≥30 nights) groups was considered, but only 426 listings (1.66%) require 30 nights or more.</w:t>
      </w:r>
    </w:p>
    <w:p w14:paraId="0A9CBD79" w14:textId="77777777" w:rsidR="004533F6" w:rsidRDefault="00000000">
      <w:pPr>
        <w:spacing w:line="240" w:lineRule="exact"/>
        <w:rPr>
          <w:i/>
          <w:iCs/>
          <w:color w:val="808080"/>
        </w:rPr>
      </w:pPr>
      <w:r>
        <w:t>The long-stay category’s extreme imbalance would prevent stable patterns, tree splits on the binned variable would overfit, and it has weak explanatory power for the RQ; this step is therefore abandoned.</w:t>
      </w:r>
    </w:p>
    <w:p w14:paraId="3A1D8F38" w14:textId="77777777" w:rsidR="004533F6" w:rsidRDefault="00000000">
      <w:pPr>
        <w:spacing w:line="240" w:lineRule="exact"/>
        <w:rPr>
          <w:i/>
          <w:iCs/>
          <w:color w:val="808080"/>
        </w:rPr>
      </w:pPr>
      <w:r>
        <w:rPr>
          <w:b/>
          <w:bCs/>
          <w:iCs/>
          <w:color w:val="808080"/>
        </w:rPr>
        <w:t>Selected Preprocessing Steps and Rationale</w:t>
      </w:r>
    </w:p>
    <w:p w14:paraId="1B0C1D08" w14:textId="77777777" w:rsidR="004533F6" w:rsidRDefault="00000000">
      <w:pPr>
        <w:spacing w:line="240" w:lineRule="exact"/>
        <w:rPr>
          <w:i/>
          <w:iCs/>
          <w:color w:val="808080"/>
        </w:rPr>
      </w:pPr>
      <w:r>
        <w:rPr>
          <w:b/>
          <w:iCs/>
          <w:color w:val="808080"/>
        </w:rPr>
        <w:t xml:space="preserve">Step 1: Derive </w:t>
      </w:r>
      <w:proofErr w:type="spellStart"/>
      <w:r>
        <w:rPr>
          <w:b/>
          <w:bCs/>
          <w:iCs/>
          <w:color w:val="808080"/>
        </w:rPr>
        <w:t>days_since_last_review</w:t>
      </w:r>
      <w:proofErr w:type="spellEnd"/>
      <w:r>
        <w:rPr>
          <w:b/>
          <w:iCs/>
          <w:color w:val="808080"/>
        </w:rPr>
        <w:t xml:space="preserve"> from </w:t>
      </w:r>
      <w:proofErr w:type="spellStart"/>
      <w:r>
        <w:rPr>
          <w:b/>
          <w:bCs/>
          <w:iCs/>
          <w:color w:val="808080"/>
        </w:rPr>
        <w:t>last_review</w:t>
      </w:r>
      <w:proofErr w:type="spellEnd"/>
    </w:p>
    <w:p w14:paraId="3AC26C89" w14:textId="77777777" w:rsidR="004533F6" w:rsidRDefault="00000000">
      <w:pPr>
        <w:spacing w:line="240" w:lineRule="exact"/>
        <w:rPr>
          <w:i/>
          <w:iCs/>
          <w:color w:val="808080"/>
        </w:rPr>
      </w:pPr>
      <w:r>
        <w:rPr>
          <w:b/>
          <w:iCs/>
          <w:color w:val="808080"/>
        </w:rPr>
        <w:t>Relevance to the research question</w:t>
      </w:r>
    </w:p>
    <w:p w14:paraId="4FCA9930" w14:textId="77777777" w:rsidR="004533F6" w:rsidRDefault="00000000">
      <w:pPr>
        <w:spacing w:line="240" w:lineRule="exact"/>
        <w:rPr>
          <w:i/>
          <w:iCs/>
          <w:color w:val="808080"/>
        </w:rPr>
      </w:pPr>
      <w:r>
        <w:rPr>
          <w:iCs/>
          <w:color w:val="808080"/>
        </w:rPr>
        <w:t xml:space="preserve">This variable falls on the </w:t>
      </w:r>
      <w:r>
        <w:rPr>
          <w:bCs/>
          <w:iCs/>
          <w:color w:val="808080"/>
        </w:rPr>
        <w:t>operational strategy</w:t>
      </w:r>
      <w:r>
        <w:rPr>
          <w:iCs/>
          <w:color w:val="808080"/>
        </w:rPr>
        <w:t xml:space="preserve"> side of the RQ framework. Review recency reflects a host’s recent service quality and operational activity. Guest reviews can only be submitted after a completed stay, so this variable acts as a strong proxy for how actively a host manages their listing — a key behavioural marker of </w:t>
      </w:r>
      <w:proofErr w:type="spellStart"/>
      <w:r>
        <w:rPr>
          <w:iCs/>
          <w:color w:val="808080"/>
        </w:rPr>
        <w:t>superhost</w:t>
      </w:r>
      <w:proofErr w:type="spellEnd"/>
      <w:r>
        <w:rPr>
          <w:iCs/>
          <w:color w:val="808080"/>
        </w:rPr>
        <w:t xml:space="preserve"> status.</w:t>
      </w:r>
    </w:p>
    <w:p w14:paraId="2A63A2FA" w14:textId="77777777" w:rsidR="004533F6" w:rsidRDefault="00000000">
      <w:pPr>
        <w:spacing w:line="240" w:lineRule="exact"/>
        <w:rPr>
          <w:i/>
          <w:iCs/>
          <w:color w:val="808080"/>
        </w:rPr>
      </w:pPr>
      <w:r>
        <w:rPr>
          <w:rFonts w:eastAsia="SimSun" w:hint="eastAsia"/>
          <w:b/>
          <w:iCs/>
          <w:color w:val="808080"/>
          <w:lang w:val="en-US" w:eastAsia="zh-CN"/>
        </w:rPr>
        <w:lastRenderedPageBreak/>
        <w:t>D</w:t>
      </w:r>
      <w:proofErr w:type="spellStart"/>
      <w:r>
        <w:rPr>
          <w:b/>
          <w:iCs/>
          <w:color w:val="808080"/>
        </w:rPr>
        <w:t>ata</w:t>
      </w:r>
      <w:proofErr w:type="spellEnd"/>
      <w:r>
        <w:rPr>
          <w:b/>
          <w:iCs/>
          <w:color w:val="808080"/>
        </w:rPr>
        <w:t xml:space="preserve"> properties and implementation</w:t>
      </w:r>
    </w:p>
    <w:p w14:paraId="4B7010CF" w14:textId="77777777" w:rsidR="004533F6" w:rsidRDefault="00000000">
      <w:pPr>
        <w:spacing w:line="240" w:lineRule="exact"/>
        <w:rPr>
          <w:i/>
          <w:iCs/>
          <w:color w:val="808080"/>
        </w:rPr>
      </w:pPr>
      <w:proofErr w:type="spellStart"/>
      <w:r>
        <w:t>last_review</w:t>
      </w:r>
      <w:proofErr w:type="spellEnd"/>
      <w:r>
        <w:t xml:space="preserve"> is ISO-formatted, so standard datetime parsing applies; </w:t>
      </w:r>
      <w:proofErr w:type="spellStart"/>
      <w:r>
        <w:t>days_since_last_review</w:t>
      </w:r>
      <w:proofErr w:type="spellEnd"/>
      <w:r>
        <w:t xml:space="preserve"> is computed against the dataset maximum date (2026-06-28), not the system date, to avoid time-drift bias. Of the listings, 4,477 (17.4%) have empty </w:t>
      </w:r>
      <w:proofErr w:type="spellStart"/>
      <w:r>
        <w:t>last_review</w:t>
      </w:r>
      <w:proofErr w:type="spellEnd"/>
      <w:r>
        <w:t xml:space="preserve">. Listwise deletion would bias the sample (zero-review </w:t>
      </w:r>
      <w:proofErr w:type="spellStart"/>
      <w:r>
        <w:t>superhost</w:t>
      </w:r>
      <w:proofErr w:type="spellEnd"/>
      <w:r>
        <w:t xml:space="preserve"> rate 6.59% vs 35.72%, inflating the positive rate to 35.72%) and median imputation (84 days) would wrongly encode them as recently active, so these rows are filled with 4,594 days (the reviewed maximum plus one) with a binary </w:t>
      </w:r>
      <w:proofErr w:type="spellStart"/>
      <w:r>
        <w:t>has_review</w:t>
      </w:r>
      <w:proofErr w:type="spellEnd"/>
      <w:r>
        <w:t xml:space="preserve"> indicator, applying the same ‘missingness itself carries signal’ approach used for price.</w:t>
      </w:r>
    </w:p>
    <w:p w14:paraId="2541B3B0" w14:textId="77777777" w:rsidR="004533F6" w:rsidRDefault="00000000">
      <w:pPr>
        <w:spacing w:line="240" w:lineRule="exact"/>
        <w:rPr>
          <w:i/>
          <w:iCs/>
          <w:color w:val="808080"/>
        </w:rPr>
      </w:pPr>
      <w:r>
        <w:t xml:space="preserve">Although </w:t>
      </w:r>
      <w:proofErr w:type="spellStart"/>
      <w:r>
        <w:t>has_review</w:t>
      </w:r>
      <w:proofErr w:type="spellEnd"/>
      <w:r>
        <w:t xml:space="preserve"> is a coarsened form of an official metric we exclude, it is no stand-in for the label: the official threshold (Airbnb, 2026) is far stricter than the ever-reviewed distinction, and 295 zero-review listings are </w:t>
      </w:r>
      <w:proofErr w:type="spellStart"/>
      <w:r>
        <w:t>superhosts</w:t>
      </w:r>
      <w:proofErr w:type="spellEnd"/>
      <w:r>
        <w:t>, 271 of them on hosts with a reviewed listing. The indicator therefore preserves genuine signal without collapsing into the label.</w:t>
      </w:r>
    </w:p>
    <w:p w14:paraId="64971C49" w14:textId="77777777" w:rsidR="004533F6" w:rsidRDefault="00000000">
      <w:pPr>
        <w:spacing w:line="240" w:lineRule="exact"/>
        <w:rPr>
          <w:i/>
          <w:iCs/>
          <w:color w:val="808080"/>
        </w:rPr>
      </w:pPr>
      <w:r>
        <w:t xml:space="preserve">The official </w:t>
      </w:r>
      <w:proofErr w:type="spellStart"/>
      <w:r>
        <w:t>Superhost</w:t>
      </w:r>
      <w:proofErr w:type="spellEnd"/>
      <w:r>
        <w:t xml:space="preserve"> criteria, assessed every three months over the trailing 12 months, include at least 10 completed stays (or three reservations totalling at least 100 nights), a 4.8 or higher overall rating, a 90% response rate within 24 hours and a cancellation rate below 1% (Airbnb, 2026).</w:t>
      </w:r>
    </w:p>
    <w:p w14:paraId="142502F3" w14:textId="77777777" w:rsidR="004533F6" w:rsidRDefault="00000000">
      <w:pPr>
        <w:spacing w:line="240" w:lineRule="exact"/>
        <w:rPr>
          <w:i/>
          <w:iCs/>
          <w:color w:val="808080"/>
        </w:rPr>
      </w:pPr>
      <w:r>
        <w:rPr>
          <w:b/>
          <w:iCs/>
          <w:color w:val="808080"/>
        </w:rPr>
        <w:t xml:space="preserve"> Step 2: Calculate </w:t>
      </w:r>
      <w:proofErr w:type="spellStart"/>
      <w:r>
        <w:rPr>
          <w:b/>
          <w:bCs/>
          <w:iCs/>
          <w:color w:val="808080"/>
        </w:rPr>
        <w:t>amenity_count</w:t>
      </w:r>
      <w:proofErr w:type="spellEnd"/>
      <w:r>
        <w:rPr>
          <w:b/>
          <w:iCs/>
          <w:color w:val="808080"/>
        </w:rPr>
        <w:t xml:space="preserve"> from the amenities field</w:t>
      </w:r>
    </w:p>
    <w:p w14:paraId="6AEEE35D" w14:textId="77777777" w:rsidR="004533F6" w:rsidRDefault="00000000">
      <w:pPr>
        <w:spacing w:line="240" w:lineRule="exact"/>
        <w:rPr>
          <w:i/>
          <w:iCs/>
          <w:color w:val="808080"/>
        </w:rPr>
      </w:pPr>
      <w:r>
        <w:rPr>
          <w:b/>
          <w:iCs/>
          <w:color w:val="808080"/>
        </w:rPr>
        <w:t xml:space="preserve"> Relevance to the research question</w:t>
      </w:r>
    </w:p>
    <w:p w14:paraId="699564BD" w14:textId="77777777" w:rsidR="004533F6" w:rsidRDefault="00000000">
      <w:pPr>
        <w:spacing w:line="240" w:lineRule="exact"/>
        <w:rPr>
          <w:i/>
          <w:iCs/>
          <w:color w:val="808080"/>
        </w:rPr>
      </w:pPr>
      <w:r>
        <w:t>This variable is also operational: fixed attributes such as location and size are hard to modify, whereas amenities (e.g. high-speed Wi-Fi, baby cots) are discretionary host investment, testing whether richer provision can offset weaker core attributes.</w:t>
      </w:r>
    </w:p>
    <w:p w14:paraId="23468D8A" w14:textId="77777777" w:rsidR="004533F6" w:rsidRDefault="00000000">
      <w:pPr>
        <w:spacing w:line="240" w:lineRule="exact"/>
        <w:rPr>
          <w:i/>
          <w:iCs/>
          <w:color w:val="808080"/>
        </w:rPr>
      </w:pPr>
      <w:r>
        <w:rPr>
          <w:b/>
          <w:iCs/>
          <w:color w:val="808080"/>
        </w:rPr>
        <w:t>Data properties and implementation</w:t>
      </w:r>
    </w:p>
    <w:p w14:paraId="64B0A9AB" w14:textId="77777777" w:rsidR="004533F6" w:rsidRDefault="00000000">
      <w:pPr>
        <w:spacing w:line="240" w:lineRule="exact"/>
        <w:rPr>
          <w:i/>
          <w:iCs/>
          <w:color w:val="808080"/>
        </w:rPr>
      </w:pPr>
      <w:r>
        <w:t xml:space="preserve">The raw amenities field is a JSON string of comma-separated compound terms; splitting on commas splits single amenities whose names contain commas, over-counting systematically, so proper JSON </w:t>
      </w:r>
      <w:proofErr w:type="spellStart"/>
      <w:r>
        <w:t>deserialisation</w:t>
      </w:r>
      <w:proofErr w:type="spellEnd"/>
      <w:r>
        <w:t xml:space="preserve"> corrects the error.</w:t>
      </w:r>
    </w:p>
    <w:p w14:paraId="6869EA59" w14:textId="77777777" w:rsidR="004533F6" w:rsidRDefault="00000000">
      <w:pPr>
        <w:spacing w:line="240" w:lineRule="exact"/>
        <w:rPr>
          <w:i/>
          <w:iCs/>
          <w:color w:val="808080"/>
        </w:rPr>
      </w:pPr>
      <w:r>
        <w:rPr>
          <w:b/>
          <w:iCs/>
          <w:color w:val="808080"/>
        </w:rPr>
        <w:t>Step 3: Price missing value handling (median imputation + missing indicator)</w:t>
      </w:r>
    </w:p>
    <w:p w14:paraId="42504162" w14:textId="77777777" w:rsidR="004533F6" w:rsidRDefault="00000000">
      <w:pPr>
        <w:spacing w:line="240" w:lineRule="exact"/>
        <w:rPr>
          <w:i/>
          <w:iCs/>
          <w:color w:val="808080"/>
        </w:rPr>
      </w:pPr>
      <w:r>
        <w:rPr>
          <w:b/>
          <w:iCs/>
          <w:color w:val="808080"/>
        </w:rPr>
        <w:t>Relevance to the research question</w:t>
      </w:r>
    </w:p>
    <w:p w14:paraId="1BE91968" w14:textId="77777777" w:rsidR="004533F6" w:rsidRDefault="00000000">
      <w:pPr>
        <w:spacing w:line="240" w:lineRule="exact"/>
        <w:rPr>
          <w:i/>
          <w:iCs/>
          <w:color w:val="808080"/>
        </w:rPr>
      </w:pPr>
      <w:r>
        <w:t xml:space="preserve">Price reflects a host’s pricing strategy and market positioning and sits on the operational side of the RQ; dropping missing-price rows would distort the distribution and bias analysis of </w:t>
      </w:r>
      <w:proofErr w:type="spellStart"/>
      <w:r>
        <w:t>superhost</w:t>
      </w:r>
      <w:proofErr w:type="spellEnd"/>
      <w:r>
        <w:t xml:space="preserve"> pricing.</w:t>
      </w:r>
    </w:p>
    <w:p w14:paraId="58806539" w14:textId="77777777" w:rsidR="004533F6" w:rsidRDefault="00000000">
      <w:pPr>
        <w:spacing w:line="240" w:lineRule="exact"/>
        <w:rPr>
          <w:i/>
          <w:iCs/>
          <w:color w:val="808080"/>
        </w:rPr>
      </w:pPr>
      <w:r>
        <w:rPr>
          <w:b/>
          <w:iCs/>
          <w:color w:val="808080"/>
        </w:rPr>
        <w:t>Data properties and implementation</w:t>
      </w:r>
    </w:p>
    <w:p w14:paraId="50B82F9F" w14:textId="77777777" w:rsidR="004533F6" w:rsidRDefault="00000000">
      <w:pPr>
        <w:spacing w:line="240" w:lineRule="exact"/>
        <w:rPr>
          <w:i/>
          <w:iCs/>
          <w:color w:val="808080"/>
        </w:rPr>
      </w:pPr>
      <w:r>
        <w:t>Price missingness is MAR rather than MCAR, depending strongly on availability_365:</w:t>
      </w:r>
    </w:p>
    <w:p w14:paraId="4507C087" w14:textId="77777777" w:rsidR="004533F6" w:rsidRDefault="00000000">
      <w:pPr>
        <w:spacing w:line="240" w:lineRule="exact"/>
        <w:rPr>
          <w:i/>
          <w:iCs/>
          <w:color w:val="808080"/>
        </w:rPr>
      </w:pPr>
      <w:r>
        <w:rPr>
          <w:iCs/>
          <w:color w:val="808080"/>
        </w:rPr>
        <w:t xml:space="preserve">- </w:t>
      </w:r>
      <w:proofErr w:type="gramStart"/>
      <w:r>
        <w:rPr>
          <w:iCs/>
          <w:color w:val="808080"/>
        </w:rPr>
        <w:t>P(</w:t>
      </w:r>
      <w:proofErr w:type="gramEnd"/>
      <w:r>
        <w:rPr>
          <w:iCs/>
          <w:color w:val="808080"/>
        </w:rPr>
        <w:t>missing | availability_365 &gt; 0) = 0.0222</w:t>
      </w:r>
    </w:p>
    <w:p w14:paraId="5571C5BF" w14:textId="77777777" w:rsidR="004533F6" w:rsidRDefault="00000000">
      <w:pPr>
        <w:spacing w:line="240" w:lineRule="exact"/>
        <w:rPr>
          <w:i/>
          <w:iCs/>
          <w:color w:val="808080"/>
        </w:rPr>
      </w:pPr>
      <w:r>
        <w:rPr>
          <w:iCs/>
          <w:color w:val="808080"/>
        </w:rPr>
        <w:t xml:space="preserve">- </w:t>
      </w:r>
      <w:proofErr w:type="gramStart"/>
      <w:r>
        <w:rPr>
          <w:iCs/>
          <w:color w:val="808080"/>
        </w:rPr>
        <w:t>P(</w:t>
      </w:r>
      <w:proofErr w:type="gramEnd"/>
      <w:r>
        <w:rPr>
          <w:iCs/>
          <w:color w:val="808080"/>
        </w:rPr>
        <w:t>missing | availability_365 = 0) = 0.9985</w:t>
      </w:r>
    </w:p>
    <w:p w14:paraId="08BC0DE7" w14:textId="77777777" w:rsidR="004533F6" w:rsidRDefault="00000000">
      <w:pPr>
        <w:spacing w:line="240" w:lineRule="exact"/>
        <w:rPr>
          <w:i/>
          <w:iCs/>
          <w:color w:val="808080"/>
        </w:rPr>
      </w:pPr>
      <w:r>
        <w:t xml:space="preserve">Delisted listings have an 8.13% </w:t>
      </w:r>
      <w:proofErr w:type="spellStart"/>
      <w:r>
        <w:t>superhost</w:t>
      </w:r>
      <w:proofErr w:type="spellEnd"/>
      <w:r>
        <w:t xml:space="preserve"> rate against 37.68% for active listings, and deletion would inflate the positive rate, so missing values are imputed with the global median ($243.67) with a binary </w:t>
      </w:r>
      <w:proofErr w:type="spellStart"/>
      <w:r>
        <w:t>price_missing</w:t>
      </w:r>
      <w:proofErr w:type="spellEnd"/>
      <w:r>
        <w:t xml:space="preserve"> feature preserving the delisting signal.</w:t>
      </w:r>
    </w:p>
    <w:p w14:paraId="316DFE68" w14:textId="77777777" w:rsidR="004533F6" w:rsidRDefault="00000000">
      <w:pPr>
        <w:pStyle w:val="Heading2"/>
        <w:numPr>
          <w:ilvl w:val="1"/>
          <w:numId w:val="2"/>
        </w:numPr>
        <w:spacing w:before="180" w:after="100" w:line="240" w:lineRule="exact"/>
      </w:pPr>
      <w:r>
        <w:rPr>
          <w:b/>
          <w:iCs/>
          <w:color w:val="808080"/>
        </w:rPr>
        <w:t>Correlation Analysis</w:t>
      </w:r>
    </w:p>
    <w:p w14:paraId="63C5AB0E" w14:textId="77777777" w:rsidR="004533F6" w:rsidRDefault="00000000">
      <w:pPr>
        <w:spacing w:line="240" w:lineRule="exact"/>
      </w:pPr>
      <w:r>
        <w:rPr>
          <w:b/>
        </w:rPr>
        <w:t>Variable set and rationale</w:t>
      </w:r>
    </w:p>
    <w:p w14:paraId="314018AB" w14:textId="77777777" w:rsidR="004533F6" w:rsidRDefault="00000000">
      <w:pPr>
        <w:spacing w:line="240" w:lineRule="exact"/>
      </w:pPr>
      <w:r>
        <w:t xml:space="preserve">The research question asks whether </w:t>
      </w:r>
      <w:proofErr w:type="spellStart"/>
      <w:r>
        <w:t>superhost</w:t>
      </w:r>
      <w:proofErr w:type="spellEnd"/>
      <w:r>
        <w:t xml:space="preserve"> status is more closely associated with listing fundamentals or host operational strategy, so the exploratory variable set must include pure representatives on both sides of this dichotomy, together with the target variable. The five variables selected are </w:t>
      </w:r>
      <w:proofErr w:type="spellStart"/>
      <w:r>
        <w:rPr>
          <w:b/>
        </w:rPr>
        <w:t>host_listings_count</w:t>
      </w:r>
      <w:proofErr w:type="spellEnd"/>
      <w:r>
        <w:t xml:space="preserve">, </w:t>
      </w:r>
      <w:proofErr w:type="spellStart"/>
      <w:r>
        <w:rPr>
          <w:b/>
        </w:rPr>
        <w:t>days_since_last_review</w:t>
      </w:r>
      <w:proofErr w:type="spellEnd"/>
      <w:r>
        <w:t xml:space="preserve">, </w:t>
      </w:r>
      <w:r>
        <w:rPr>
          <w:b/>
        </w:rPr>
        <w:t>availability_365</w:t>
      </w:r>
      <w:r>
        <w:t xml:space="preserve">, </w:t>
      </w:r>
      <w:proofErr w:type="spellStart"/>
      <w:r>
        <w:rPr>
          <w:b/>
        </w:rPr>
        <w:t>dist_cbd</w:t>
      </w:r>
      <w:proofErr w:type="spellEnd"/>
      <w:r>
        <w:t xml:space="preserve">, and the binary target </w:t>
      </w:r>
      <w:r>
        <w:rPr>
          <w:b/>
        </w:rPr>
        <w:t>y</w:t>
      </w:r>
      <w:r>
        <w:t xml:space="preserve"> (</w:t>
      </w:r>
      <w:proofErr w:type="spellStart"/>
      <w:r>
        <w:rPr>
          <w:b/>
        </w:rPr>
        <w:t>host_is_superhost</w:t>
      </w:r>
      <w:proofErr w:type="spellEnd"/>
      <w:r>
        <w:t>).</w:t>
      </w:r>
    </w:p>
    <w:p w14:paraId="02FF3722" w14:textId="77777777" w:rsidR="004533F6" w:rsidRDefault="00000000">
      <w:pPr>
        <w:spacing w:line="240" w:lineRule="exact"/>
      </w:pPr>
      <w:r>
        <w:t xml:space="preserve">On the fundamentals side, </w:t>
      </w:r>
      <w:proofErr w:type="spellStart"/>
      <w:r>
        <w:t>dist_cbd</w:t>
      </w:r>
      <w:proofErr w:type="spellEnd"/>
      <w:r>
        <w:t xml:space="preserve"> is the cleanest probe of location determinism: distance from the Melbourne CBD is a fixed physical attribute no host effort can change. price is excluded because it is ultimately a host pricing decision sensitive to seasonal factors, so classifying it as a fundamental would blur the dichotomy, and its 25.47% imputation rate would weaken coefficient reliability; accommodates is reserved for the full feature set.</w:t>
      </w:r>
    </w:p>
    <w:p w14:paraId="13F2D31E" w14:textId="77777777" w:rsidR="004533F6" w:rsidRDefault="00000000">
      <w:pPr>
        <w:spacing w:line="240" w:lineRule="exact"/>
      </w:pPr>
      <w:r>
        <w:t xml:space="preserve">On the operational side, three dimensions characterise hosts. </w:t>
      </w:r>
      <w:proofErr w:type="spellStart"/>
      <w:r>
        <w:t>host_listings_count</w:t>
      </w:r>
      <w:proofErr w:type="spellEnd"/>
      <w:r>
        <w:t xml:space="preserve"> captures scale and professionalisation (heavy-tailed; median 2, 75th percentile 14, maximum 667). </w:t>
      </w:r>
      <w:proofErr w:type="spellStart"/>
      <w:r>
        <w:t>days_since_last_review</w:t>
      </w:r>
      <w:proofErr w:type="spellEnd"/>
      <w:r>
        <w:t xml:space="preserve"> measures recent activity, testing whether dormant listings are delisted (median 84 days, maximum 4,593). availability_365 reflects calendar positioning, with 21.8% of listings at 0 (fully delisted) and only 1.56% at 365.</w:t>
      </w:r>
    </w:p>
    <w:p w14:paraId="6599EF7A" w14:textId="77777777" w:rsidR="004533F6" w:rsidRDefault="00000000">
      <w:pPr>
        <w:spacing w:line="240" w:lineRule="exact"/>
      </w:pPr>
      <w:r>
        <w:t xml:space="preserve">The binary target </w:t>
      </w:r>
      <w:r>
        <w:rPr>
          <w:b/>
        </w:rPr>
        <w:t>y</w:t>
      </w:r>
      <w:r>
        <w:t xml:space="preserve"> is included because the specification requires it; it yields four direct predictor–target associations, provides the context for the point-biserial applicability discussion below, and establishes a baseline for later feature selection.</w:t>
      </w:r>
    </w:p>
    <w:p w14:paraId="5D851A66" w14:textId="77777777" w:rsidR="004533F6" w:rsidRDefault="00000000">
      <w:pPr>
        <w:spacing w:line="240" w:lineRule="exact"/>
      </w:pPr>
      <w:r>
        <w:lastRenderedPageBreak/>
        <w:t>Set size is fixed at five: 10 pairs give 40 values (10 pairs × 4 methods), which fit in one table while leaving room to analyse method divergence; six variables would give 15 pairs and 60 values, forcing superficial treatment. The set is tilted 3:1 toward operational features; the full feature set in later sections restores the fundamentals dimension.</w:t>
      </w:r>
    </w:p>
    <w:p w14:paraId="5652974A" w14:textId="77777777" w:rsidR="004533F6" w:rsidRDefault="00000000">
      <w:pPr>
        <w:spacing w:line="240" w:lineRule="exact"/>
      </w:pPr>
      <w:r>
        <w:rPr>
          <w:b/>
        </w:rPr>
        <w:t>Implementation choices</w:t>
      </w:r>
    </w:p>
    <w:p w14:paraId="3982E2BA" w14:textId="77777777" w:rsidR="004533F6" w:rsidRDefault="00000000">
      <w:pPr>
        <w:spacing w:line="240" w:lineRule="exact"/>
      </w:pPr>
      <w:r>
        <w:t xml:space="preserve">MI and NMI require discrete input, so continuous variables are binned using equal-frequency rather than equal-width bins: equal-width ten-bin bins concentrate 91.4% of </w:t>
      </w:r>
      <w:proofErr w:type="spellStart"/>
      <w:r>
        <w:t>host_listings_count</w:t>
      </w:r>
      <w:proofErr w:type="spellEnd"/>
      <w:r>
        <w:t xml:space="preserve"> rows in one bin (84.6% at twenty bins), depressing MI. N_BINS = 10 gives roughly 212 rows per bin; 20 bins would give 53, too sparse. </w:t>
      </w:r>
      <w:proofErr w:type="spellStart"/>
      <w:r>
        <w:t>qcut</w:t>
      </w:r>
      <w:proofErr w:type="spellEnd"/>
      <w:r>
        <w:t xml:space="preserve"> with duplicates="drop" handles the 21.8% zero pile in availability_365, leaving 10, 10, 8 and 7 actual bins. MI is binning-sensitive (0.1175 at five bins to 0.2499 at twenty, +113%), while NMI moves only 0.0799→0.0896 (+12%), so cross-pair interpretation rests on NMI.</w:t>
      </w:r>
    </w:p>
    <w:p w14:paraId="6D40C22C" w14:textId="77777777" w:rsidR="004533F6" w:rsidRDefault="00000000">
      <w:pPr>
        <w:spacing w:line="240" w:lineRule="exact"/>
      </w:pPr>
      <w:r>
        <w:t xml:space="preserve">Since the target </w:t>
      </w:r>
      <w:r>
        <w:rPr>
          <w:b/>
        </w:rPr>
        <w:t>y</w:t>
      </w:r>
      <w:r>
        <w:t xml:space="preserve"> is binary, Pearson on each predictor–</w:t>
      </w:r>
      <w:r>
        <w:rPr>
          <w:b/>
        </w:rPr>
        <w:t>y</w:t>
      </w:r>
      <w:r>
        <w:t xml:space="preserve"> pair reduces to the point-biserial correlation — valid but outlier-sensitive — while Spearman becomes its rank-based, outlier-robust counterpart; MI and NMI remain fully applicable to binary variables.</w:t>
      </w:r>
    </w:p>
    <w:p w14:paraId="6866128F" w14:textId="77777777" w:rsidR="004533F6" w:rsidRDefault="00000000">
      <w:pPr>
        <w:spacing w:line="240" w:lineRule="exact"/>
      </w:pPr>
      <w:r>
        <w:t xml:space="preserve">Correlations were computed on the 21,251 listings with at least one review, because the 4,477 zero-review listings carry the fill value 4,594 for </w:t>
      </w:r>
      <w:proofErr w:type="spellStart"/>
      <w:r>
        <w:t>days_since_last_review</w:t>
      </w:r>
      <w:proofErr w:type="spellEnd"/>
      <w:r>
        <w:t>, which would create an artificial pile-up at the maximum and distort the coefficients, particularly Pearson.</w:t>
      </w:r>
    </w:p>
    <w:p w14:paraId="2EE2EC77" w14:textId="77777777" w:rsidR="004533F6" w:rsidRDefault="00000000">
      <w:pPr>
        <w:pStyle w:val="Heading2"/>
        <w:numPr>
          <w:ilvl w:val="1"/>
          <w:numId w:val="2"/>
        </w:numPr>
        <w:spacing w:before="180" w:after="100" w:line="240" w:lineRule="exact"/>
      </w:pPr>
      <w:r>
        <w:rPr>
          <w:b/>
          <w:bCs/>
          <w:color w:val="1F3864"/>
          <w:sz w:val="24"/>
          <w:szCs w:val="24"/>
        </w:rPr>
        <w:t>Supervised Learning Models and Evaluation</w:t>
      </w:r>
    </w:p>
    <w:p w14:paraId="52965604" w14:textId="77777777" w:rsidR="004533F6" w:rsidRDefault="00000000">
      <w:r>
        <w:t xml:space="preserve">All 25,728 listings were used, including the 4,477 zero-review listings, whose presence is communicated by </w:t>
      </w:r>
      <w:proofErr w:type="spellStart"/>
      <w:r>
        <w:t>has_review</w:t>
      </w:r>
      <w:proofErr w:type="spellEnd"/>
      <w:r>
        <w:t xml:space="preserve">; removing them would inflate the positive rate from 30.65% to 35.72%. The 11 features comprise three fundamentals (room_type_3, </w:t>
      </w:r>
      <w:proofErr w:type="spellStart"/>
      <w:r>
        <w:t>dist_cbd</w:t>
      </w:r>
      <w:proofErr w:type="spellEnd"/>
      <w:r>
        <w:t xml:space="preserve">, accommodates) and eight operational features (availability_365, </w:t>
      </w:r>
      <w:proofErr w:type="spellStart"/>
      <w:r>
        <w:t>amenity_count</w:t>
      </w:r>
      <w:proofErr w:type="spellEnd"/>
      <w:r>
        <w:t xml:space="preserve">, </w:t>
      </w:r>
      <w:proofErr w:type="spellStart"/>
      <w:r>
        <w:t>days_since_last_review</w:t>
      </w:r>
      <w:proofErr w:type="spellEnd"/>
      <w:r>
        <w:t xml:space="preserve">, </w:t>
      </w:r>
      <w:proofErr w:type="spellStart"/>
      <w:r>
        <w:t>has_review</w:t>
      </w:r>
      <w:proofErr w:type="spellEnd"/>
      <w:r>
        <w:t xml:space="preserve">, </w:t>
      </w:r>
      <w:proofErr w:type="spellStart"/>
      <w:r>
        <w:t>price_num</w:t>
      </w:r>
      <w:proofErr w:type="spellEnd"/>
      <w:r>
        <w:t xml:space="preserve">, </w:t>
      </w:r>
      <w:proofErr w:type="spellStart"/>
      <w:r>
        <w:t>price_missing</w:t>
      </w:r>
      <w:proofErr w:type="spellEnd"/>
      <w:r>
        <w:t xml:space="preserve">, </w:t>
      </w:r>
      <w:proofErr w:type="spellStart"/>
      <w:r>
        <w:t>minimum_nights</w:t>
      </w:r>
      <w:proofErr w:type="spellEnd"/>
      <w:r>
        <w:t xml:space="preserve">, </w:t>
      </w:r>
      <w:proofErr w:type="spellStart"/>
      <w:r>
        <w:t>host_listings_count</w:t>
      </w:r>
      <w:proofErr w:type="spellEnd"/>
      <w:r>
        <w:t xml:space="preserve">), specified as a whitelist so columns encoding the official criteria or derived from reviews (e.g. </w:t>
      </w:r>
      <w:proofErr w:type="spellStart"/>
      <w:r>
        <w:t>review_scores_rating</w:t>
      </w:r>
      <w:proofErr w:type="spellEnd"/>
      <w:r>
        <w:t xml:space="preserve">, </w:t>
      </w:r>
      <w:proofErr w:type="spellStart"/>
      <w:r>
        <w:t>number_of_reviews</w:t>
      </w:r>
      <w:proofErr w:type="spellEnd"/>
      <w:r>
        <w:t>) cannot enter. Shared room and Hotel room (283 together) were merged into Other.</w:t>
      </w:r>
    </w:p>
    <w:p w14:paraId="6C6EA78D" w14:textId="77777777" w:rsidR="004533F6" w:rsidRDefault="00000000">
      <w:r>
        <w:t>A group-aware stratified split (</w:t>
      </w:r>
      <w:proofErr w:type="spellStart"/>
      <w:r>
        <w:t>StratifiedGroupKFold</w:t>
      </w:r>
      <w:proofErr w:type="spellEnd"/>
      <w:r>
        <w:t xml:space="preserve"> grouped by </w:t>
      </w:r>
      <w:proofErr w:type="spellStart"/>
      <w:r>
        <w:t>host_id</w:t>
      </w:r>
      <w:proofErr w:type="spellEnd"/>
      <w:r>
        <w:t xml:space="preserve">) held out 20% of listings; grouping is required because 55.76% of listings belong to multi-listing hosts and the target is constant within host, so a random split would leak hosts across sets. Preprocessing sat in a Pipeline fitted on training folds only: prices were imputed with the training-fold median (removing the minor global-median leakage noted in Preprocessing) and room type one-hot encoded. Features were standardised only for KNN; the tree stayed </w:t>
      </w:r>
      <w:proofErr w:type="gramStart"/>
      <w:r>
        <w:t>unscaled</w:t>
      </w:r>
      <w:proofErr w:type="gramEnd"/>
      <w:r>
        <w:t xml:space="preserve"> so its split points keep their units.</w:t>
      </w:r>
    </w:p>
    <w:p w14:paraId="6C1EACBA" w14:textId="77777777" w:rsidR="004533F6" w:rsidRDefault="00000000">
      <w:r>
        <w:t xml:space="preserve">A majority-class baseline, K-Nearest Neighbours and a Decision Tree were compared; one distance-based and one rule-based learner already give a contrast, so no optional third model was added. Hyperparameters were selected by five-fold grouped cross-validation on macro-F1, searching k in {1, 5, 11, 21, 51, 101, 151, 201, 301} and tree depth in {2, 3, 4, 5, 6, 8, 10, 15, None}; the KNN grid was extended to 301 until scores declined, confirming an interior peak. The test set was used once. Macro-F1 is the primary metric because positives account for 30.65% of listings and a majority-class classifier already reaches 69.35% accuracy while finding no </w:t>
      </w:r>
      <w:proofErr w:type="spellStart"/>
      <w:r>
        <w:t>superhosts</w:t>
      </w:r>
      <w:proofErr w:type="spellEnd"/>
      <w:r>
        <w:t>; per-class precision, recall and F1 are reported, with 95% intervals from a paired host-level bootstrap (1,000 resamples). Six feature subsets (A–F, Table 4) were then run with fixed hyperparameters, compared by CV macro-F1 and paired bootstrap for B versus A and F versus A.</w:t>
      </w:r>
    </w:p>
    <w:p w14:paraId="6FD559F9" w14:textId="77777777" w:rsidR="004533F6" w:rsidRDefault="00000000">
      <w:pPr>
        <w:pStyle w:val="Heading2"/>
        <w:numPr>
          <w:ilvl w:val="1"/>
          <w:numId w:val="2"/>
        </w:numPr>
        <w:spacing w:before="180" w:after="100" w:line="240" w:lineRule="exact"/>
      </w:pPr>
      <w:r>
        <w:rPr>
          <w:b/>
          <w:bCs/>
          <w:color w:val="1F3864"/>
          <w:sz w:val="24"/>
          <w:szCs w:val="24"/>
        </w:rPr>
        <w:t>Feature Selection</w:t>
      </w:r>
    </w:p>
    <w:p w14:paraId="66E98FC7" w14:textId="77777777" w:rsidR="004533F6" w:rsidRDefault="00000000">
      <w:r>
        <w:t xml:space="preserve">One filter and one embedded method were used, on the training set only. The filter method used </w:t>
      </w:r>
      <w:proofErr w:type="spellStart"/>
      <w:r>
        <w:t>mutual_info_classif</w:t>
      </w:r>
      <w:proofErr w:type="spellEnd"/>
      <w:r>
        <w:t xml:space="preserve"> to estimate each feature’s mutual information with the target independently, which detects non-linear dependence such as the inverted-U in </w:t>
      </w:r>
      <w:proofErr w:type="spellStart"/>
      <w:r>
        <w:t>host_listings_count</w:t>
      </w:r>
      <w:proofErr w:type="spellEnd"/>
      <w:r>
        <w:t xml:space="preserve"> that Pearson and Spearman miss; room type was integer-encoded, the discrete features (room_type_3, </w:t>
      </w:r>
      <w:proofErr w:type="spellStart"/>
      <w:r>
        <w:t>has_review</w:t>
      </w:r>
      <w:proofErr w:type="spellEnd"/>
      <w:r>
        <w:t xml:space="preserve">, </w:t>
      </w:r>
      <w:proofErr w:type="spellStart"/>
      <w:r>
        <w:t>price_missing</w:t>
      </w:r>
      <w:proofErr w:type="spellEnd"/>
      <w:r>
        <w:t xml:space="preserve">) declared and remaining missing values filled with the training median. These continuous-value MIs are not comparable to the binned MI in Table 1. The embedded method used the tuned depth-5 tree’s impurity importance, summing the one-hot room-type columns. Each top three was validated by retraining both models against the full set, with test-set permutation </w:t>
      </w:r>
      <w:r>
        <w:lastRenderedPageBreak/>
        <w:t xml:space="preserve">importance (10 repeats) cross-checking the bias toward continuous features with many split points. The hard case was the missed </w:t>
      </w:r>
      <w:proofErr w:type="spellStart"/>
      <w:r>
        <w:t>superhost</w:t>
      </w:r>
      <w:proofErr w:type="spellEnd"/>
      <w:r>
        <w:t>, from the model with the higher CV score, with the lowest predicted probability, compared against both classes’ training medians. RFE was rejected for its retraining cost and PCA because its mixed components cannot be labelled by group.</w:t>
      </w:r>
    </w:p>
    <w:p w14:paraId="293DBBE8" w14:textId="77777777" w:rsidR="004533F6" w:rsidRDefault="00000000">
      <w:pPr>
        <w:pStyle w:val="Heading2"/>
        <w:numPr>
          <w:ilvl w:val="1"/>
          <w:numId w:val="2"/>
        </w:numPr>
        <w:spacing w:before="180" w:after="100" w:line="240" w:lineRule="exact"/>
      </w:pPr>
      <w:r>
        <w:rPr>
          <w:b/>
          <w:bCs/>
          <w:color w:val="1F3864"/>
          <w:sz w:val="24"/>
          <w:szCs w:val="24"/>
        </w:rPr>
        <w:t>Dimensionality Reduction &amp; Clustering (groups of four only)</w:t>
      </w:r>
    </w:p>
    <w:p w14:paraId="405E7B5D" w14:textId="77777777" w:rsidR="004533F6" w:rsidRDefault="00000000">
      <w:pPr>
        <w:pStyle w:val="ListParagraph"/>
        <w:numPr>
          <w:ilvl w:val="0"/>
          <w:numId w:val="3"/>
        </w:numPr>
        <w:spacing w:line="240" w:lineRule="exact"/>
        <w:ind w:left="360"/>
        <w:rPr>
          <w:i/>
          <w:iCs/>
          <w:color w:val="808080"/>
        </w:rPr>
      </w:pPr>
      <w:r>
        <w:rPr>
          <w:i/>
          <w:iCs/>
          <w:color w:val="808080"/>
        </w:rPr>
        <w:t>Name 3 candidate feature sets for clustering, justify your choice, and apply it to both K-Means and Hierarchical clustering.</w:t>
      </w:r>
    </w:p>
    <w:p w14:paraId="03AF6E96" w14:textId="77777777" w:rsidR="004533F6" w:rsidRDefault="00000000">
      <w:pPr>
        <w:pStyle w:val="ListParagraph"/>
        <w:numPr>
          <w:ilvl w:val="0"/>
          <w:numId w:val="3"/>
        </w:numPr>
        <w:spacing w:line="240" w:lineRule="exact"/>
        <w:ind w:left="360"/>
        <w:rPr>
          <w:i/>
          <w:iCs/>
          <w:color w:val="808080"/>
        </w:rPr>
      </w:pPr>
      <w:r>
        <w:rPr>
          <w:i/>
          <w:iCs/>
          <w:color w:val="808080"/>
        </w:rPr>
        <w:t>Apply PCA to the same feature set.</w:t>
      </w:r>
    </w:p>
    <w:p w14:paraId="7C323520" w14:textId="77777777" w:rsidR="004533F6" w:rsidRDefault="00000000">
      <w:pPr>
        <w:pStyle w:val="Heading1"/>
        <w:numPr>
          <w:ilvl w:val="0"/>
          <w:numId w:val="2"/>
        </w:numPr>
        <w:spacing w:before="240" w:after="120" w:line="240" w:lineRule="exact"/>
      </w:pPr>
      <w:r>
        <w:rPr>
          <w:b/>
          <w:bCs/>
          <w:color w:val="1F3864"/>
          <w:sz w:val="26"/>
          <w:szCs w:val="26"/>
        </w:rPr>
        <w:t>Results Exploration and Analysis</w:t>
      </w:r>
    </w:p>
    <w:p w14:paraId="2D2CF527" w14:textId="77777777" w:rsidR="004533F6" w:rsidRDefault="00000000">
      <w:pPr>
        <w:pStyle w:val="Heading2"/>
        <w:numPr>
          <w:ilvl w:val="1"/>
          <w:numId w:val="2"/>
        </w:numPr>
        <w:spacing w:before="180" w:after="100" w:line="240" w:lineRule="exact"/>
      </w:pPr>
      <w:r>
        <w:rPr>
          <w:b/>
          <w:bCs/>
          <w:color w:val="1F3864"/>
          <w:sz w:val="24"/>
          <w:szCs w:val="24"/>
        </w:rPr>
        <w:t>Data Preprocessing</w:t>
      </w:r>
    </w:p>
    <w:p w14:paraId="30C59BA1" w14:textId="77777777" w:rsidR="004533F6" w:rsidRDefault="00000000">
      <w:pPr>
        <w:spacing w:line="240" w:lineRule="exact"/>
        <w:rPr>
          <w:i/>
          <w:iCs/>
          <w:color w:val="808080"/>
        </w:rPr>
      </w:pPr>
      <w:r>
        <w:rPr>
          <w:b/>
          <w:iCs/>
          <w:color w:val="808080"/>
        </w:rPr>
        <w:t xml:space="preserve">Step 1: Derive </w:t>
      </w:r>
      <w:proofErr w:type="spellStart"/>
      <w:r>
        <w:rPr>
          <w:b/>
          <w:bCs/>
          <w:iCs/>
          <w:color w:val="808080"/>
        </w:rPr>
        <w:t>days_since_last_review</w:t>
      </w:r>
      <w:proofErr w:type="spellEnd"/>
      <w:r>
        <w:rPr>
          <w:b/>
          <w:iCs/>
          <w:color w:val="808080"/>
        </w:rPr>
        <w:t xml:space="preserve"> from </w:t>
      </w:r>
      <w:proofErr w:type="spellStart"/>
      <w:r>
        <w:rPr>
          <w:b/>
          <w:bCs/>
          <w:iCs/>
          <w:color w:val="808080"/>
        </w:rPr>
        <w:t>last_review</w:t>
      </w:r>
      <w:proofErr w:type="spellEnd"/>
    </w:p>
    <w:p w14:paraId="27F04DC0" w14:textId="77777777" w:rsidR="004533F6" w:rsidRDefault="00000000">
      <w:pPr>
        <w:spacing w:line="240" w:lineRule="exact"/>
        <w:rPr>
          <w:i/>
          <w:iCs/>
          <w:color w:val="808080"/>
        </w:rPr>
      </w:pPr>
      <w:r>
        <w:rPr>
          <w:b/>
          <w:iCs/>
          <w:color w:val="808080"/>
        </w:rPr>
        <w:t>Quantitative impact (Before / After)</w:t>
      </w:r>
    </w:p>
    <w:p w14:paraId="48E3858F" w14:textId="77777777" w:rsidR="004533F6" w:rsidRDefault="00000000">
      <w:pPr>
        <w:spacing w:line="240" w:lineRule="exact"/>
        <w:rPr>
          <w:i/>
          <w:iCs/>
          <w:color w:val="808080"/>
        </w:rPr>
      </w:pPr>
      <w:r>
        <w:rPr>
          <w:bCs/>
          <w:iCs/>
          <w:color w:val="808080"/>
        </w:rPr>
        <w:t>Before</w:t>
      </w:r>
      <w:r>
        <w:rPr>
          <w:iCs/>
          <w:color w:val="808080"/>
        </w:rPr>
        <w:t xml:space="preserve">: 4,477 rows (17.4%) have an undefined </w:t>
      </w:r>
      <w:proofErr w:type="spellStart"/>
      <w:r>
        <w:rPr>
          <w:iCs/>
          <w:color w:val="808080"/>
        </w:rPr>
        <w:t>days_since_last_review</w:t>
      </w:r>
      <w:proofErr w:type="spellEnd"/>
      <w:r>
        <w:rPr>
          <w:iCs/>
          <w:color w:val="808080"/>
        </w:rPr>
        <w:t xml:space="preserve"> because they have never received a review.</w:t>
      </w:r>
    </w:p>
    <w:p w14:paraId="5B878B60" w14:textId="77777777" w:rsidR="004533F6" w:rsidRDefault="00000000">
      <w:pPr>
        <w:spacing w:line="240" w:lineRule="exact"/>
        <w:rPr>
          <w:i/>
          <w:iCs/>
          <w:color w:val="808080"/>
        </w:rPr>
      </w:pPr>
      <w:r>
        <w:rPr>
          <w:bCs/>
          <w:iCs/>
          <w:color w:val="808080"/>
        </w:rPr>
        <w:t>After</w:t>
      </w:r>
      <w:r>
        <w:rPr>
          <w:iCs/>
          <w:color w:val="808080"/>
        </w:rPr>
        <w:t xml:space="preserve">: </w:t>
      </w:r>
      <w:proofErr w:type="spellStart"/>
      <w:r>
        <w:rPr>
          <w:iCs/>
          <w:color w:val="808080"/>
        </w:rPr>
        <w:t>has_review</w:t>
      </w:r>
      <w:proofErr w:type="spellEnd"/>
      <w:r>
        <w:rPr>
          <w:iCs/>
          <w:color w:val="808080"/>
        </w:rPr>
        <w:t xml:space="preserve"> flags these rows, </w:t>
      </w:r>
      <w:proofErr w:type="spellStart"/>
      <w:r>
        <w:rPr>
          <w:iCs/>
          <w:color w:val="808080"/>
        </w:rPr>
        <w:t>days_since_last_review</w:t>
      </w:r>
      <w:proofErr w:type="spellEnd"/>
      <w:r>
        <w:rPr>
          <w:iCs/>
          <w:color w:val="808080"/>
        </w:rPr>
        <w:t xml:space="preserve"> is filled with 4,594, and the missing count falls to zero.</w:t>
      </w:r>
    </w:p>
    <w:p w14:paraId="79FAC633" w14:textId="77777777" w:rsidR="004533F6" w:rsidRDefault="00000000">
      <w:pPr>
        <w:spacing w:line="240" w:lineRule="exact"/>
        <w:rPr>
          <w:i/>
          <w:iCs/>
          <w:color w:val="808080"/>
        </w:rPr>
      </w:pPr>
      <w:r>
        <w:rPr>
          <w:b/>
          <w:iCs/>
          <w:color w:val="808080"/>
        </w:rPr>
        <w:t>Downstream validity</w:t>
      </w:r>
    </w:p>
    <w:p w14:paraId="24929B0C" w14:textId="77777777" w:rsidR="004533F6" w:rsidRDefault="00000000">
      <w:pPr>
        <w:spacing w:line="240" w:lineRule="exact"/>
        <w:rPr>
          <w:i/>
          <w:iCs/>
          <w:color w:val="808080"/>
        </w:rPr>
      </w:pPr>
      <w:r>
        <w:t xml:space="preserve">Among reviewed listings the median </w:t>
      </w:r>
      <w:proofErr w:type="spellStart"/>
      <w:r>
        <w:t>days_since_last_review</w:t>
      </w:r>
      <w:proofErr w:type="spellEnd"/>
      <w:r>
        <w:t xml:space="preserve"> is 84.0 days; </w:t>
      </w:r>
      <w:proofErr w:type="spellStart"/>
      <w:r>
        <w:t>superhosts</w:t>
      </w:r>
      <w:proofErr w:type="spellEnd"/>
      <w:r>
        <w:t xml:space="preserve"> average 93.10 days versus 727.03 for non-</w:t>
      </w:r>
      <w:proofErr w:type="spellStart"/>
      <w:r>
        <w:t>superhosts</w:t>
      </w:r>
      <w:proofErr w:type="spellEnd"/>
      <w:r>
        <w:t xml:space="preserve">, a 7.81-fold difference (means exclude zero-review rows, which carry the fill value). Zero-review listings have a 6.59% </w:t>
      </w:r>
      <w:proofErr w:type="spellStart"/>
      <w:r>
        <w:t>superhost</w:t>
      </w:r>
      <w:proofErr w:type="spellEnd"/>
      <w:r>
        <w:t xml:space="preserve"> rate against 35.72% for reviewed listings, confirming review recency carries clear signal.</w:t>
      </w:r>
    </w:p>
    <w:p w14:paraId="2752F341" w14:textId="77777777" w:rsidR="004533F6" w:rsidRDefault="00000000">
      <w:pPr>
        <w:spacing w:line="240" w:lineRule="exact"/>
        <w:rPr>
          <w:i/>
          <w:iCs/>
          <w:color w:val="808080"/>
        </w:rPr>
      </w:pPr>
      <w:r>
        <w:rPr>
          <w:b/>
          <w:iCs/>
          <w:color w:val="808080"/>
        </w:rPr>
        <w:t xml:space="preserve"> Step 2: Calculate </w:t>
      </w:r>
      <w:proofErr w:type="spellStart"/>
      <w:r>
        <w:rPr>
          <w:b/>
          <w:bCs/>
          <w:iCs/>
          <w:color w:val="808080"/>
        </w:rPr>
        <w:t>amenity_count</w:t>
      </w:r>
      <w:proofErr w:type="spellEnd"/>
      <w:r>
        <w:rPr>
          <w:b/>
          <w:iCs/>
          <w:color w:val="808080"/>
        </w:rPr>
        <w:t xml:space="preserve"> from the amenities field</w:t>
      </w:r>
    </w:p>
    <w:p w14:paraId="344ABA90" w14:textId="77777777" w:rsidR="004533F6" w:rsidRDefault="00000000">
      <w:pPr>
        <w:spacing w:line="240" w:lineRule="exact"/>
        <w:rPr>
          <w:i/>
          <w:iCs/>
          <w:color w:val="808080"/>
        </w:rPr>
      </w:pPr>
      <w:r>
        <w:rPr>
          <w:b/>
          <w:iCs/>
          <w:color w:val="808080"/>
        </w:rPr>
        <w:t>Quantitative impact (Before / After)</w:t>
      </w:r>
    </w:p>
    <w:p w14:paraId="31E3F7C3" w14:textId="77777777" w:rsidR="004533F6" w:rsidRDefault="00000000">
      <w:pPr>
        <w:spacing w:line="240" w:lineRule="exact"/>
        <w:rPr>
          <w:i/>
          <w:iCs/>
          <w:color w:val="808080"/>
        </w:rPr>
      </w:pPr>
      <w:r>
        <w:t>Before: naive comma splitting fragments compound names such as “HDTV with Chromecast, DVD player”, disagreeing with the correct count on 3,096 of 25,728 rows (12.03%), over-counting by up to 21 on one listing.</w:t>
      </w:r>
    </w:p>
    <w:p w14:paraId="11A4B854" w14:textId="77777777" w:rsidR="004533F6" w:rsidRDefault="00000000">
      <w:pPr>
        <w:spacing w:line="240" w:lineRule="exact"/>
        <w:rPr>
          <w:i/>
          <w:iCs/>
          <w:color w:val="808080"/>
        </w:rPr>
      </w:pPr>
      <w:r>
        <w:t xml:space="preserve">After: JSON </w:t>
      </w:r>
      <w:proofErr w:type="spellStart"/>
      <w:r>
        <w:t>deserialisation</w:t>
      </w:r>
      <w:proofErr w:type="spellEnd"/>
      <w:r>
        <w:t xml:space="preserve"> resolves the compound terms; only 29 listings (0.11%) with genuinely empty lists remain at zero.</w:t>
      </w:r>
    </w:p>
    <w:p w14:paraId="774022BD" w14:textId="77777777" w:rsidR="004533F6" w:rsidRDefault="00000000">
      <w:pPr>
        <w:spacing w:line="240" w:lineRule="exact"/>
        <w:rPr>
          <w:i/>
          <w:iCs/>
          <w:color w:val="808080"/>
        </w:rPr>
      </w:pPr>
      <w:r>
        <w:rPr>
          <w:b/>
          <w:iCs/>
          <w:color w:val="808080"/>
        </w:rPr>
        <w:t>Downstream validity</w:t>
      </w:r>
    </w:p>
    <w:p w14:paraId="72819DA6" w14:textId="77777777" w:rsidR="004533F6" w:rsidRDefault="00000000">
      <w:pPr>
        <w:spacing w:line="240" w:lineRule="exact"/>
        <w:rPr>
          <w:i/>
          <w:iCs/>
          <w:color w:val="808080"/>
        </w:rPr>
      </w:pPr>
      <w:r>
        <w:t xml:space="preserve">After calibration, </w:t>
      </w:r>
      <w:proofErr w:type="spellStart"/>
      <w:r>
        <w:t>superhosts</w:t>
      </w:r>
      <w:proofErr w:type="spellEnd"/>
      <w:r>
        <w:t xml:space="preserve"> average 44.08 amenities against 31.03 for non-</w:t>
      </w:r>
      <w:proofErr w:type="spellStart"/>
      <w:r>
        <w:t>superhosts</w:t>
      </w:r>
      <w:proofErr w:type="spellEnd"/>
      <w:r>
        <w:t xml:space="preserve"> (gap 13.05), confirming amenity richness differentiates </w:t>
      </w:r>
      <w:proofErr w:type="spellStart"/>
      <w:r>
        <w:t>superhosts</w:t>
      </w:r>
      <w:proofErr w:type="spellEnd"/>
      <w:r>
        <w:t>.</w:t>
      </w:r>
    </w:p>
    <w:p w14:paraId="7189E635" w14:textId="77777777" w:rsidR="004533F6" w:rsidRDefault="00000000">
      <w:pPr>
        <w:spacing w:line="240" w:lineRule="exact"/>
        <w:rPr>
          <w:i/>
          <w:iCs/>
          <w:color w:val="808080"/>
        </w:rPr>
      </w:pPr>
      <w:r>
        <w:rPr>
          <w:b/>
          <w:iCs/>
          <w:color w:val="808080"/>
        </w:rPr>
        <w:t>Step 3: Price missing value handling (median imputation + missing indicator)</w:t>
      </w:r>
    </w:p>
    <w:p w14:paraId="525177AA" w14:textId="77777777" w:rsidR="004533F6" w:rsidRDefault="00000000">
      <w:pPr>
        <w:spacing w:line="240" w:lineRule="exact"/>
        <w:rPr>
          <w:i/>
          <w:iCs/>
          <w:color w:val="808080"/>
        </w:rPr>
      </w:pPr>
      <w:r>
        <w:rPr>
          <w:b/>
          <w:iCs/>
          <w:color w:val="808080"/>
        </w:rPr>
        <w:t xml:space="preserve"> Quantitative impact (Before / After)</w:t>
      </w:r>
    </w:p>
    <w:p w14:paraId="1A688AB4" w14:textId="77777777" w:rsidR="004533F6" w:rsidRDefault="00000000">
      <w:pPr>
        <w:spacing w:line="240" w:lineRule="exact"/>
        <w:rPr>
          <w:i/>
          <w:iCs/>
          <w:color w:val="808080"/>
        </w:rPr>
      </w:pPr>
      <w:r>
        <w:rPr>
          <w:bCs/>
          <w:iCs/>
          <w:color w:val="808080"/>
        </w:rPr>
        <w:t>Before: 6,553 rows have missing price values, representing 25.47% of the sample.</w:t>
      </w:r>
    </w:p>
    <w:p w14:paraId="379DDBFB" w14:textId="77777777" w:rsidR="004533F6" w:rsidRDefault="00000000">
      <w:pPr>
        <w:spacing w:line="240" w:lineRule="exact"/>
        <w:rPr>
          <w:i/>
          <w:iCs/>
          <w:color w:val="808080"/>
        </w:rPr>
      </w:pPr>
      <w:r>
        <w:t xml:space="preserve">After: all missing prices are filled with the median (missing rate 0%), with </w:t>
      </w:r>
      <w:proofErr w:type="spellStart"/>
      <w:r>
        <w:t>price_missing</w:t>
      </w:r>
      <w:proofErr w:type="spellEnd"/>
      <w:r>
        <w:t xml:space="preserve"> retaining the delisting information.</w:t>
      </w:r>
    </w:p>
    <w:p w14:paraId="3E0CF5B0" w14:textId="77777777" w:rsidR="004533F6" w:rsidRDefault="00000000">
      <w:pPr>
        <w:spacing w:line="240" w:lineRule="exact"/>
        <w:rPr>
          <w:i/>
          <w:iCs/>
          <w:color w:val="808080"/>
        </w:rPr>
      </w:pPr>
      <w:r>
        <w:rPr>
          <w:b/>
          <w:iCs/>
          <w:color w:val="808080"/>
        </w:rPr>
        <w:t>Stability evidence</w:t>
      </w:r>
    </w:p>
    <w:p w14:paraId="123A420C" w14:textId="77777777" w:rsidR="004533F6" w:rsidRDefault="00000000">
      <w:pPr>
        <w:spacing w:line="240" w:lineRule="exact"/>
        <w:rPr>
          <w:i/>
          <w:iCs/>
          <w:color w:val="808080"/>
        </w:rPr>
      </w:pPr>
      <w:r>
        <w:t>Ten 75% subsamples give $243.0–$245.0 (0.82%), confirming no meaningful leakage.</w:t>
      </w:r>
    </w:p>
    <w:p w14:paraId="6004896B" w14:textId="77777777" w:rsidR="004533F6" w:rsidRDefault="00000000">
      <w:pPr>
        <w:pStyle w:val="Heading2"/>
        <w:numPr>
          <w:ilvl w:val="1"/>
          <w:numId w:val="2"/>
        </w:numPr>
        <w:spacing w:before="180" w:after="100" w:line="240" w:lineRule="exact"/>
      </w:pPr>
      <w:r>
        <w:rPr>
          <w:b/>
          <w:bCs/>
          <w:color w:val="1F3864"/>
          <w:sz w:val="24"/>
          <w:szCs w:val="24"/>
        </w:rPr>
        <w:t>Correlation Analysis</w:t>
      </w:r>
    </w:p>
    <w:p w14:paraId="2918BD84" w14:textId="77777777" w:rsidR="004533F6" w:rsidRDefault="00000000">
      <w:pPr>
        <w:spacing w:line="240" w:lineRule="exact"/>
      </w:pPr>
      <w:r>
        <w:rPr>
          <w:b/>
          <w:sz w:val="18"/>
        </w:rPr>
        <w:t>Table 1. Pairwise correlation coefficients and information-theoretic scores (n = 21,251 listings with at least one review)</w:t>
      </w:r>
    </w:p>
    <w:tbl>
      <w:tblPr>
        <w:tblW w:w="0" w:type="auto"/>
        <w:tblLook w:val="04A0" w:firstRow="1" w:lastRow="0" w:firstColumn="1" w:lastColumn="0" w:noHBand="0" w:noVBand="1"/>
      </w:tblPr>
      <w:tblGrid>
        <w:gridCol w:w="1872"/>
        <w:gridCol w:w="1296"/>
        <w:gridCol w:w="1296"/>
        <w:gridCol w:w="1008"/>
        <w:gridCol w:w="1152"/>
        <w:gridCol w:w="1008"/>
      </w:tblGrid>
      <w:tr w:rsidR="004533F6" w14:paraId="2888A9F6" w14:textId="77777777">
        <w:tc>
          <w:tcPr>
            <w:tcW w:w="1872" w:type="dxa"/>
            <w:tcBorders>
              <w:top w:val="single" w:sz="4" w:space="0" w:color="000000"/>
              <w:left w:val="single" w:sz="4" w:space="0" w:color="000000"/>
              <w:bottom w:val="single" w:sz="4" w:space="0" w:color="000000"/>
              <w:right w:val="single" w:sz="4" w:space="0" w:color="000000"/>
            </w:tcBorders>
            <w:shd w:val="clear" w:color="auto" w:fill="F2F2F2"/>
          </w:tcPr>
          <w:p w14:paraId="352B3D28" w14:textId="77777777" w:rsidR="004533F6" w:rsidRDefault="00000000">
            <w:r>
              <w:rPr>
                <w:b/>
                <w:sz w:val="18"/>
              </w:rPr>
              <w:t>Pair</w:t>
            </w:r>
          </w:p>
        </w:tc>
        <w:tc>
          <w:tcPr>
            <w:tcW w:w="1296" w:type="dxa"/>
            <w:tcBorders>
              <w:top w:val="single" w:sz="4" w:space="0" w:color="000000"/>
              <w:left w:val="single" w:sz="4" w:space="0" w:color="000000"/>
              <w:bottom w:val="single" w:sz="4" w:space="0" w:color="000000"/>
              <w:right w:val="single" w:sz="4" w:space="0" w:color="000000"/>
            </w:tcBorders>
            <w:shd w:val="clear" w:color="auto" w:fill="F2F2F2"/>
          </w:tcPr>
          <w:p w14:paraId="56D5F6F4" w14:textId="77777777" w:rsidR="004533F6" w:rsidRDefault="00000000">
            <w:r>
              <w:rPr>
                <w:b/>
                <w:sz w:val="18"/>
              </w:rPr>
              <w:t>Pearson</w:t>
            </w:r>
          </w:p>
        </w:tc>
        <w:tc>
          <w:tcPr>
            <w:tcW w:w="1296" w:type="dxa"/>
            <w:tcBorders>
              <w:top w:val="single" w:sz="4" w:space="0" w:color="000000"/>
              <w:left w:val="single" w:sz="4" w:space="0" w:color="000000"/>
              <w:bottom w:val="single" w:sz="4" w:space="0" w:color="000000"/>
              <w:right w:val="single" w:sz="4" w:space="0" w:color="000000"/>
            </w:tcBorders>
            <w:shd w:val="clear" w:color="auto" w:fill="F2F2F2"/>
          </w:tcPr>
          <w:p w14:paraId="696FDD28" w14:textId="77777777" w:rsidR="004533F6" w:rsidRDefault="00000000">
            <w:r>
              <w:rPr>
                <w:b/>
                <w:sz w:val="18"/>
              </w:rPr>
              <w:t>Spearman</w:t>
            </w:r>
          </w:p>
        </w:tc>
        <w:tc>
          <w:tcPr>
            <w:tcW w:w="1008" w:type="dxa"/>
            <w:tcBorders>
              <w:top w:val="single" w:sz="4" w:space="0" w:color="000000"/>
              <w:left w:val="single" w:sz="4" w:space="0" w:color="000000"/>
              <w:bottom w:val="single" w:sz="4" w:space="0" w:color="000000"/>
              <w:right w:val="single" w:sz="4" w:space="0" w:color="000000"/>
            </w:tcBorders>
            <w:shd w:val="clear" w:color="auto" w:fill="F2F2F2"/>
          </w:tcPr>
          <w:p w14:paraId="038444AA" w14:textId="77777777" w:rsidR="004533F6" w:rsidRDefault="00000000">
            <w:r>
              <w:rPr>
                <w:b/>
                <w:sz w:val="18"/>
              </w:rPr>
              <w:t>MI</w:t>
            </w:r>
          </w:p>
        </w:tc>
        <w:tc>
          <w:tcPr>
            <w:tcW w:w="1152" w:type="dxa"/>
            <w:tcBorders>
              <w:top w:val="single" w:sz="4" w:space="0" w:color="000000"/>
              <w:left w:val="single" w:sz="4" w:space="0" w:color="000000"/>
              <w:bottom w:val="single" w:sz="4" w:space="0" w:color="000000"/>
              <w:right w:val="single" w:sz="4" w:space="0" w:color="000000"/>
            </w:tcBorders>
            <w:shd w:val="clear" w:color="auto" w:fill="F2F2F2"/>
          </w:tcPr>
          <w:p w14:paraId="044AEE46" w14:textId="77777777" w:rsidR="004533F6" w:rsidRDefault="00000000">
            <w:r>
              <w:rPr>
                <w:b/>
                <w:sz w:val="18"/>
              </w:rPr>
              <w:t>NMI</w:t>
            </w:r>
          </w:p>
        </w:tc>
        <w:tc>
          <w:tcPr>
            <w:tcW w:w="1008" w:type="dxa"/>
            <w:tcBorders>
              <w:top w:val="single" w:sz="4" w:space="0" w:color="000000"/>
              <w:left w:val="single" w:sz="4" w:space="0" w:color="000000"/>
              <w:bottom w:val="single" w:sz="4" w:space="0" w:color="000000"/>
              <w:right w:val="single" w:sz="4" w:space="0" w:color="000000"/>
            </w:tcBorders>
            <w:shd w:val="clear" w:color="auto" w:fill="F2F2F2"/>
          </w:tcPr>
          <w:p w14:paraId="49A3B5F7" w14:textId="77777777" w:rsidR="004533F6" w:rsidRDefault="00000000">
            <w:r>
              <w:rPr>
                <w:b/>
                <w:sz w:val="18"/>
              </w:rPr>
              <w:t>Bins</w:t>
            </w:r>
          </w:p>
        </w:tc>
      </w:tr>
      <w:tr w:rsidR="004533F6" w14:paraId="1262E9B2" w14:textId="77777777">
        <w:tc>
          <w:tcPr>
            <w:tcW w:w="1872" w:type="dxa"/>
            <w:tcBorders>
              <w:top w:val="single" w:sz="4" w:space="0" w:color="000000"/>
              <w:left w:val="single" w:sz="4" w:space="0" w:color="000000"/>
              <w:bottom w:val="single" w:sz="4" w:space="0" w:color="000000"/>
              <w:right w:val="single" w:sz="4" w:space="0" w:color="000000"/>
            </w:tcBorders>
          </w:tcPr>
          <w:p w14:paraId="1DED050E" w14:textId="77777777" w:rsidR="004533F6" w:rsidRDefault="00000000">
            <w:r>
              <w:rPr>
                <w:sz w:val="18"/>
              </w:rPr>
              <w:t>DSLR ~ AV365</w:t>
            </w:r>
          </w:p>
        </w:tc>
        <w:tc>
          <w:tcPr>
            <w:tcW w:w="1296" w:type="dxa"/>
            <w:tcBorders>
              <w:top w:val="single" w:sz="4" w:space="0" w:color="000000"/>
              <w:left w:val="single" w:sz="4" w:space="0" w:color="000000"/>
              <w:bottom w:val="single" w:sz="4" w:space="0" w:color="000000"/>
              <w:right w:val="single" w:sz="4" w:space="0" w:color="000000"/>
            </w:tcBorders>
          </w:tcPr>
          <w:p w14:paraId="28E7B6E4" w14:textId="77777777" w:rsidR="004533F6" w:rsidRDefault="00000000">
            <w:r>
              <w:rPr>
                <w:sz w:val="18"/>
              </w:rPr>
              <w:t>−0.438</w:t>
            </w:r>
          </w:p>
        </w:tc>
        <w:tc>
          <w:tcPr>
            <w:tcW w:w="1296" w:type="dxa"/>
            <w:tcBorders>
              <w:top w:val="single" w:sz="4" w:space="0" w:color="000000"/>
              <w:left w:val="single" w:sz="4" w:space="0" w:color="000000"/>
              <w:bottom w:val="single" w:sz="4" w:space="0" w:color="000000"/>
              <w:right w:val="single" w:sz="4" w:space="0" w:color="000000"/>
            </w:tcBorders>
          </w:tcPr>
          <w:p w14:paraId="5C600345" w14:textId="77777777" w:rsidR="004533F6" w:rsidRDefault="00000000">
            <w:r>
              <w:rPr>
                <w:sz w:val="18"/>
              </w:rPr>
              <w:t>−0.395</w:t>
            </w:r>
          </w:p>
        </w:tc>
        <w:tc>
          <w:tcPr>
            <w:tcW w:w="1008" w:type="dxa"/>
            <w:tcBorders>
              <w:top w:val="single" w:sz="4" w:space="0" w:color="000000"/>
              <w:left w:val="single" w:sz="4" w:space="0" w:color="000000"/>
              <w:bottom w:val="single" w:sz="4" w:space="0" w:color="000000"/>
              <w:right w:val="single" w:sz="4" w:space="0" w:color="000000"/>
            </w:tcBorders>
          </w:tcPr>
          <w:p w14:paraId="6A6A61FA" w14:textId="77777777" w:rsidR="004533F6" w:rsidRDefault="00000000">
            <w:r>
              <w:rPr>
                <w:sz w:val="18"/>
              </w:rPr>
              <w:t>0.1829</w:t>
            </w:r>
          </w:p>
        </w:tc>
        <w:tc>
          <w:tcPr>
            <w:tcW w:w="1152" w:type="dxa"/>
            <w:tcBorders>
              <w:top w:val="single" w:sz="4" w:space="0" w:color="000000"/>
              <w:left w:val="single" w:sz="4" w:space="0" w:color="000000"/>
              <w:bottom w:val="single" w:sz="4" w:space="0" w:color="000000"/>
              <w:right w:val="single" w:sz="4" w:space="0" w:color="000000"/>
            </w:tcBorders>
          </w:tcPr>
          <w:p w14:paraId="0E3DB3F3" w14:textId="77777777" w:rsidR="004533F6" w:rsidRDefault="00000000">
            <w:r>
              <w:rPr>
                <w:sz w:val="18"/>
              </w:rPr>
              <w:t>0.0856</w:t>
            </w:r>
          </w:p>
        </w:tc>
        <w:tc>
          <w:tcPr>
            <w:tcW w:w="1008" w:type="dxa"/>
            <w:tcBorders>
              <w:top w:val="single" w:sz="4" w:space="0" w:color="000000"/>
              <w:left w:val="single" w:sz="4" w:space="0" w:color="000000"/>
              <w:bottom w:val="single" w:sz="4" w:space="0" w:color="000000"/>
              <w:right w:val="single" w:sz="4" w:space="0" w:color="000000"/>
            </w:tcBorders>
          </w:tcPr>
          <w:p w14:paraId="702D3BFA" w14:textId="77777777" w:rsidR="004533F6" w:rsidRDefault="00000000">
            <w:r>
              <w:rPr>
                <w:sz w:val="18"/>
              </w:rPr>
              <w:t>10×8</w:t>
            </w:r>
          </w:p>
        </w:tc>
      </w:tr>
      <w:tr w:rsidR="004533F6" w14:paraId="3808FF22" w14:textId="77777777">
        <w:tc>
          <w:tcPr>
            <w:tcW w:w="1872" w:type="dxa"/>
            <w:tcBorders>
              <w:top w:val="single" w:sz="4" w:space="0" w:color="000000"/>
              <w:left w:val="single" w:sz="4" w:space="0" w:color="000000"/>
              <w:bottom w:val="single" w:sz="4" w:space="0" w:color="000000"/>
              <w:right w:val="single" w:sz="4" w:space="0" w:color="000000"/>
            </w:tcBorders>
          </w:tcPr>
          <w:p w14:paraId="77AC1F83" w14:textId="77777777" w:rsidR="004533F6" w:rsidRDefault="00000000">
            <w:r>
              <w:rPr>
                <w:sz w:val="18"/>
              </w:rPr>
              <w:t>DSLR ~ SH</w:t>
            </w:r>
          </w:p>
        </w:tc>
        <w:tc>
          <w:tcPr>
            <w:tcW w:w="1296" w:type="dxa"/>
            <w:tcBorders>
              <w:top w:val="single" w:sz="4" w:space="0" w:color="000000"/>
              <w:left w:val="single" w:sz="4" w:space="0" w:color="000000"/>
              <w:bottom w:val="single" w:sz="4" w:space="0" w:color="000000"/>
              <w:right w:val="single" w:sz="4" w:space="0" w:color="000000"/>
            </w:tcBorders>
          </w:tcPr>
          <w:p w14:paraId="2141DA3B" w14:textId="77777777" w:rsidR="004533F6" w:rsidRDefault="00000000">
            <w:r>
              <w:rPr>
                <w:sz w:val="18"/>
              </w:rPr>
              <w:t>−0.337 ‡</w:t>
            </w:r>
          </w:p>
        </w:tc>
        <w:tc>
          <w:tcPr>
            <w:tcW w:w="1296" w:type="dxa"/>
            <w:tcBorders>
              <w:top w:val="single" w:sz="4" w:space="0" w:color="000000"/>
              <w:left w:val="single" w:sz="4" w:space="0" w:color="000000"/>
              <w:bottom w:val="single" w:sz="4" w:space="0" w:color="000000"/>
              <w:right w:val="single" w:sz="4" w:space="0" w:color="000000"/>
            </w:tcBorders>
          </w:tcPr>
          <w:p w14:paraId="765DC3A6" w14:textId="77777777" w:rsidR="004533F6" w:rsidRDefault="00000000">
            <w:r>
              <w:rPr>
                <w:sz w:val="18"/>
              </w:rPr>
              <w:t>−0.443 ‡</w:t>
            </w:r>
          </w:p>
        </w:tc>
        <w:tc>
          <w:tcPr>
            <w:tcW w:w="1008" w:type="dxa"/>
            <w:tcBorders>
              <w:top w:val="single" w:sz="4" w:space="0" w:color="000000"/>
              <w:left w:val="single" w:sz="4" w:space="0" w:color="000000"/>
              <w:bottom w:val="single" w:sz="4" w:space="0" w:color="000000"/>
              <w:right w:val="single" w:sz="4" w:space="0" w:color="000000"/>
            </w:tcBorders>
          </w:tcPr>
          <w:p w14:paraId="0627BCAE" w14:textId="77777777" w:rsidR="004533F6" w:rsidRDefault="00000000">
            <w:r>
              <w:rPr>
                <w:sz w:val="18"/>
              </w:rPr>
              <w:t>0.1159</w:t>
            </w:r>
          </w:p>
        </w:tc>
        <w:tc>
          <w:tcPr>
            <w:tcW w:w="1152" w:type="dxa"/>
            <w:tcBorders>
              <w:top w:val="single" w:sz="4" w:space="0" w:color="000000"/>
              <w:left w:val="single" w:sz="4" w:space="0" w:color="000000"/>
              <w:bottom w:val="single" w:sz="4" w:space="0" w:color="000000"/>
              <w:right w:val="single" w:sz="4" w:space="0" w:color="000000"/>
            </w:tcBorders>
          </w:tcPr>
          <w:p w14:paraId="3D7E1EFA" w14:textId="77777777" w:rsidR="004533F6" w:rsidRDefault="00000000">
            <w:r>
              <w:rPr>
                <w:sz w:val="18"/>
              </w:rPr>
              <w:t>0.0785</w:t>
            </w:r>
          </w:p>
        </w:tc>
        <w:tc>
          <w:tcPr>
            <w:tcW w:w="1008" w:type="dxa"/>
            <w:tcBorders>
              <w:top w:val="single" w:sz="4" w:space="0" w:color="000000"/>
              <w:left w:val="single" w:sz="4" w:space="0" w:color="000000"/>
              <w:bottom w:val="single" w:sz="4" w:space="0" w:color="000000"/>
              <w:right w:val="single" w:sz="4" w:space="0" w:color="000000"/>
            </w:tcBorders>
          </w:tcPr>
          <w:p w14:paraId="2A772667" w14:textId="77777777" w:rsidR="004533F6" w:rsidRDefault="00000000">
            <w:r>
              <w:rPr>
                <w:sz w:val="18"/>
              </w:rPr>
              <w:t>10×2</w:t>
            </w:r>
          </w:p>
        </w:tc>
      </w:tr>
      <w:tr w:rsidR="004533F6" w14:paraId="0A24F2A9" w14:textId="77777777">
        <w:tc>
          <w:tcPr>
            <w:tcW w:w="1872" w:type="dxa"/>
            <w:tcBorders>
              <w:top w:val="single" w:sz="4" w:space="0" w:color="000000"/>
              <w:left w:val="single" w:sz="4" w:space="0" w:color="000000"/>
              <w:bottom w:val="single" w:sz="4" w:space="0" w:color="000000"/>
              <w:right w:val="single" w:sz="4" w:space="0" w:color="000000"/>
            </w:tcBorders>
          </w:tcPr>
          <w:p w14:paraId="4C307A4A" w14:textId="77777777" w:rsidR="004533F6" w:rsidRDefault="00000000">
            <w:r>
              <w:rPr>
                <w:sz w:val="18"/>
              </w:rPr>
              <w:t>AV365 ~ SH</w:t>
            </w:r>
          </w:p>
        </w:tc>
        <w:tc>
          <w:tcPr>
            <w:tcW w:w="1296" w:type="dxa"/>
            <w:tcBorders>
              <w:top w:val="single" w:sz="4" w:space="0" w:color="000000"/>
              <w:left w:val="single" w:sz="4" w:space="0" w:color="000000"/>
              <w:bottom w:val="single" w:sz="4" w:space="0" w:color="000000"/>
              <w:right w:val="single" w:sz="4" w:space="0" w:color="000000"/>
            </w:tcBorders>
          </w:tcPr>
          <w:p w14:paraId="7AD058E6" w14:textId="77777777" w:rsidR="004533F6" w:rsidRDefault="00000000">
            <w:r>
              <w:rPr>
                <w:sz w:val="18"/>
              </w:rPr>
              <w:t>0.146 ‡</w:t>
            </w:r>
          </w:p>
        </w:tc>
        <w:tc>
          <w:tcPr>
            <w:tcW w:w="1296" w:type="dxa"/>
            <w:tcBorders>
              <w:top w:val="single" w:sz="4" w:space="0" w:color="000000"/>
              <w:left w:val="single" w:sz="4" w:space="0" w:color="000000"/>
              <w:bottom w:val="single" w:sz="4" w:space="0" w:color="000000"/>
              <w:right w:val="single" w:sz="4" w:space="0" w:color="000000"/>
            </w:tcBorders>
          </w:tcPr>
          <w:p w14:paraId="25EF5E9A" w14:textId="77777777" w:rsidR="004533F6" w:rsidRDefault="00000000">
            <w:r>
              <w:rPr>
                <w:sz w:val="18"/>
              </w:rPr>
              <w:t>0.155 ‡</w:t>
            </w:r>
          </w:p>
        </w:tc>
        <w:tc>
          <w:tcPr>
            <w:tcW w:w="1008" w:type="dxa"/>
            <w:tcBorders>
              <w:top w:val="single" w:sz="4" w:space="0" w:color="000000"/>
              <w:left w:val="single" w:sz="4" w:space="0" w:color="000000"/>
              <w:bottom w:val="single" w:sz="4" w:space="0" w:color="000000"/>
              <w:right w:val="single" w:sz="4" w:space="0" w:color="000000"/>
            </w:tcBorders>
          </w:tcPr>
          <w:p w14:paraId="6B0CF4C3" w14:textId="77777777" w:rsidR="004533F6" w:rsidRDefault="00000000">
            <w:r>
              <w:rPr>
                <w:sz w:val="18"/>
              </w:rPr>
              <w:t>0.0425</w:t>
            </w:r>
          </w:p>
        </w:tc>
        <w:tc>
          <w:tcPr>
            <w:tcW w:w="1152" w:type="dxa"/>
            <w:tcBorders>
              <w:top w:val="single" w:sz="4" w:space="0" w:color="000000"/>
              <w:left w:val="single" w:sz="4" w:space="0" w:color="000000"/>
              <w:bottom w:val="single" w:sz="4" w:space="0" w:color="000000"/>
              <w:right w:val="single" w:sz="4" w:space="0" w:color="000000"/>
            </w:tcBorders>
          </w:tcPr>
          <w:p w14:paraId="6B16CD3B" w14:textId="77777777" w:rsidR="004533F6" w:rsidRDefault="00000000">
            <w:r>
              <w:rPr>
                <w:sz w:val="18"/>
              </w:rPr>
              <w:t>0.0324</w:t>
            </w:r>
          </w:p>
        </w:tc>
        <w:tc>
          <w:tcPr>
            <w:tcW w:w="1008" w:type="dxa"/>
            <w:tcBorders>
              <w:top w:val="single" w:sz="4" w:space="0" w:color="000000"/>
              <w:left w:val="single" w:sz="4" w:space="0" w:color="000000"/>
              <w:bottom w:val="single" w:sz="4" w:space="0" w:color="000000"/>
              <w:right w:val="single" w:sz="4" w:space="0" w:color="000000"/>
            </w:tcBorders>
          </w:tcPr>
          <w:p w14:paraId="64CC3BF4" w14:textId="77777777" w:rsidR="004533F6" w:rsidRDefault="00000000">
            <w:r>
              <w:rPr>
                <w:sz w:val="18"/>
              </w:rPr>
              <w:t>8×2</w:t>
            </w:r>
          </w:p>
        </w:tc>
      </w:tr>
      <w:tr w:rsidR="004533F6" w14:paraId="0325EFAA" w14:textId="77777777">
        <w:tc>
          <w:tcPr>
            <w:tcW w:w="1872" w:type="dxa"/>
            <w:tcBorders>
              <w:top w:val="single" w:sz="4" w:space="0" w:color="000000"/>
              <w:left w:val="single" w:sz="4" w:space="0" w:color="000000"/>
              <w:bottom w:val="single" w:sz="4" w:space="0" w:color="000000"/>
              <w:right w:val="single" w:sz="4" w:space="0" w:color="000000"/>
            </w:tcBorders>
          </w:tcPr>
          <w:p w14:paraId="467DE9E7" w14:textId="77777777" w:rsidR="004533F6" w:rsidRDefault="00000000">
            <w:r>
              <w:rPr>
                <w:sz w:val="18"/>
              </w:rPr>
              <w:t>HLC ~ DIST</w:t>
            </w:r>
          </w:p>
        </w:tc>
        <w:tc>
          <w:tcPr>
            <w:tcW w:w="1296" w:type="dxa"/>
            <w:tcBorders>
              <w:top w:val="single" w:sz="4" w:space="0" w:color="000000"/>
              <w:left w:val="single" w:sz="4" w:space="0" w:color="000000"/>
              <w:bottom w:val="single" w:sz="4" w:space="0" w:color="000000"/>
              <w:right w:val="single" w:sz="4" w:space="0" w:color="000000"/>
            </w:tcBorders>
          </w:tcPr>
          <w:p w14:paraId="678318B5" w14:textId="77777777" w:rsidR="004533F6" w:rsidRDefault="00000000">
            <w:r>
              <w:rPr>
                <w:sz w:val="18"/>
              </w:rPr>
              <w:t>−0.131</w:t>
            </w:r>
          </w:p>
        </w:tc>
        <w:tc>
          <w:tcPr>
            <w:tcW w:w="1296" w:type="dxa"/>
            <w:tcBorders>
              <w:top w:val="single" w:sz="4" w:space="0" w:color="000000"/>
              <w:left w:val="single" w:sz="4" w:space="0" w:color="000000"/>
              <w:bottom w:val="single" w:sz="4" w:space="0" w:color="000000"/>
              <w:right w:val="single" w:sz="4" w:space="0" w:color="000000"/>
            </w:tcBorders>
          </w:tcPr>
          <w:p w14:paraId="2B57D722" w14:textId="77777777" w:rsidR="004533F6" w:rsidRDefault="00000000">
            <w:r>
              <w:rPr>
                <w:sz w:val="18"/>
              </w:rPr>
              <w:t>−0.225</w:t>
            </w:r>
          </w:p>
        </w:tc>
        <w:tc>
          <w:tcPr>
            <w:tcW w:w="1008" w:type="dxa"/>
            <w:tcBorders>
              <w:top w:val="single" w:sz="4" w:space="0" w:color="000000"/>
              <w:left w:val="single" w:sz="4" w:space="0" w:color="000000"/>
              <w:bottom w:val="single" w:sz="4" w:space="0" w:color="000000"/>
              <w:right w:val="single" w:sz="4" w:space="0" w:color="000000"/>
            </w:tcBorders>
          </w:tcPr>
          <w:p w14:paraId="63E50519" w14:textId="77777777" w:rsidR="004533F6" w:rsidRDefault="00000000">
            <w:r>
              <w:rPr>
                <w:sz w:val="18"/>
              </w:rPr>
              <w:t>0.0580</w:t>
            </w:r>
          </w:p>
        </w:tc>
        <w:tc>
          <w:tcPr>
            <w:tcW w:w="1152" w:type="dxa"/>
            <w:tcBorders>
              <w:top w:val="single" w:sz="4" w:space="0" w:color="000000"/>
              <w:left w:val="single" w:sz="4" w:space="0" w:color="000000"/>
              <w:bottom w:val="single" w:sz="4" w:space="0" w:color="000000"/>
              <w:right w:val="single" w:sz="4" w:space="0" w:color="000000"/>
            </w:tcBorders>
          </w:tcPr>
          <w:p w14:paraId="64017070" w14:textId="77777777" w:rsidR="004533F6" w:rsidRDefault="00000000">
            <w:r>
              <w:rPr>
                <w:sz w:val="18"/>
              </w:rPr>
              <w:t>0.0285 †</w:t>
            </w:r>
          </w:p>
        </w:tc>
        <w:tc>
          <w:tcPr>
            <w:tcW w:w="1008" w:type="dxa"/>
            <w:tcBorders>
              <w:top w:val="single" w:sz="4" w:space="0" w:color="000000"/>
              <w:left w:val="single" w:sz="4" w:space="0" w:color="000000"/>
              <w:bottom w:val="single" w:sz="4" w:space="0" w:color="000000"/>
              <w:right w:val="single" w:sz="4" w:space="0" w:color="000000"/>
            </w:tcBorders>
          </w:tcPr>
          <w:p w14:paraId="26436928" w14:textId="77777777" w:rsidR="004533F6" w:rsidRDefault="00000000">
            <w:r>
              <w:rPr>
                <w:sz w:val="18"/>
              </w:rPr>
              <w:t>7×10</w:t>
            </w:r>
          </w:p>
        </w:tc>
      </w:tr>
      <w:tr w:rsidR="004533F6" w14:paraId="08252CB5" w14:textId="77777777">
        <w:tc>
          <w:tcPr>
            <w:tcW w:w="1872" w:type="dxa"/>
            <w:tcBorders>
              <w:top w:val="single" w:sz="4" w:space="0" w:color="000000"/>
              <w:left w:val="single" w:sz="4" w:space="0" w:color="000000"/>
              <w:bottom w:val="single" w:sz="4" w:space="0" w:color="000000"/>
              <w:right w:val="single" w:sz="4" w:space="0" w:color="000000"/>
            </w:tcBorders>
          </w:tcPr>
          <w:p w14:paraId="6167EED9" w14:textId="77777777" w:rsidR="004533F6" w:rsidRDefault="00000000">
            <w:r>
              <w:rPr>
                <w:sz w:val="18"/>
              </w:rPr>
              <w:t>HLC ~ DSLR</w:t>
            </w:r>
          </w:p>
        </w:tc>
        <w:tc>
          <w:tcPr>
            <w:tcW w:w="1296" w:type="dxa"/>
            <w:tcBorders>
              <w:top w:val="single" w:sz="4" w:space="0" w:color="000000"/>
              <w:left w:val="single" w:sz="4" w:space="0" w:color="000000"/>
              <w:bottom w:val="single" w:sz="4" w:space="0" w:color="000000"/>
              <w:right w:val="single" w:sz="4" w:space="0" w:color="000000"/>
            </w:tcBorders>
          </w:tcPr>
          <w:p w14:paraId="6B42ED79" w14:textId="77777777" w:rsidR="004533F6" w:rsidRDefault="00000000">
            <w:r>
              <w:rPr>
                <w:sz w:val="18"/>
              </w:rPr>
              <w:t>−0.113</w:t>
            </w:r>
          </w:p>
        </w:tc>
        <w:tc>
          <w:tcPr>
            <w:tcW w:w="1296" w:type="dxa"/>
            <w:tcBorders>
              <w:top w:val="single" w:sz="4" w:space="0" w:color="000000"/>
              <w:left w:val="single" w:sz="4" w:space="0" w:color="000000"/>
              <w:bottom w:val="single" w:sz="4" w:space="0" w:color="000000"/>
              <w:right w:val="single" w:sz="4" w:space="0" w:color="000000"/>
            </w:tcBorders>
          </w:tcPr>
          <w:p w14:paraId="019D285B" w14:textId="77777777" w:rsidR="004533F6" w:rsidRDefault="00000000">
            <w:r>
              <w:rPr>
                <w:sz w:val="18"/>
              </w:rPr>
              <w:t>−0.194</w:t>
            </w:r>
          </w:p>
        </w:tc>
        <w:tc>
          <w:tcPr>
            <w:tcW w:w="1008" w:type="dxa"/>
            <w:tcBorders>
              <w:top w:val="single" w:sz="4" w:space="0" w:color="000000"/>
              <w:left w:val="single" w:sz="4" w:space="0" w:color="000000"/>
              <w:bottom w:val="single" w:sz="4" w:space="0" w:color="000000"/>
              <w:right w:val="single" w:sz="4" w:space="0" w:color="000000"/>
            </w:tcBorders>
          </w:tcPr>
          <w:p w14:paraId="0521E608" w14:textId="77777777" w:rsidR="004533F6" w:rsidRDefault="00000000">
            <w:r>
              <w:rPr>
                <w:sz w:val="18"/>
              </w:rPr>
              <w:t>0.0558</w:t>
            </w:r>
          </w:p>
        </w:tc>
        <w:tc>
          <w:tcPr>
            <w:tcW w:w="1152" w:type="dxa"/>
            <w:tcBorders>
              <w:top w:val="single" w:sz="4" w:space="0" w:color="000000"/>
              <w:left w:val="single" w:sz="4" w:space="0" w:color="000000"/>
              <w:bottom w:val="single" w:sz="4" w:space="0" w:color="000000"/>
              <w:right w:val="single" w:sz="4" w:space="0" w:color="000000"/>
            </w:tcBorders>
          </w:tcPr>
          <w:p w14:paraId="00827284" w14:textId="77777777" w:rsidR="004533F6" w:rsidRDefault="00000000">
            <w:r>
              <w:rPr>
                <w:sz w:val="18"/>
              </w:rPr>
              <w:t>0.0274 †</w:t>
            </w:r>
          </w:p>
        </w:tc>
        <w:tc>
          <w:tcPr>
            <w:tcW w:w="1008" w:type="dxa"/>
            <w:tcBorders>
              <w:top w:val="single" w:sz="4" w:space="0" w:color="000000"/>
              <w:left w:val="single" w:sz="4" w:space="0" w:color="000000"/>
              <w:bottom w:val="single" w:sz="4" w:space="0" w:color="000000"/>
              <w:right w:val="single" w:sz="4" w:space="0" w:color="000000"/>
            </w:tcBorders>
          </w:tcPr>
          <w:p w14:paraId="276FD403" w14:textId="77777777" w:rsidR="004533F6" w:rsidRDefault="00000000">
            <w:r>
              <w:rPr>
                <w:sz w:val="18"/>
              </w:rPr>
              <w:t>7×10</w:t>
            </w:r>
          </w:p>
        </w:tc>
      </w:tr>
      <w:tr w:rsidR="004533F6" w14:paraId="66CF6264" w14:textId="77777777">
        <w:tc>
          <w:tcPr>
            <w:tcW w:w="1872" w:type="dxa"/>
            <w:tcBorders>
              <w:top w:val="single" w:sz="4" w:space="0" w:color="000000"/>
              <w:left w:val="single" w:sz="4" w:space="0" w:color="000000"/>
              <w:bottom w:val="single" w:sz="4" w:space="0" w:color="000000"/>
              <w:right w:val="single" w:sz="4" w:space="0" w:color="000000"/>
            </w:tcBorders>
          </w:tcPr>
          <w:p w14:paraId="1530C62B" w14:textId="77777777" w:rsidR="004533F6" w:rsidRDefault="00000000">
            <w:r>
              <w:rPr>
                <w:sz w:val="18"/>
              </w:rPr>
              <w:t>HLC ~ AV365</w:t>
            </w:r>
          </w:p>
        </w:tc>
        <w:tc>
          <w:tcPr>
            <w:tcW w:w="1296" w:type="dxa"/>
            <w:tcBorders>
              <w:top w:val="single" w:sz="4" w:space="0" w:color="000000"/>
              <w:left w:val="single" w:sz="4" w:space="0" w:color="000000"/>
              <w:bottom w:val="single" w:sz="4" w:space="0" w:color="000000"/>
              <w:right w:val="single" w:sz="4" w:space="0" w:color="000000"/>
            </w:tcBorders>
          </w:tcPr>
          <w:p w14:paraId="0B2F0BC2" w14:textId="77777777" w:rsidR="004533F6" w:rsidRDefault="00000000">
            <w:r>
              <w:rPr>
                <w:sz w:val="18"/>
              </w:rPr>
              <w:t>0.059</w:t>
            </w:r>
          </w:p>
        </w:tc>
        <w:tc>
          <w:tcPr>
            <w:tcW w:w="1296" w:type="dxa"/>
            <w:tcBorders>
              <w:top w:val="single" w:sz="4" w:space="0" w:color="000000"/>
              <w:left w:val="single" w:sz="4" w:space="0" w:color="000000"/>
              <w:bottom w:val="single" w:sz="4" w:space="0" w:color="000000"/>
              <w:right w:val="single" w:sz="4" w:space="0" w:color="000000"/>
            </w:tcBorders>
          </w:tcPr>
          <w:p w14:paraId="26E2C46E" w14:textId="77777777" w:rsidR="004533F6" w:rsidRDefault="00000000">
            <w:r>
              <w:rPr>
                <w:sz w:val="18"/>
              </w:rPr>
              <w:t>0.225</w:t>
            </w:r>
          </w:p>
        </w:tc>
        <w:tc>
          <w:tcPr>
            <w:tcW w:w="1008" w:type="dxa"/>
            <w:tcBorders>
              <w:top w:val="single" w:sz="4" w:space="0" w:color="000000"/>
              <w:left w:val="single" w:sz="4" w:space="0" w:color="000000"/>
              <w:bottom w:val="single" w:sz="4" w:space="0" w:color="000000"/>
              <w:right w:val="single" w:sz="4" w:space="0" w:color="000000"/>
            </w:tcBorders>
          </w:tcPr>
          <w:p w14:paraId="64967737" w14:textId="77777777" w:rsidR="004533F6" w:rsidRDefault="00000000">
            <w:r>
              <w:rPr>
                <w:sz w:val="18"/>
              </w:rPr>
              <w:t>0.0430</w:t>
            </w:r>
          </w:p>
        </w:tc>
        <w:tc>
          <w:tcPr>
            <w:tcW w:w="1152" w:type="dxa"/>
            <w:tcBorders>
              <w:top w:val="single" w:sz="4" w:space="0" w:color="000000"/>
              <w:left w:val="single" w:sz="4" w:space="0" w:color="000000"/>
              <w:bottom w:val="single" w:sz="4" w:space="0" w:color="000000"/>
              <w:right w:val="single" w:sz="4" w:space="0" w:color="000000"/>
            </w:tcBorders>
          </w:tcPr>
          <w:p w14:paraId="7B686F37" w14:textId="77777777" w:rsidR="004533F6" w:rsidRDefault="00000000">
            <w:r>
              <w:rPr>
                <w:sz w:val="18"/>
              </w:rPr>
              <w:t>0.0230 †</w:t>
            </w:r>
          </w:p>
        </w:tc>
        <w:tc>
          <w:tcPr>
            <w:tcW w:w="1008" w:type="dxa"/>
            <w:tcBorders>
              <w:top w:val="single" w:sz="4" w:space="0" w:color="000000"/>
              <w:left w:val="single" w:sz="4" w:space="0" w:color="000000"/>
              <w:bottom w:val="single" w:sz="4" w:space="0" w:color="000000"/>
              <w:right w:val="single" w:sz="4" w:space="0" w:color="000000"/>
            </w:tcBorders>
          </w:tcPr>
          <w:p w14:paraId="707F82F2" w14:textId="77777777" w:rsidR="004533F6" w:rsidRDefault="00000000">
            <w:r>
              <w:rPr>
                <w:sz w:val="18"/>
              </w:rPr>
              <w:t>7×8</w:t>
            </w:r>
          </w:p>
        </w:tc>
      </w:tr>
      <w:tr w:rsidR="004533F6" w14:paraId="2C4D9A79" w14:textId="77777777">
        <w:tc>
          <w:tcPr>
            <w:tcW w:w="1872" w:type="dxa"/>
            <w:tcBorders>
              <w:top w:val="single" w:sz="4" w:space="0" w:color="000000"/>
              <w:left w:val="single" w:sz="4" w:space="0" w:color="000000"/>
              <w:bottom w:val="single" w:sz="4" w:space="0" w:color="000000"/>
              <w:right w:val="single" w:sz="4" w:space="0" w:color="000000"/>
            </w:tcBorders>
          </w:tcPr>
          <w:p w14:paraId="3CFE867F" w14:textId="77777777" w:rsidR="004533F6" w:rsidRDefault="00000000">
            <w:r>
              <w:rPr>
                <w:sz w:val="18"/>
              </w:rPr>
              <w:t>AV365 ~ DIST</w:t>
            </w:r>
          </w:p>
        </w:tc>
        <w:tc>
          <w:tcPr>
            <w:tcW w:w="1296" w:type="dxa"/>
            <w:tcBorders>
              <w:top w:val="single" w:sz="4" w:space="0" w:color="000000"/>
              <w:left w:val="single" w:sz="4" w:space="0" w:color="000000"/>
              <w:bottom w:val="single" w:sz="4" w:space="0" w:color="000000"/>
              <w:right w:val="single" w:sz="4" w:space="0" w:color="000000"/>
            </w:tcBorders>
          </w:tcPr>
          <w:p w14:paraId="0B7A8CC2" w14:textId="77777777" w:rsidR="004533F6" w:rsidRDefault="00000000">
            <w:r>
              <w:rPr>
                <w:sz w:val="18"/>
              </w:rPr>
              <w:t>0.170</w:t>
            </w:r>
          </w:p>
        </w:tc>
        <w:tc>
          <w:tcPr>
            <w:tcW w:w="1296" w:type="dxa"/>
            <w:tcBorders>
              <w:top w:val="single" w:sz="4" w:space="0" w:color="000000"/>
              <w:left w:val="single" w:sz="4" w:space="0" w:color="000000"/>
              <w:bottom w:val="single" w:sz="4" w:space="0" w:color="000000"/>
              <w:right w:val="single" w:sz="4" w:space="0" w:color="000000"/>
            </w:tcBorders>
          </w:tcPr>
          <w:p w14:paraId="7776A10D" w14:textId="77777777" w:rsidR="004533F6" w:rsidRDefault="00000000">
            <w:r>
              <w:rPr>
                <w:sz w:val="18"/>
              </w:rPr>
              <w:t>0.124</w:t>
            </w:r>
          </w:p>
        </w:tc>
        <w:tc>
          <w:tcPr>
            <w:tcW w:w="1008" w:type="dxa"/>
            <w:tcBorders>
              <w:top w:val="single" w:sz="4" w:space="0" w:color="000000"/>
              <w:left w:val="single" w:sz="4" w:space="0" w:color="000000"/>
              <w:bottom w:val="single" w:sz="4" w:space="0" w:color="000000"/>
              <w:right w:val="single" w:sz="4" w:space="0" w:color="000000"/>
            </w:tcBorders>
          </w:tcPr>
          <w:p w14:paraId="1D0D60DE" w14:textId="77777777" w:rsidR="004533F6" w:rsidRDefault="00000000">
            <w:r>
              <w:rPr>
                <w:sz w:val="18"/>
              </w:rPr>
              <w:t>0.0315</w:t>
            </w:r>
          </w:p>
        </w:tc>
        <w:tc>
          <w:tcPr>
            <w:tcW w:w="1152" w:type="dxa"/>
            <w:tcBorders>
              <w:top w:val="single" w:sz="4" w:space="0" w:color="000000"/>
              <w:left w:val="single" w:sz="4" w:space="0" w:color="000000"/>
              <w:bottom w:val="single" w:sz="4" w:space="0" w:color="000000"/>
              <w:right w:val="single" w:sz="4" w:space="0" w:color="000000"/>
            </w:tcBorders>
          </w:tcPr>
          <w:p w14:paraId="2549E2C4" w14:textId="77777777" w:rsidR="004533F6" w:rsidRDefault="00000000">
            <w:r>
              <w:rPr>
                <w:sz w:val="18"/>
              </w:rPr>
              <w:t>0.0147 †</w:t>
            </w:r>
          </w:p>
        </w:tc>
        <w:tc>
          <w:tcPr>
            <w:tcW w:w="1008" w:type="dxa"/>
            <w:tcBorders>
              <w:top w:val="single" w:sz="4" w:space="0" w:color="000000"/>
              <w:left w:val="single" w:sz="4" w:space="0" w:color="000000"/>
              <w:bottom w:val="single" w:sz="4" w:space="0" w:color="000000"/>
              <w:right w:val="single" w:sz="4" w:space="0" w:color="000000"/>
            </w:tcBorders>
          </w:tcPr>
          <w:p w14:paraId="1E8D42EF" w14:textId="77777777" w:rsidR="004533F6" w:rsidRDefault="00000000">
            <w:r>
              <w:rPr>
                <w:sz w:val="18"/>
              </w:rPr>
              <w:t>8×10</w:t>
            </w:r>
          </w:p>
        </w:tc>
      </w:tr>
      <w:tr w:rsidR="004533F6" w14:paraId="20CB47D0" w14:textId="77777777">
        <w:tc>
          <w:tcPr>
            <w:tcW w:w="1872" w:type="dxa"/>
            <w:tcBorders>
              <w:top w:val="single" w:sz="4" w:space="0" w:color="000000"/>
              <w:left w:val="single" w:sz="4" w:space="0" w:color="000000"/>
              <w:bottom w:val="single" w:sz="4" w:space="0" w:color="000000"/>
              <w:right w:val="single" w:sz="4" w:space="0" w:color="000000"/>
            </w:tcBorders>
          </w:tcPr>
          <w:p w14:paraId="382BF105" w14:textId="77777777" w:rsidR="004533F6" w:rsidRDefault="00000000">
            <w:r>
              <w:rPr>
                <w:sz w:val="18"/>
              </w:rPr>
              <w:t>DSLR ~ DIST</w:t>
            </w:r>
          </w:p>
        </w:tc>
        <w:tc>
          <w:tcPr>
            <w:tcW w:w="1296" w:type="dxa"/>
            <w:tcBorders>
              <w:top w:val="single" w:sz="4" w:space="0" w:color="000000"/>
              <w:left w:val="single" w:sz="4" w:space="0" w:color="000000"/>
              <w:bottom w:val="single" w:sz="4" w:space="0" w:color="000000"/>
              <w:right w:val="single" w:sz="4" w:space="0" w:color="000000"/>
            </w:tcBorders>
          </w:tcPr>
          <w:p w14:paraId="08CA1739" w14:textId="77777777" w:rsidR="004533F6" w:rsidRDefault="00000000">
            <w:r>
              <w:rPr>
                <w:sz w:val="18"/>
              </w:rPr>
              <w:t>−0.081</w:t>
            </w:r>
          </w:p>
        </w:tc>
        <w:tc>
          <w:tcPr>
            <w:tcW w:w="1296" w:type="dxa"/>
            <w:tcBorders>
              <w:top w:val="single" w:sz="4" w:space="0" w:color="000000"/>
              <w:left w:val="single" w:sz="4" w:space="0" w:color="000000"/>
              <w:bottom w:val="single" w:sz="4" w:space="0" w:color="000000"/>
              <w:right w:val="single" w:sz="4" w:space="0" w:color="000000"/>
            </w:tcBorders>
          </w:tcPr>
          <w:p w14:paraId="4BE9A758" w14:textId="77777777" w:rsidR="004533F6" w:rsidRDefault="00000000">
            <w:r>
              <w:rPr>
                <w:sz w:val="18"/>
              </w:rPr>
              <w:t>0.061</w:t>
            </w:r>
          </w:p>
        </w:tc>
        <w:tc>
          <w:tcPr>
            <w:tcW w:w="1008" w:type="dxa"/>
            <w:tcBorders>
              <w:top w:val="single" w:sz="4" w:space="0" w:color="000000"/>
              <w:left w:val="single" w:sz="4" w:space="0" w:color="000000"/>
              <w:bottom w:val="single" w:sz="4" w:space="0" w:color="000000"/>
              <w:right w:val="single" w:sz="4" w:space="0" w:color="000000"/>
            </w:tcBorders>
          </w:tcPr>
          <w:p w14:paraId="5DC5B94D" w14:textId="77777777" w:rsidR="004533F6" w:rsidRDefault="00000000">
            <w:r>
              <w:rPr>
                <w:sz w:val="18"/>
              </w:rPr>
              <w:t>0.0317</w:t>
            </w:r>
          </w:p>
        </w:tc>
        <w:tc>
          <w:tcPr>
            <w:tcW w:w="1152" w:type="dxa"/>
            <w:tcBorders>
              <w:top w:val="single" w:sz="4" w:space="0" w:color="000000"/>
              <w:left w:val="single" w:sz="4" w:space="0" w:color="000000"/>
              <w:bottom w:val="single" w:sz="4" w:space="0" w:color="000000"/>
              <w:right w:val="single" w:sz="4" w:space="0" w:color="000000"/>
            </w:tcBorders>
          </w:tcPr>
          <w:p w14:paraId="0562B31E" w14:textId="77777777" w:rsidR="004533F6" w:rsidRDefault="00000000">
            <w:r>
              <w:rPr>
                <w:sz w:val="18"/>
              </w:rPr>
              <w:t>0.0138 †</w:t>
            </w:r>
          </w:p>
        </w:tc>
        <w:tc>
          <w:tcPr>
            <w:tcW w:w="1008" w:type="dxa"/>
            <w:tcBorders>
              <w:top w:val="single" w:sz="4" w:space="0" w:color="000000"/>
              <w:left w:val="single" w:sz="4" w:space="0" w:color="000000"/>
              <w:bottom w:val="single" w:sz="4" w:space="0" w:color="000000"/>
              <w:right w:val="single" w:sz="4" w:space="0" w:color="000000"/>
            </w:tcBorders>
          </w:tcPr>
          <w:p w14:paraId="367E27D8" w14:textId="77777777" w:rsidR="004533F6" w:rsidRDefault="00000000">
            <w:r>
              <w:rPr>
                <w:sz w:val="18"/>
              </w:rPr>
              <w:t>10×10</w:t>
            </w:r>
          </w:p>
        </w:tc>
      </w:tr>
      <w:tr w:rsidR="004533F6" w14:paraId="014BCD1D" w14:textId="77777777">
        <w:tc>
          <w:tcPr>
            <w:tcW w:w="1872" w:type="dxa"/>
            <w:tcBorders>
              <w:top w:val="single" w:sz="4" w:space="0" w:color="000000"/>
              <w:left w:val="single" w:sz="4" w:space="0" w:color="000000"/>
              <w:bottom w:val="single" w:sz="4" w:space="0" w:color="000000"/>
              <w:right w:val="single" w:sz="4" w:space="0" w:color="000000"/>
            </w:tcBorders>
          </w:tcPr>
          <w:p w14:paraId="318EAED6" w14:textId="77777777" w:rsidR="004533F6" w:rsidRDefault="00000000">
            <w:r>
              <w:rPr>
                <w:sz w:val="18"/>
              </w:rPr>
              <w:t>HLC ~ SH</w:t>
            </w:r>
          </w:p>
        </w:tc>
        <w:tc>
          <w:tcPr>
            <w:tcW w:w="1296" w:type="dxa"/>
            <w:tcBorders>
              <w:top w:val="single" w:sz="4" w:space="0" w:color="000000"/>
              <w:left w:val="single" w:sz="4" w:space="0" w:color="000000"/>
              <w:bottom w:val="single" w:sz="4" w:space="0" w:color="000000"/>
              <w:right w:val="single" w:sz="4" w:space="0" w:color="000000"/>
            </w:tcBorders>
          </w:tcPr>
          <w:p w14:paraId="49D60B07" w14:textId="77777777" w:rsidR="004533F6" w:rsidRDefault="00000000">
            <w:r>
              <w:rPr>
                <w:sz w:val="18"/>
              </w:rPr>
              <w:t>−0.069 ‡</w:t>
            </w:r>
          </w:p>
        </w:tc>
        <w:tc>
          <w:tcPr>
            <w:tcW w:w="1296" w:type="dxa"/>
            <w:tcBorders>
              <w:top w:val="single" w:sz="4" w:space="0" w:color="000000"/>
              <w:left w:val="single" w:sz="4" w:space="0" w:color="000000"/>
              <w:bottom w:val="single" w:sz="4" w:space="0" w:color="000000"/>
              <w:right w:val="single" w:sz="4" w:space="0" w:color="000000"/>
            </w:tcBorders>
          </w:tcPr>
          <w:p w14:paraId="3371E9BB" w14:textId="77777777" w:rsidR="004533F6" w:rsidRDefault="00000000">
            <w:r>
              <w:rPr>
                <w:sz w:val="18"/>
              </w:rPr>
              <w:t>0.070 ‡</w:t>
            </w:r>
          </w:p>
        </w:tc>
        <w:tc>
          <w:tcPr>
            <w:tcW w:w="1008" w:type="dxa"/>
            <w:tcBorders>
              <w:top w:val="single" w:sz="4" w:space="0" w:color="000000"/>
              <w:left w:val="single" w:sz="4" w:space="0" w:color="000000"/>
              <w:bottom w:val="single" w:sz="4" w:space="0" w:color="000000"/>
              <w:right w:val="single" w:sz="4" w:space="0" w:color="000000"/>
            </w:tcBorders>
          </w:tcPr>
          <w:p w14:paraId="34206AC6" w14:textId="77777777" w:rsidR="004533F6" w:rsidRDefault="00000000">
            <w:r>
              <w:rPr>
                <w:sz w:val="18"/>
              </w:rPr>
              <w:t>0.0117</w:t>
            </w:r>
          </w:p>
        </w:tc>
        <w:tc>
          <w:tcPr>
            <w:tcW w:w="1152" w:type="dxa"/>
            <w:tcBorders>
              <w:top w:val="single" w:sz="4" w:space="0" w:color="000000"/>
              <w:left w:val="single" w:sz="4" w:space="0" w:color="000000"/>
              <w:bottom w:val="single" w:sz="4" w:space="0" w:color="000000"/>
              <w:right w:val="single" w:sz="4" w:space="0" w:color="000000"/>
            </w:tcBorders>
          </w:tcPr>
          <w:p w14:paraId="5AACFE7A" w14:textId="77777777" w:rsidR="004533F6" w:rsidRDefault="00000000">
            <w:r>
              <w:rPr>
                <w:sz w:val="18"/>
              </w:rPr>
              <w:t>0.0097</w:t>
            </w:r>
          </w:p>
        </w:tc>
        <w:tc>
          <w:tcPr>
            <w:tcW w:w="1008" w:type="dxa"/>
            <w:tcBorders>
              <w:top w:val="single" w:sz="4" w:space="0" w:color="000000"/>
              <w:left w:val="single" w:sz="4" w:space="0" w:color="000000"/>
              <w:bottom w:val="single" w:sz="4" w:space="0" w:color="000000"/>
              <w:right w:val="single" w:sz="4" w:space="0" w:color="000000"/>
            </w:tcBorders>
          </w:tcPr>
          <w:p w14:paraId="39AB7246" w14:textId="77777777" w:rsidR="004533F6" w:rsidRDefault="00000000">
            <w:r>
              <w:rPr>
                <w:sz w:val="18"/>
              </w:rPr>
              <w:t>7×2</w:t>
            </w:r>
          </w:p>
        </w:tc>
      </w:tr>
      <w:tr w:rsidR="004533F6" w14:paraId="4F18C45F" w14:textId="77777777">
        <w:tc>
          <w:tcPr>
            <w:tcW w:w="1872" w:type="dxa"/>
            <w:tcBorders>
              <w:top w:val="single" w:sz="4" w:space="0" w:color="000000"/>
              <w:left w:val="single" w:sz="4" w:space="0" w:color="000000"/>
              <w:bottom w:val="single" w:sz="4" w:space="0" w:color="000000"/>
              <w:right w:val="single" w:sz="4" w:space="0" w:color="000000"/>
            </w:tcBorders>
          </w:tcPr>
          <w:p w14:paraId="5408714E" w14:textId="77777777" w:rsidR="004533F6" w:rsidRDefault="00000000">
            <w:r>
              <w:rPr>
                <w:sz w:val="18"/>
              </w:rPr>
              <w:t>DIST ~ SH</w:t>
            </w:r>
          </w:p>
        </w:tc>
        <w:tc>
          <w:tcPr>
            <w:tcW w:w="1296" w:type="dxa"/>
            <w:tcBorders>
              <w:top w:val="single" w:sz="4" w:space="0" w:color="000000"/>
              <w:left w:val="single" w:sz="4" w:space="0" w:color="000000"/>
              <w:bottom w:val="single" w:sz="4" w:space="0" w:color="000000"/>
              <w:right w:val="single" w:sz="4" w:space="0" w:color="000000"/>
            </w:tcBorders>
          </w:tcPr>
          <w:p w14:paraId="62EF97C6" w14:textId="77777777" w:rsidR="004533F6" w:rsidRDefault="00000000">
            <w:r>
              <w:rPr>
                <w:sz w:val="18"/>
              </w:rPr>
              <w:t>0.076 ‡</w:t>
            </w:r>
          </w:p>
        </w:tc>
        <w:tc>
          <w:tcPr>
            <w:tcW w:w="1296" w:type="dxa"/>
            <w:tcBorders>
              <w:top w:val="single" w:sz="4" w:space="0" w:color="000000"/>
              <w:left w:val="single" w:sz="4" w:space="0" w:color="000000"/>
              <w:bottom w:val="single" w:sz="4" w:space="0" w:color="000000"/>
              <w:right w:val="single" w:sz="4" w:space="0" w:color="000000"/>
            </w:tcBorders>
          </w:tcPr>
          <w:p w14:paraId="1C9E7574" w14:textId="77777777" w:rsidR="004533F6" w:rsidRDefault="00000000">
            <w:r>
              <w:rPr>
                <w:sz w:val="18"/>
              </w:rPr>
              <w:t>0.009 ‡</w:t>
            </w:r>
          </w:p>
        </w:tc>
        <w:tc>
          <w:tcPr>
            <w:tcW w:w="1008" w:type="dxa"/>
            <w:tcBorders>
              <w:top w:val="single" w:sz="4" w:space="0" w:color="000000"/>
              <w:left w:val="single" w:sz="4" w:space="0" w:color="000000"/>
              <w:bottom w:val="single" w:sz="4" w:space="0" w:color="000000"/>
              <w:right w:val="single" w:sz="4" w:space="0" w:color="000000"/>
            </w:tcBorders>
          </w:tcPr>
          <w:p w14:paraId="060C938C" w14:textId="77777777" w:rsidR="004533F6" w:rsidRDefault="00000000">
            <w:r>
              <w:rPr>
                <w:sz w:val="18"/>
              </w:rPr>
              <w:t>0.0070</w:t>
            </w:r>
          </w:p>
        </w:tc>
        <w:tc>
          <w:tcPr>
            <w:tcW w:w="1152" w:type="dxa"/>
            <w:tcBorders>
              <w:top w:val="single" w:sz="4" w:space="0" w:color="000000"/>
              <w:left w:val="single" w:sz="4" w:space="0" w:color="000000"/>
              <w:bottom w:val="single" w:sz="4" w:space="0" w:color="000000"/>
              <w:right w:val="single" w:sz="4" w:space="0" w:color="000000"/>
            </w:tcBorders>
          </w:tcPr>
          <w:p w14:paraId="2B852260" w14:textId="77777777" w:rsidR="004533F6" w:rsidRDefault="00000000">
            <w:r>
              <w:rPr>
                <w:sz w:val="18"/>
              </w:rPr>
              <w:t>0.0047</w:t>
            </w:r>
          </w:p>
        </w:tc>
        <w:tc>
          <w:tcPr>
            <w:tcW w:w="1008" w:type="dxa"/>
            <w:tcBorders>
              <w:top w:val="single" w:sz="4" w:space="0" w:color="000000"/>
              <w:left w:val="single" w:sz="4" w:space="0" w:color="000000"/>
              <w:bottom w:val="single" w:sz="4" w:space="0" w:color="000000"/>
              <w:right w:val="single" w:sz="4" w:space="0" w:color="000000"/>
            </w:tcBorders>
          </w:tcPr>
          <w:p w14:paraId="2D847F6A" w14:textId="77777777" w:rsidR="004533F6" w:rsidRDefault="00000000">
            <w:r>
              <w:rPr>
                <w:sz w:val="18"/>
              </w:rPr>
              <w:t>10×2</w:t>
            </w:r>
          </w:p>
        </w:tc>
      </w:tr>
    </w:tbl>
    <w:p w14:paraId="04325991" w14:textId="77777777" w:rsidR="004533F6" w:rsidRDefault="00000000">
      <w:pPr>
        <w:spacing w:line="240" w:lineRule="exact"/>
      </w:pPr>
      <w:r>
        <w:t>Variables are abbreviated as HLC (</w:t>
      </w:r>
      <w:proofErr w:type="spellStart"/>
      <w:r>
        <w:t>host_listings_count</w:t>
      </w:r>
      <w:proofErr w:type="spellEnd"/>
      <w:r>
        <w:t>), DSLR (</w:t>
      </w:r>
      <w:proofErr w:type="spellStart"/>
      <w:r>
        <w:t>days_since_last_review</w:t>
      </w:r>
      <w:proofErr w:type="spellEnd"/>
      <w:r>
        <w:t>), AV365 (availability_365), DIST (</w:t>
      </w:r>
      <w:proofErr w:type="spellStart"/>
      <w:r>
        <w:t>dist_cbd</w:t>
      </w:r>
      <w:proofErr w:type="spellEnd"/>
      <w:r>
        <w:t>) and SH (</w:t>
      </w:r>
      <w:proofErr w:type="spellStart"/>
      <w:r>
        <w:t>superhost</w:t>
      </w:r>
      <w:proofErr w:type="spellEnd"/>
      <w:r>
        <w:t xml:space="preserve"> status).</w:t>
      </w:r>
    </w:p>
    <w:p w14:paraId="1AA2B61E" w14:textId="77777777" w:rsidR="004533F6" w:rsidRDefault="00000000">
      <w:pPr>
        <w:spacing w:line="240" w:lineRule="exact"/>
      </w:pPr>
      <w:r>
        <w:rPr>
          <w:i/>
          <w:sz w:val="16"/>
        </w:rPr>
        <w:lastRenderedPageBreak/>
        <w:t>† MI and NMI depend on the binning scheme; actual bin counts are shown in the Bins column.</w:t>
      </w:r>
    </w:p>
    <w:p w14:paraId="6F315757" w14:textId="77777777" w:rsidR="004533F6" w:rsidRDefault="00000000">
      <w:pPr>
        <w:spacing w:line="240" w:lineRule="exact"/>
      </w:pPr>
      <w:r>
        <w:rPr>
          <w:i/>
          <w:sz w:val="16"/>
        </w:rPr>
        <w:t>‡ The target is binary, so Pearson reduces to a point-biserial correlation and Spearman to its rank-based counterpart.</w:t>
      </w:r>
    </w:p>
    <w:p w14:paraId="52F09885" w14:textId="77777777" w:rsidR="004533F6" w:rsidRDefault="00000000">
      <w:pPr>
        <w:spacing w:line="240" w:lineRule="exact"/>
      </w:pPr>
      <w:r>
        <w:t>Table 1 reports all four correlation measures for every pairwise combination in the five-variable set — 10 pairs × 4 methods = 40 values. Pairs are sorted in descending order of NMI, the only measure that supports cross-pair comparison after the binning-sensitivity analysis in the Methodology.</w:t>
      </w:r>
    </w:p>
    <w:p w14:paraId="73180027" w14:textId="77777777" w:rsidR="004533F6" w:rsidRDefault="00000000">
      <w:pPr>
        <w:spacing w:line="240" w:lineRule="exact"/>
      </w:pPr>
      <w:r>
        <w:t>The strongest predictor pair is DSLR ~ AV365 (NMI 0.0856, all methods negative) and the strongest target pair is DSLR ~ SH (0.0785); at the other end, DIST ~ SH is near zero across all four methods (0.076, 0.009, 0.0070, 0.0047), so no measure associates CBD distance with status.</w:t>
      </w:r>
    </w:p>
    <w:p w14:paraId="7ACAD033" w14:textId="77777777" w:rsidR="004533F6" w:rsidRDefault="00000000">
      <w:pPr>
        <w:spacing w:line="240" w:lineRule="exact"/>
      </w:pPr>
      <w:r>
        <w:t>Several pairs diverge by method: HLC ~ SH and DSLR ~ DIST both show sign reversals (Pearson −0.069 / −0.081 vs Spearman +0.070 / +0.061), and the largest Pearson–Spearman gap is HLC ~ AV365 (0.059 vs 0.225, difference 0.166).</w:t>
      </w:r>
    </w:p>
    <w:p w14:paraId="51A23448" w14:textId="77777777" w:rsidR="004533F6" w:rsidRDefault="00000000">
      <w:pPr>
        <w:pStyle w:val="Heading2"/>
        <w:numPr>
          <w:ilvl w:val="1"/>
          <w:numId w:val="2"/>
        </w:numPr>
        <w:spacing w:before="180" w:after="100" w:line="240" w:lineRule="exact"/>
      </w:pPr>
      <w:r>
        <w:rPr>
          <w:b/>
          <w:bCs/>
          <w:color w:val="1F3864"/>
          <w:sz w:val="24"/>
          <w:szCs w:val="24"/>
        </w:rPr>
        <w:t>Supervised Learning Models and Evaluation</w:t>
      </w:r>
    </w:p>
    <w:p w14:paraId="56BC7C75" w14:textId="77777777" w:rsidR="004533F6" w:rsidRDefault="00000000">
      <w:r>
        <w:t>The split produced a test set of 4,945 listings (19.2%) from 2,820 hosts, with no host overlap; positive-class rates were 31.2% in training and 28.4% in testing.</w:t>
      </w:r>
    </w:p>
    <w:p w14:paraId="17FF673A" w14:textId="77777777" w:rsidR="004533F6" w:rsidRDefault="00000000">
      <w:pPr>
        <w:keepNext/>
      </w:pPr>
      <w:r>
        <w:rPr>
          <w:b/>
          <w:sz w:val="18"/>
        </w:rPr>
        <w:t>Table 2. Cross-validated macro-F1 per candidate hyperparameter (five grouped folds; majority-class baseline CV = 0.408).</w:t>
      </w:r>
    </w:p>
    <w:tbl>
      <w:tblPr>
        <w:tblW w:w="0" w:type="auto"/>
        <w:jc w:val="center"/>
        <w:tblLayout w:type="fixed"/>
        <w:tblLook w:val="04A0" w:firstRow="1" w:lastRow="0" w:firstColumn="1" w:lastColumn="0" w:noHBand="0" w:noVBand="1"/>
      </w:tblPr>
      <w:tblGrid>
        <w:gridCol w:w="1701"/>
        <w:gridCol w:w="850"/>
        <w:gridCol w:w="850"/>
        <w:gridCol w:w="850"/>
        <w:gridCol w:w="850"/>
        <w:gridCol w:w="850"/>
        <w:gridCol w:w="850"/>
        <w:gridCol w:w="850"/>
        <w:gridCol w:w="850"/>
        <w:gridCol w:w="850"/>
      </w:tblGrid>
      <w:tr w:rsidR="004533F6" w14:paraId="48A7E0EE"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2F2F2"/>
          </w:tcPr>
          <w:p w14:paraId="3C27E3ED" w14:textId="77777777" w:rsidR="004533F6" w:rsidRDefault="00000000">
            <w:pPr>
              <w:keepNext/>
            </w:pPr>
            <w:r>
              <w:rPr>
                <w:b/>
                <w:sz w:val="18"/>
              </w:rPr>
              <w:t>KNN k</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Pr>
          <w:p w14:paraId="615FDC5A" w14:textId="77777777" w:rsidR="004533F6" w:rsidRDefault="00000000">
            <w:pPr>
              <w:keepNext/>
              <w:jc w:val="center"/>
            </w:pPr>
            <w:r>
              <w:rPr>
                <w:b/>
                <w:sz w:val="18"/>
              </w:rPr>
              <w:t>1</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Pr>
          <w:p w14:paraId="3595600F" w14:textId="77777777" w:rsidR="004533F6" w:rsidRDefault="00000000">
            <w:pPr>
              <w:keepNext/>
              <w:jc w:val="center"/>
            </w:pPr>
            <w:r>
              <w:rPr>
                <w:b/>
                <w:sz w:val="18"/>
              </w:rPr>
              <w:t>5</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Pr>
          <w:p w14:paraId="3E92E07D" w14:textId="77777777" w:rsidR="004533F6" w:rsidRDefault="00000000">
            <w:pPr>
              <w:keepNext/>
              <w:jc w:val="center"/>
            </w:pPr>
            <w:r>
              <w:rPr>
                <w:b/>
                <w:sz w:val="18"/>
              </w:rPr>
              <w:t>11</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Pr>
          <w:p w14:paraId="23BAE85D" w14:textId="77777777" w:rsidR="004533F6" w:rsidRDefault="00000000">
            <w:pPr>
              <w:keepNext/>
              <w:jc w:val="center"/>
            </w:pPr>
            <w:r>
              <w:rPr>
                <w:b/>
                <w:sz w:val="18"/>
              </w:rPr>
              <w:t>21</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Pr>
          <w:p w14:paraId="5471002A" w14:textId="77777777" w:rsidR="004533F6" w:rsidRDefault="00000000">
            <w:pPr>
              <w:keepNext/>
              <w:jc w:val="center"/>
            </w:pPr>
            <w:r>
              <w:rPr>
                <w:b/>
                <w:sz w:val="18"/>
              </w:rPr>
              <w:t>51</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Pr>
          <w:p w14:paraId="0E2036EF" w14:textId="77777777" w:rsidR="004533F6" w:rsidRDefault="00000000">
            <w:pPr>
              <w:keepNext/>
              <w:jc w:val="center"/>
            </w:pPr>
            <w:r>
              <w:rPr>
                <w:b/>
                <w:sz w:val="18"/>
              </w:rPr>
              <w:t>101</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Pr>
          <w:p w14:paraId="04E822FA" w14:textId="77777777" w:rsidR="004533F6" w:rsidRDefault="00000000">
            <w:pPr>
              <w:keepNext/>
              <w:jc w:val="center"/>
            </w:pPr>
            <w:r>
              <w:rPr>
                <w:b/>
                <w:sz w:val="18"/>
              </w:rPr>
              <w:t>151</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Pr>
          <w:p w14:paraId="5892947B" w14:textId="77777777" w:rsidR="004533F6" w:rsidRDefault="00000000">
            <w:pPr>
              <w:keepNext/>
              <w:jc w:val="center"/>
            </w:pPr>
            <w:r>
              <w:rPr>
                <w:b/>
                <w:sz w:val="18"/>
              </w:rPr>
              <w:t>201</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Pr>
          <w:p w14:paraId="0A570D5A" w14:textId="77777777" w:rsidR="004533F6" w:rsidRDefault="00000000">
            <w:pPr>
              <w:keepNext/>
              <w:jc w:val="center"/>
            </w:pPr>
            <w:r>
              <w:rPr>
                <w:b/>
                <w:sz w:val="18"/>
              </w:rPr>
              <w:t>301</w:t>
            </w:r>
          </w:p>
        </w:tc>
      </w:tr>
      <w:tr w:rsidR="004533F6" w14:paraId="441DC5E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6B6CDCE1" w14:textId="77777777" w:rsidR="004533F6" w:rsidRDefault="00000000">
            <w:pPr>
              <w:keepNext/>
            </w:pPr>
            <w:r>
              <w:rPr>
                <w:sz w:val="18"/>
              </w:rPr>
              <w:t>CV macro-F1</w:t>
            </w:r>
          </w:p>
        </w:tc>
        <w:tc>
          <w:tcPr>
            <w:tcW w:w="850" w:type="dxa"/>
            <w:tcBorders>
              <w:top w:val="single" w:sz="4" w:space="0" w:color="000000"/>
              <w:left w:val="single" w:sz="4" w:space="0" w:color="000000"/>
              <w:bottom w:val="single" w:sz="4" w:space="0" w:color="000000"/>
              <w:right w:val="single" w:sz="4" w:space="0" w:color="000000"/>
            </w:tcBorders>
          </w:tcPr>
          <w:p w14:paraId="4A629C73" w14:textId="77777777" w:rsidR="004533F6" w:rsidRDefault="00000000">
            <w:pPr>
              <w:keepNext/>
              <w:jc w:val="center"/>
            </w:pPr>
            <w:r>
              <w:rPr>
                <w:sz w:val="18"/>
              </w:rPr>
              <w:t>.623</w:t>
            </w:r>
          </w:p>
        </w:tc>
        <w:tc>
          <w:tcPr>
            <w:tcW w:w="850" w:type="dxa"/>
            <w:tcBorders>
              <w:top w:val="single" w:sz="4" w:space="0" w:color="000000"/>
              <w:left w:val="single" w:sz="4" w:space="0" w:color="000000"/>
              <w:bottom w:val="single" w:sz="4" w:space="0" w:color="000000"/>
              <w:right w:val="single" w:sz="4" w:space="0" w:color="000000"/>
            </w:tcBorders>
          </w:tcPr>
          <w:p w14:paraId="4418B33B" w14:textId="77777777" w:rsidR="004533F6" w:rsidRDefault="00000000">
            <w:pPr>
              <w:keepNext/>
              <w:jc w:val="center"/>
            </w:pPr>
            <w:r>
              <w:rPr>
                <w:sz w:val="18"/>
              </w:rPr>
              <w:t>.646</w:t>
            </w:r>
          </w:p>
        </w:tc>
        <w:tc>
          <w:tcPr>
            <w:tcW w:w="850" w:type="dxa"/>
            <w:tcBorders>
              <w:top w:val="single" w:sz="4" w:space="0" w:color="000000"/>
              <w:left w:val="single" w:sz="4" w:space="0" w:color="000000"/>
              <w:bottom w:val="single" w:sz="4" w:space="0" w:color="000000"/>
              <w:right w:val="single" w:sz="4" w:space="0" w:color="000000"/>
            </w:tcBorders>
          </w:tcPr>
          <w:p w14:paraId="02A0B4E8" w14:textId="77777777" w:rsidR="004533F6" w:rsidRDefault="00000000">
            <w:pPr>
              <w:keepNext/>
              <w:jc w:val="center"/>
            </w:pPr>
            <w:r>
              <w:rPr>
                <w:sz w:val="18"/>
              </w:rPr>
              <w:t>.654</w:t>
            </w:r>
          </w:p>
        </w:tc>
        <w:tc>
          <w:tcPr>
            <w:tcW w:w="850" w:type="dxa"/>
            <w:tcBorders>
              <w:top w:val="single" w:sz="4" w:space="0" w:color="000000"/>
              <w:left w:val="single" w:sz="4" w:space="0" w:color="000000"/>
              <w:bottom w:val="single" w:sz="4" w:space="0" w:color="000000"/>
              <w:right w:val="single" w:sz="4" w:space="0" w:color="000000"/>
            </w:tcBorders>
          </w:tcPr>
          <w:p w14:paraId="6A48CCEB" w14:textId="77777777" w:rsidR="004533F6" w:rsidRDefault="00000000">
            <w:pPr>
              <w:keepNext/>
              <w:jc w:val="center"/>
            </w:pPr>
            <w:r>
              <w:rPr>
                <w:sz w:val="18"/>
              </w:rPr>
              <w:t>.660</w:t>
            </w:r>
          </w:p>
        </w:tc>
        <w:tc>
          <w:tcPr>
            <w:tcW w:w="850" w:type="dxa"/>
            <w:tcBorders>
              <w:top w:val="single" w:sz="4" w:space="0" w:color="000000"/>
              <w:left w:val="single" w:sz="4" w:space="0" w:color="000000"/>
              <w:bottom w:val="single" w:sz="4" w:space="0" w:color="000000"/>
              <w:right w:val="single" w:sz="4" w:space="0" w:color="000000"/>
            </w:tcBorders>
          </w:tcPr>
          <w:p w14:paraId="05EA4CC3" w14:textId="77777777" w:rsidR="004533F6" w:rsidRDefault="00000000">
            <w:pPr>
              <w:keepNext/>
              <w:jc w:val="center"/>
            </w:pPr>
            <w:r>
              <w:rPr>
                <w:sz w:val="18"/>
              </w:rPr>
              <w:t>.671</w:t>
            </w:r>
          </w:p>
        </w:tc>
        <w:tc>
          <w:tcPr>
            <w:tcW w:w="850" w:type="dxa"/>
            <w:tcBorders>
              <w:top w:val="single" w:sz="4" w:space="0" w:color="000000"/>
              <w:left w:val="single" w:sz="4" w:space="0" w:color="000000"/>
              <w:bottom w:val="single" w:sz="4" w:space="0" w:color="000000"/>
              <w:right w:val="single" w:sz="4" w:space="0" w:color="000000"/>
            </w:tcBorders>
          </w:tcPr>
          <w:p w14:paraId="088F82D9" w14:textId="77777777" w:rsidR="004533F6" w:rsidRDefault="00000000">
            <w:pPr>
              <w:keepNext/>
              <w:jc w:val="center"/>
            </w:pPr>
            <w:r>
              <w:rPr>
                <w:b/>
                <w:sz w:val="18"/>
              </w:rPr>
              <w:t>.675</w:t>
            </w:r>
          </w:p>
        </w:tc>
        <w:tc>
          <w:tcPr>
            <w:tcW w:w="850" w:type="dxa"/>
            <w:tcBorders>
              <w:top w:val="single" w:sz="4" w:space="0" w:color="000000"/>
              <w:left w:val="single" w:sz="4" w:space="0" w:color="000000"/>
              <w:bottom w:val="single" w:sz="4" w:space="0" w:color="000000"/>
              <w:right w:val="single" w:sz="4" w:space="0" w:color="000000"/>
            </w:tcBorders>
          </w:tcPr>
          <w:p w14:paraId="049B868B" w14:textId="77777777" w:rsidR="004533F6" w:rsidRDefault="00000000">
            <w:pPr>
              <w:keepNext/>
              <w:jc w:val="center"/>
            </w:pPr>
            <w:r>
              <w:rPr>
                <w:sz w:val="18"/>
              </w:rPr>
              <w:t>.671</w:t>
            </w:r>
          </w:p>
        </w:tc>
        <w:tc>
          <w:tcPr>
            <w:tcW w:w="850" w:type="dxa"/>
            <w:tcBorders>
              <w:top w:val="single" w:sz="4" w:space="0" w:color="000000"/>
              <w:left w:val="single" w:sz="4" w:space="0" w:color="000000"/>
              <w:bottom w:val="single" w:sz="4" w:space="0" w:color="000000"/>
              <w:right w:val="single" w:sz="4" w:space="0" w:color="000000"/>
            </w:tcBorders>
          </w:tcPr>
          <w:p w14:paraId="5D852F74" w14:textId="77777777" w:rsidR="004533F6" w:rsidRDefault="00000000">
            <w:pPr>
              <w:keepNext/>
              <w:jc w:val="center"/>
            </w:pPr>
            <w:r>
              <w:rPr>
                <w:sz w:val="18"/>
              </w:rPr>
              <w:t>.669</w:t>
            </w:r>
          </w:p>
        </w:tc>
        <w:tc>
          <w:tcPr>
            <w:tcW w:w="850" w:type="dxa"/>
            <w:tcBorders>
              <w:top w:val="single" w:sz="4" w:space="0" w:color="000000"/>
              <w:left w:val="single" w:sz="4" w:space="0" w:color="000000"/>
              <w:bottom w:val="single" w:sz="4" w:space="0" w:color="000000"/>
              <w:right w:val="single" w:sz="4" w:space="0" w:color="000000"/>
            </w:tcBorders>
          </w:tcPr>
          <w:p w14:paraId="597A4E61" w14:textId="77777777" w:rsidR="004533F6" w:rsidRDefault="00000000">
            <w:pPr>
              <w:keepNext/>
              <w:jc w:val="center"/>
            </w:pPr>
            <w:r>
              <w:rPr>
                <w:sz w:val="18"/>
              </w:rPr>
              <w:t>.671</w:t>
            </w:r>
          </w:p>
        </w:tc>
      </w:tr>
      <w:tr w:rsidR="004533F6" w14:paraId="60D9E07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453D8FD3" w14:textId="77777777" w:rsidR="004533F6" w:rsidRDefault="00000000">
            <w:pPr>
              <w:keepNext/>
            </w:pPr>
            <w:r>
              <w:rPr>
                <w:sz w:val="18"/>
              </w:rPr>
              <w:t>DT max depth</w:t>
            </w:r>
          </w:p>
        </w:tc>
        <w:tc>
          <w:tcPr>
            <w:tcW w:w="850" w:type="dxa"/>
            <w:tcBorders>
              <w:top w:val="single" w:sz="4" w:space="0" w:color="000000"/>
              <w:left w:val="single" w:sz="4" w:space="0" w:color="000000"/>
              <w:bottom w:val="single" w:sz="4" w:space="0" w:color="000000"/>
              <w:right w:val="single" w:sz="4" w:space="0" w:color="000000"/>
            </w:tcBorders>
          </w:tcPr>
          <w:p w14:paraId="65C35CE1" w14:textId="77777777" w:rsidR="004533F6" w:rsidRDefault="00000000">
            <w:pPr>
              <w:keepNext/>
              <w:jc w:val="center"/>
            </w:pPr>
            <w:r>
              <w:rPr>
                <w:sz w:val="18"/>
              </w:rPr>
              <w:t>2</w:t>
            </w:r>
          </w:p>
        </w:tc>
        <w:tc>
          <w:tcPr>
            <w:tcW w:w="850" w:type="dxa"/>
            <w:tcBorders>
              <w:top w:val="single" w:sz="4" w:space="0" w:color="000000"/>
              <w:left w:val="single" w:sz="4" w:space="0" w:color="000000"/>
              <w:bottom w:val="single" w:sz="4" w:space="0" w:color="000000"/>
              <w:right w:val="single" w:sz="4" w:space="0" w:color="000000"/>
            </w:tcBorders>
          </w:tcPr>
          <w:p w14:paraId="12CF0BAB" w14:textId="77777777" w:rsidR="004533F6" w:rsidRDefault="00000000">
            <w:pPr>
              <w:keepNext/>
              <w:jc w:val="center"/>
            </w:pPr>
            <w:r>
              <w:rPr>
                <w:sz w:val="18"/>
              </w:rPr>
              <w:t>3</w:t>
            </w:r>
          </w:p>
        </w:tc>
        <w:tc>
          <w:tcPr>
            <w:tcW w:w="850" w:type="dxa"/>
            <w:tcBorders>
              <w:top w:val="single" w:sz="4" w:space="0" w:color="000000"/>
              <w:left w:val="single" w:sz="4" w:space="0" w:color="000000"/>
              <w:bottom w:val="single" w:sz="4" w:space="0" w:color="000000"/>
              <w:right w:val="single" w:sz="4" w:space="0" w:color="000000"/>
            </w:tcBorders>
          </w:tcPr>
          <w:p w14:paraId="2BFF5020" w14:textId="77777777" w:rsidR="004533F6" w:rsidRDefault="00000000">
            <w:pPr>
              <w:keepNext/>
              <w:jc w:val="center"/>
            </w:pPr>
            <w:r>
              <w:rPr>
                <w:sz w:val="18"/>
              </w:rPr>
              <w:t>4</w:t>
            </w:r>
          </w:p>
        </w:tc>
        <w:tc>
          <w:tcPr>
            <w:tcW w:w="850" w:type="dxa"/>
            <w:tcBorders>
              <w:top w:val="single" w:sz="4" w:space="0" w:color="000000"/>
              <w:left w:val="single" w:sz="4" w:space="0" w:color="000000"/>
              <w:bottom w:val="single" w:sz="4" w:space="0" w:color="000000"/>
              <w:right w:val="single" w:sz="4" w:space="0" w:color="000000"/>
            </w:tcBorders>
          </w:tcPr>
          <w:p w14:paraId="7CB1AD85" w14:textId="77777777" w:rsidR="004533F6" w:rsidRDefault="00000000">
            <w:pPr>
              <w:keepNext/>
              <w:jc w:val="center"/>
            </w:pPr>
            <w:r>
              <w:rPr>
                <w:sz w:val="18"/>
              </w:rPr>
              <w:t>5</w:t>
            </w:r>
          </w:p>
        </w:tc>
        <w:tc>
          <w:tcPr>
            <w:tcW w:w="850" w:type="dxa"/>
            <w:tcBorders>
              <w:top w:val="single" w:sz="4" w:space="0" w:color="000000"/>
              <w:left w:val="single" w:sz="4" w:space="0" w:color="000000"/>
              <w:bottom w:val="single" w:sz="4" w:space="0" w:color="000000"/>
              <w:right w:val="single" w:sz="4" w:space="0" w:color="000000"/>
            </w:tcBorders>
          </w:tcPr>
          <w:p w14:paraId="475AB59C" w14:textId="77777777" w:rsidR="004533F6" w:rsidRDefault="00000000">
            <w:pPr>
              <w:keepNext/>
              <w:jc w:val="center"/>
            </w:pPr>
            <w:r>
              <w:rPr>
                <w:sz w:val="18"/>
              </w:rPr>
              <w:t>6</w:t>
            </w:r>
          </w:p>
        </w:tc>
        <w:tc>
          <w:tcPr>
            <w:tcW w:w="850" w:type="dxa"/>
            <w:tcBorders>
              <w:top w:val="single" w:sz="4" w:space="0" w:color="000000"/>
              <w:left w:val="single" w:sz="4" w:space="0" w:color="000000"/>
              <w:bottom w:val="single" w:sz="4" w:space="0" w:color="000000"/>
              <w:right w:val="single" w:sz="4" w:space="0" w:color="000000"/>
            </w:tcBorders>
          </w:tcPr>
          <w:p w14:paraId="7DF609E5" w14:textId="77777777" w:rsidR="004533F6" w:rsidRDefault="00000000">
            <w:pPr>
              <w:keepNext/>
              <w:jc w:val="center"/>
            </w:pPr>
            <w:r>
              <w:rPr>
                <w:sz w:val="18"/>
              </w:rPr>
              <w:t>8</w:t>
            </w:r>
          </w:p>
        </w:tc>
        <w:tc>
          <w:tcPr>
            <w:tcW w:w="850" w:type="dxa"/>
            <w:tcBorders>
              <w:top w:val="single" w:sz="4" w:space="0" w:color="000000"/>
              <w:left w:val="single" w:sz="4" w:space="0" w:color="000000"/>
              <w:bottom w:val="single" w:sz="4" w:space="0" w:color="000000"/>
              <w:right w:val="single" w:sz="4" w:space="0" w:color="000000"/>
            </w:tcBorders>
          </w:tcPr>
          <w:p w14:paraId="62E6896E" w14:textId="77777777" w:rsidR="004533F6" w:rsidRDefault="00000000">
            <w:pPr>
              <w:keepNext/>
              <w:jc w:val="center"/>
            </w:pPr>
            <w:r>
              <w:rPr>
                <w:sz w:val="18"/>
              </w:rPr>
              <w:t>10</w:t>
            </w:r>
          </w:p>
        </w:tc>
        <w:tc>
          <w:tcPr>
            <w:tcW w:w="850" w:type="dxa"/>
            <w:tcBorders>
              <w:top w:val="single" w:sz="4" w:space="0" w:color="000000"/>
              <w:left w:val="single" w:sz="4" w:space="0" w:color="000000"/>
              <w:bottom w:val="single" w:sz="4" w:space="0" w:color="000000"/>
              <w:right w:val="single" w:sz="4" w:space="0" w:color="000000"/>
            </w:tcBorders>
          </w:tcPr>
          <w:p w14:paraId="413328BD" w14:textId="77777777" w:rsidR="004533F6" w:rsidRDefault="00000000">
            <w:pPr>
              <w:keepNext/>
              <w:jc w:val="center"/>
            </w:pPr>
            <w:r>
              <w:rPr>
                <w:sz w:val="18"/>
              </w:rPr>
              <w:t>15</w:t>
            </w:r>
          </w:p>
        </w:tc>
        <w:tc>
          <w:tcPr>
            <w:tcW w:w="850" w:type="dxa"/>
            <w:tcBorders>
              <w:top w:val="single" w:sz="4" w:space="0" w:color="000000"/>
              <w:left w:val="single" w:sz="4" w:space="0" w:color="000000"/>
              <w:bottom w:val="single" w:sz="4" w:space="0" w:color="000000"/>
              <w:right w:val="single" w:sz="4" w:space="0" w:color="000000"/>
            </w:tcBorders>
          </w:tcPr>
          <w:p w14:paraId="62AEA417" w14:textId="77777777" w:rsidR="004533F6" w:rsidRDefault="00000000">
            <w:pPr>
              <w:keepNext/>
              <w:jc w:val="center"/>
            </w:pPr>
            <w:r>
              <w:rPr>
                <w:sz w:val="18"/>
              </w:rPr>
              <w:t>None</w:t>
            </w:r>
          </w:p>
        </w:tc>
      </w:tr>
      <w:tr w:rsidR="004533F6" w14:paraId="4ED315D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21862F52" w14:textId="77777777" w:rsidR="004533F6" w:rsidRDefault="00000000">
            <w:r>
              <w:rPr>
                <w:sz w:val="18"/>
              </w:rPr>
              <w:t>CV macro-F1</w:t>
            </w:r>
          </w:p>
        </w:tc>
        <w:tc>
          <w:tcPr>
            <w:tcW w:w="850" w:type="dxa"/>
            <w:tcBorders>
              <w:top w:val="single" w:sz="4" w:space="0" w:color="000000"/>
              <w:left w:val="single" w:sz="4" w:space="0" w:color="000000"/>
              <w:bottom w:val="single" w:sz="4" w:space="0" w:color="000000"/>
              <w:right w:val="single" w:sz="4" w:space="0" w:color="000000"/>
            </w:tcBorders>
          </w:tcPr>
          <w:p w14:paraId="33D225B2" w14:textId="77777777" w:rsidR="004533F6" w:rsidRDefault="00000000">
            <w:pPr>
              <w:jc w:val="center"/>
            </w:pPr>
            <w:r>
              <w:rPr>
                <w:sz w:val="18"/>
              </w:rPr>
              <w:t>.682</w:t>
            </w:r>
          </w:p>
        </w:tc>
        <w:tc>
          <w:tcPr>
            <w:tcW w:w="850" w:type="dxa"/>
            <w:tcBorders>
              <w:top w:val="single" w:sz="4" w:space="0" w:color="000000"/>
              <w:left w:val="single" w:sz="4" w:space="0" w:color="000000"/>
              <w:bottom w:val="single" w:sz="4" w:space="0" w:color="000000"/>
              <w:right w:val="single" w:sz="4" w:space="0" w:color="000000"/>
            </w:tcBorders>
          </w:tcPr>
          <w:p w14:paraId="1FFCED64" w14:textId="77777777" w:rsidR="004533F6" w:rsidRDefault="00000000">
            <w:pPr>
              <w:jc w:val="center"/>
            </w:pPr>
            <w:r>
              <w:rPr>
                <w:sz w:val="18"/>
              </w:rPr>
              <w:t>.687</w:t>
            </w:r>
          </w:p>
        </w:tc>
        <w:tc>
          <w:tcPr>
            <w:tcW w:w="850" w:type="dxa"/>
            <w:tcBorders>
              <w:top w:val="single" w:sz="4" w:space="0" w:color="000000"/>
              <w:left w:val="single" w:sz="4" w:space="0" w:color="000000"/>
              <w:bottom w:val="single" w:sz="4" w:space="0" w:color="000000"/>
              <w:right w:val="single" w:sz="4" w:space="0" w:color="000000"/>
            </w:tcBorders>
          </w:tcPr>
          <w:p w14:paraId="452BD2FE" w14:textId="77777777" w:rsidR="004533F6" w:rsidRDefault="00000000">
            <w:pPr>
              <w:jc w:val="center"/>
            </w:pPr>
            <w:r>
              <w:rPr>
                <w:sz w:val="18"/>
              </w:rPr>
              <w:t>.691</w:t>
            </w:r>
          </w:p>
        </w:tc>
        <w:tc>
          <w:tcPr>
            <w:tcW w:w="850" w:type="dxa"/>
            <w:tcBorders>
              <w:top w:val="single" w:sz="4" w:space="0" w:color="000000"/>
              <w:left w:val="single" w:sz="4" w:space="0" w:color="000000"/>
              <w:bottom w:val="single" w:sz="4" w:space="0" w:color="000000"/>
              <w:right w:val="single" w:sz="4" w:space="0" w:color="000000"/>
            </w:tcBorders>
          </w:tcPr>
          <w:p w14:paraId="3D4A46EC" w14:textId="77777777" w:rsidR="004533F6" w:rsidRDefault="00000000">
            <w:pPr>
              <w:jc w:val="center"/>
            </w:pPr>
            <w:r>
              <w:rPr>
                <w:b/>
                <w:sz w:val="18"/>
              </w:rPr>
              <w:t>.696</w:t>
            </w:r>
          </w:p>
        </w:tc>
        <w:tc>
          <w:tcPr>
            <w:tcW w:w="850" w:type="dxa"/>
            <w:tcBorders>
              <w:top w:val="single" w:sz="4" w:space="0" w:color="000000"/>
              <w:left w:val="single" w:sz="4" w:space="0" w:color="000000"/>
              <w:bottom w:val="single" w:sz="4" w:space="0" w:color="000000"/>
              <w:right w:val="single" w:sz="4" w:space="0" w:color="000000"/>
            </w:tcBorders>
          </w:tcPr>
          <w:p w14:paraId="658F8DBF" w14:textId="77777777" w:rsidR="004533F6" w:rsidRDefault="00000000">
            <w:pPr>
              <w:jc w:val="center"/>
            </w:pPr>
            <w:r>
              <w:rPr>
                <w:sz w:val="18"/>
              </w:rPr>
              <w:t>.688</w:t>
            </w:r>
          </w:p>
        </w:tc>
        <w:tc>
          <w:tcPr>
            <w:tcW w:w="850" w:type="dxa"/>
            <w:tcBorders>
              <w:top w:val="single" w:sz="4" w:space="0" w:color="000000"/>
              <w:left w:val="single" w:sz="4" w:space="0" w:color="000000"/>
              <w:bottom w:val="single" w:sz="4" w:space="0" w:color="000000"/>
              <w:right w:val="single" w:sz="4" w:space="0" w:color="000000"/>
            </w:tcBorders>
          </w:tcPr>
          <w:p w14:paraId="4F3DB333" w14:textId="77777777" w:rsidR="004533F6" w:rsidRDefault="00000000">
            <w:pPr>
              <w:jc w:val="center"/>
            </w:pPr>
            <w:r>
              <w:rPr>
                <w:sz w:val="18"/>
              </w:rPr>
              <w:t>.694</w:t>
            </w:r>
          </w:p>
        </w:tc>
        <w:tc>
          <w:tcPr>
            <w:tcW w:w="850" w:type="dxa"/>
            <w:tcBorders>
              <w:top w:val="single" w:sz="4" w:space="0" w:color="000000"/>
              <w:left w:val="single" w:sz="4" w:space="0" w:color="000000"/>
              <w:bottom w:val="single" w:sz="4" w:space="0" w:color="000000"/>
              <w:right w:val="single" w:sz="4" w:space="0" w:color="000000"/>
            </w:tcBorders>
          </w:tcPr>
          <w:p w14:paraId="0D108B10" w14:textId="77777777" w:rsidR="004533F6" w:rsidRDefault="00000000">
            <w:pPr>
              <w:jc w:val="center"/>
            </w:pPr>
            <w:r>
              <w:rPr>
                <w:sz w:val="18"/>
              </w:rPr>
              <w:t>.694</w:t>
            </w:r>
          </w:p>
        </w:tc>
        <w:tc>
          <w:tcPr>
            <w:tcW w:w="850" w:type="dxa"/>
            <w:tcBorders>
              <w:top w:val="single" w:sz="4" w:space="0" w:color="000000"/>
              <w:left w:val="single" w:sz="4" w:space="0" w:color="000000"/>
              <w:bottom w:val="single" w:sz="4" w:space="0" w:color="000000"/>
              <w:right w:val="single" w:sz="4" w:space="0" w:color="000000"/>
            </w:tcBorders>
          </w:tcPr>
          <w:p w14:paraId="4EB3AEFE" w14:textId="77777777" w:rsidR="004533F6" w:rsidRDefault="00000000">
            <w:pPr>
              <w:jc w:val="center"/>
            </w:pPr>
            <w:r>
              <w:rPr>
                <w:sz w:val="18"/>
              </w:rPr>
              <w:t>.675</w:t>
            </w:r>
          </w:p>
        </w:tc>
        <w:tc>
          <w:tcPr>
            <w:tcW w:w="850" w:type="dxa"/>
            <w:tcBorders>
              <w:top w:val="single" w:sz="4" w:space="0" w:color="000000"/>
              <w:left w:val="single" w:sz="4" w:space="0" w:color="000000"/>
              <w:bottom w:val="single" w:sz="4" w:space="0" w:color="000000"/>
              <w:right w:val="single" w:sz="4" w:space="0" w:color="000000"/>
            </w:tcBorders>
          </w:tcPr>
          <w:p w14:paraId="5E4D195E" w14:textId="77777777" w:rsidR="004533F6" w:rsidRDefault="00000000">
            <w:pPr>
              <w:jc w:val="center"/>
            </w:pPr>
            <w:r>
              <w:rPr>
                <w:sz w:val="18"/>
              </w:rPr>
              <w:t>.644</w:t>
            </w:r>
          </w:p>
        </w:tc>
      </w:tr>
    </w:tbl>
    <w:p w14:paraId="12F9F27D" w14:textId="77777777" w:rsidR="004533F6" w:rsidRDefault="00000000">
      <w:r>
        <w:t>KNN macro-F1 peaked at k = 101 (0.675) and declined at larger values, while the tree peaked at depth 5 (0.696), with the unrestricted tree at 0.644.</w:t>
      </w:r>
    </w:p>
    <w:p w14:paraId="19D851EC" w14:textId="77777777" w:rsidR="004533F6" w:rsidRDefault="00000000">
      <w:pPr>
        <w:keepNext/>
      </w:pPr>
      <w:r>
        <w:rPr>
          <w:b/>
          <w:sz w:val="18"/>
        </w:rPr>
        <w:t>Table 3. Test-set performance (the test set was used once).</w:t>
      </w:r>
    </w:p>
    <w:tbl>
      <w:tblPr>
        <w:tblW w:w="0" w:type="auto"/>
        <w:jc w:val="center"/>
        <w:tblLayout w:type="fixed"/>
        <w:tblLook w:val="04A0" w:firstRow="1" w:lastRow="0" w:firstColumn="1" w:lastColumn="0" w:noHBand="0" w:noVBand="1"/>
      </w:tblPr>
      <w:tblGrid>
        <w:gridCol w:w="1474"/>
        <w:gridCol w:w="1871"/>
        <w:gridCol w:w="1020"/>
        <w:gridCol w:w="1928"/>
        <w:gridCol w:w="1361"/>
        <w:gridCol w:w="1077"/>
      </w:tblGrid>
      <w:tr w:rsidR="004533F6" w14:paraId="43EBB32E" w14:textId="77777777">
        <w:trPr>
          <w:cantSplit/>
          <w:tblHeader/>
          <w:jc w:val="center"/>
        </w:trPr>
        <w:tc>
          <w:tcPr>
            <w:tcW w:w="1474" w:type="dxa"/>
            <w:tcBorders>
              <w:top w:val="single" w:sz="4" w:space="0" w:color="000000"/>
              <w:left w:val="single" w:sz="4" w:space="0" w:color="000000"/>
              <w:bottom w:val="single" w:sz="4" w:space="0" w:color="000000"/>
              <w:right w:val="single" w:sz="4" w:space="0" w:color="000000"/>
            </w:tcBorders>
            <w:shd w:val="clear" w:color="auto" w:fill="F2F2F2"/>
          </w:tcPr>
          <w:p w14:paraId="1ACB7A2B" w14:textId="77777777" w:rsidR="004533F6" w:rsidRDefault="00000000">
            <w:pPr>
              <w:keepNext/>
            </w:pPr>
            <w:r>
              <w:rPr>
                <w:b/>
                <w:sz w:val="18"/>
              </w:rPr>
              <w:t>Model</w:t>
            </w:r>
          </w:p>
        </w:tc>
        <w:tc>
          <w:tcPr>
            <w:tcW w:w="1871" w:type="dxa"/>
            <w:tcBorders>
              <w:top w:val="single" w:sz="4" w:space="0" w:color="000000"/>
              <w:left w:val="single" w:sz="4" w:space="0" w:color="000000"/>
              <w:bottom w:val="single" w:sz="4" w:space="0" w:color="000000"/>
              <w:right w:val="single" w:sz="4" w:space="0" w:color="000000"/>
            </w:tcBorders>
            <w:shd w:val="clear" w:color="auto" w:fill="F2F2F2"/>
          </w:tcPr>
          <w:p w14:paraId="0B1A7647" w14:textId="77777777" w:rsidR="004533F6" w:rsidRDefault="00000000">
            <w:pPr>
              <w:keepNext/>
              <w:jc w:val="center"/>
            </w:pPr>
            <w:r>
              <w:rPr>
                <w:b/>
                <w:sz w:val="18"/>
              </w:rPr>
              <w:t>Macro-F1 [95% CI]</w:t>
            </w:r>
          </w:p>
        </w:tc>
        <w:tc>
          <w:tcPr>
            <w:tcW w:w="1020" w:type="dxa"/>
            <w:tcBorders>
              <w:top w:val="single" w:sz="4" w:space="0" w:color="000000"/>
              <w:left w:val="single" w:sz="4" w:space="0" w:color="000000"/>
              <w:bottom w:val="single" w:sz="4" w:space="0" w:color="000000"/>
              <w:right w:val="single" w:sz="4" w:space="0" w:color="000000"/>
            </w:tcBorders>
            <w:shd w:val="clear" w:color="auto" w:fill="F2F2F2"/>
          </w:tcPr>
          <w:p w14:paraId="11382D2E" w14:textId="77777777" w:rsidR="004533F6" w:rsidRDefault="00000000">
            <w:pPr>
              <w:keepNext/>
              <w:jc w:val="center"/>
            </w:pPr>
            <w:r>
              <w:rPr>
                <w:b/>
                <w:sz w:val="18"/>
              </w:rPr>
              <w:t>Accuracy</w:t>
            </w:r>
          </w:p>
        </w:tc>
        <w:tc>
          <w:tcPr>
            <w:tcW w:w="1928" w:type="dxa"/>
            <w:tcBorders>
              <w:top w:val="single" w:sz="4" w:space="0" w:color="000000"/>
              <w:left w:val="single" w:sz="4" w:space="0" w:color="000000"/>
              <w:bottom w:val="single" w:sz="4" w:space="0" w:color="000000"/>
              <w:right w:val="single" w:sz="4" w:space="0" w:color="000000"/>
            </w:tcBorders>
            <w:shd w:val="clear" w:color="auto" w:fill="F2F2F2"/>
          </w:tcPr>
          <w:p w14:paraId="3329F7B5" w14:textId="77777777" w:rsidR="004533F6" w:rsidRDefault="00000000">
            <w:pPr>
              <w:keepNext/>
              <w:jc w:val="center"/>
            </w:pPr>
            <w:proofErr w:type="spellStart"/>
            <w:r>
              <w:rPr>
                <w:b/>
                <w:sz w:val="18"/>
              </w:rPr>
              <w:t>Superhost</w:t>
            </w:r>
            <w:proofErr w:type="spellEnd"/>
            <w:r>
              <w:rPr>
                <w:b/>
                <w:sz w:val="18"/>
              </w:rPr>
              <w:t xml:space="preserve"> P / R / F1</w:t>
            </w:r>
          </w:p>
        </w:tc>
        <w:tc>
          <w:tcPr>
            <w:tcW w:w="1361" w:type="dxa"/>
            <w:tcBorders>
              <w:top w:val="single" w:sz="4" w:space="0" w:color="000000"/>
              <w:left w:val="single" w:sz="4" w:space="0" w:color="000000"/>
              <w:bottom w:val="single" w:sz="4" w:space="0" w:color="000000"/>
              <w:right w:val="single" w:sz="4" w:space="0" w:color="000000"/>
            </w:tcBorders>
            <w:shd w:val="clear" w:color="auto" w:fill="F2F2F2"/>
          </w:tcPr>
          <w:p w14:paraId="6C10A4DB" w14:textId="77777777" w:rsidR="004533F6" w:rsidRDefault="00000000">
            <w:pPr>
              <w:keepNext/>
              <w:jc w:val="center"/>
            </w:pPr>
            <w:r>
              <w:rPr>
                <w:b/>
                <w:sz w:val="18"/>
              </w:rPr>
              <w:t>Non-</w:t>
            </w:r>
            <w:proofErr w:type="spellStart"/>
            <w:r>
              <w:rPr>
                <w:b/>
                <w:sz w:val="18"/>
              </w:rPr>
              <w:t>superhost</w:t>
            </w:r>
            <w:proofErr w:type="spellEnd"/>
            <w:r>
              <w:rPr>
                <w:b/>
                <w:sz w:val="18"/>
              </w:rPr>
              <w:t xml:space="preserve"> F1</w:t>
            </w:r>
          </w:p>
        </w:tc>
        <w:tc>
          <w:tcPr>
            <w:tcW w:w="1077" w:type="dxa"/>
            <w:tcBorders>
              <w:top w:val="single" w:sz="4" w:space="0" w:color="000000"/>
              <w:left w:val="single" w:sz="4" w:space="0" w:color="000000"/>
              <w:bottom w:val="single" w:sz="4" w:space="0" w:color="000000"/>
              <w:right w:val="single" w:sz="4" w:space="0" w:color="000000"/>
            </w:tcBorders>
            <w:shd w:val="clear" w:color="auto" w:fill="F2F2F2"/>
          </w:tcPr>
          <w:p w14:paraId="5591580C" w14:textId="77777777" w:rsidR="004533F6" w:rsidRDefault="00000000">
            <w:pPr>
              <w:keepNext/>
              <w:jc w:val="center"/>
            </w:pPr>
            <w:r>
              <w:rPr>
                <w:b/>
                <w:sz w:val="18"/>
              </w:rPr>
              <w:t>FN / FP</w:t>
            </w:r>
          </w:p>
        </w:tc>
      </w:tr>
      <w:tr w:rsidR="004533F6" w14:paraId="7FBB0721"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Pr>
          <w:p w14:paraId="4445B7FD" w14:textId="77777777" w:rsidR="004533F6" w:rsidRDefault="00000000">
            <w:pPr>
              <w:keepNext/>
            </w:pPr>
            <w:r>
              <w:rPr>
                <w:sz w:val="18"/>
              </w:rPr>
              <w:t>Baseline</w:t>
            </w:r>
          </w:p>
        </w:tc>
        <w:tc>
          <w:tcPr>
            <w:tcW w:w="1871" w:type="dxa"/>
            <w:tcBorders>
              <w:top w:val="single" w:sz="4" w:space="0" w:color="000000"/>
              <w:left w:val="single" w:sz="4" w:space="0" w:color="000000"/>
              <w:bottom w:val="single" w:sz="4" w:space="0" w:color="000000"/>
              <w:right w:val="single" w:sz="4" w:space="0" w:color="000000"/>
            </w:tcBorders>
          </w:tcPr>
          <w:p w14:paraId="41B03B4D" w14:textId="77777777" w:rsidR="004533F6" w:rsidRDefault="00000000">
            <w:pPr>
              <w:keepNext/>
              <w:jc w:val="center"/>
            </w:pPr>
            <w:r>
              <w:rPr>
                <w:sz w:val="18"/>
              </w:rPr>
              <w:t>0.417</w:t>
            </w:r>
          </w:p>
        </w:tc>
        <w:tc>
          <w:tcPr>
            <w:tcW w:w="1020" w:type="dxa"/>
            <w:tcBorders>
              <w:top w:val="single" w:sz="4" w:space="0" w:color="000000"/>
              <w:left w:val="single" w:sz="4" w:space="0" w:color="000000"/>
              <w:bottom w:val="single" w:sz="4" w:space="0" w:color="000000"/>
              <w:right w:val="single" w:sz="4" w:space="0" w:color="000000"/>
            </w:tcBorders>
          </w:tcPr>
          <w:p w14:paraId="20DFE360" w14:textId="77777777" w:rsidR="004533F6" w:rsidRDefault="00000000">
            <w:pPr>
              <w:keepNext/>
              <w:jc w:val="center"/>
            </w:pPr>
            <w:r>
              <w:rPr>
                <w:sz w:val="18"/>
              </w:rPr>
              <w:t>0.717</w:t>
            </w:r>
          </w:p>
        </w:tc>
        <w:tc>
          <w:tcPr>
            <w:tcW w:w="1928" w:type="dxa"/>
            <w:tcBorders>
              <w:top w:val="single" w:sz="4" w:space="0" w:color="000000"/>
              <w:left w:val="single" w:sz="4" w:space="0" w:color="000000"/>
              <w:bottom w:val="single" w:sz="4" w:space="0" w:color="000000"/>
              <w:right w:val="single" w:sz="4" w:space="0" w:color="000000"/>
            </w:tcBorders>
          </w:tcPr>
          <w:p w14:paraId="48228AA7" w14:textId="77777777" w:rsidR="004533F6" w:rsidRDefault="00000000">
            <w:pPr>
              <w:keepNext/>
              <w:jc w:val="center"/>
            </w:pPr>
            <w:r>
              <w:rPr>
                <w:sz w:val="18"/>
              </w:rPr>
              <w:t>0 / 0 / 0</w:t>
            </w:r>
          </w:p>
        </w:tc>
        <w:tc>
          <w:tcPr>
            <w:tcW w:w="1361" w:type="dxa"/>
            <w:tcBorders>
              <w:top w:val="single" w:sz="4" w:space="0" w:color="000000"/>
              <w:left w:val="single" w:sz="4" w:space="0" w:color="000000"/>
              <w:bottom w:val="single" w:sz="4" w:space="0" w:color="000000"/>
              <w:right w:val="single" w:sz="4" w:space="0" w:color="000000"/>
            </w:tcBorders>
          </w:tcPr>
          <w:p w14:paraId="702E0C05" w14:textId="77777777" w:rsidR="004533F6" w:rsidRDefault="00000000">
            <w:pPr>
              <w:keepNext/>
              <w:jc w:val="center"/>
            </w:pPr>
            <w:r>
              <w:rPr>
                <w:sz w:val="18"/>
              </w:rPr>
              <w:t>0.835</w:t>
            </w:r>
          </w:p>
        </w:tc>
        <w:tc>
          <w:tcPr>
            <w:tcW w:w="1077" w:type="dxa"/>
            <w:tcBorders>
              <w:top w:val="single" w:sz="4" w:space="0" w:color="000000"/>
              <w:left w:val="single" w:sz="4" w:space="0" w:color="000000"/>
              <w:bottom w:val="single" w:sz="4" w:space="0" w:color="000000"/>
              <w:right w:val="single" w:sz="4" w:space="0" w:color="000000"/>
            </w:tcBorders>
          </w:tcPr>
          <w:p w14:paraId="3190167A" w14:textId="77777777" w:rsidR="004533F6" w:rsidRDefault="00000000">
            <w:pPr>
              <w:keepNext/>
              <w:jc w:val="center"/>
            </w:pPr>
            <w:r>
              <w:rPr>
                <w:sz w:val="18"/>
              </w:rPr>
              <w:t>1,402 / 0</w:t>
            </w:r>
          </w:p>
        </w:tc>
      </w:tr>
      <w:tr w:rsidR="004533F6" w14:paraId="4A42DB74"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Pr>
          <w:p w14:paraId="450D81C3" w14:textId="77777777" w:rsidR="004533F6" w:rsidRDefault="00000000">
            <w:pPr>
              <w:keepNext/>
            </w:pPr>
            <w:r>
              <w:rPr>
                <w:sz w:val="18"/>
              </w:rPr>
              <w:t>KNN (k = 101)</w:t>
            </w:r>
          </w:p>
        </w:tc>
        <w:tc>
          <w:tcPr>
            <w:tcW w:w="1871" w:type="dxa"/>
            <w:tcBorders>
              <w:top w:val="single" w:sz="4" w:space="0" w:color="000000"/>
              <w:left w:val="single" w:sz="4" w:space="0" w:color="000000"/>
              <w:bottom w:val="single" w:sz="4" w:space="0" w:color="000000"/>
              <w:right w:val="single" w:sz="4" w:space="0" w:color="000000"/>
            </w:tcBorders>
          </w:tcPr>
          <w:p w14:paraId="3237EA96" w14:textId="77777777" w:rsidR="004533F6" w:rsidRDefault="00000000">
            <w:pPr>
              <w:keepNext/>
              <w:jc w:val="center"/>
            </w:pPr>
            <w:r>
              <w:rPr>
                <w:sz w:val="18"/>
              </w:rPr>
              <w:t>0.701 [0.676, 0.722]</w:t>
            </w:r>
          </w:p>
        </w:tc>
        <w:tc>
          <w:tcPr>
            <w:tcW w:w="1020" w:type="dxa"/>
            <w:tcBorders>
              <w:top w:val="single" w:sz="4" w:space="0" w:color="000000"/>
              <w:left w:val="single" w:sz="4" w:space="0" w:color="000000"/>
              <w:bottom w:val="single" w:sz="4" w:space="0" w:color="000000"/>
              <w:right w:val="single" w:sz="4" w:space="0" w:color="000000"/>
            </w:tcBorders>
          </w:tcPr>
          <w:p w14:paraId="262F40AE" w14:textId="77777777" w:rsidR="004533F6" w:rsidRDefault="00000000">
            <w:pPr>
              <w:keepNext/>
              <w:jc w:val="center"/>
            </w:pPr>
            <w:r>
              <w:rPr>
                <w:sz w:val="18"/>
              </w:rPr>
              <w:t>0.756</w:t>
            </w:r>
          </w:p>
        </w:tc>
        <w:tc>
          <w:tcPr>
            <w:tcW w:w="1928" w:type="dxa"/>
            <w:tcBorders>
              <w:top w:val="single" w:sz="4" w:space="0" w:color="000000"/>
              <w:left w:val="single" w:sz="4" w:space="0" w:color="000000"/>
              <w:bottom w:val="single" w:sz="4" w:space="0" w:color="000000"/>
              <w:right w:val="single" w:sz="4" w:space="0" w:color="000000"/>
            </w:tcBorders>
          </w:tcPr>
          <w:p w14:paraId="7DD111EC" w14:textId="77777777" w:rsidR="004533F6" w:rsidRDefault="00000000">
            <w:pPr>
              <w:keepNext/>
              <w:jc w:val="center"/>
            </w:pPr>
            <w:r>
              <w:rPr>
                <w:sz w:val="18"/>
              </w:rPr>
              <w:t>0.570 / 0.573 / 0.572</w:t>
            </w:r>
          </w:p>
        </w:tc>
        <w:tc>
          <w:tcPr>
            <w:tcW w:w="1361" w:type="dxa"/>
            <w:tcBorders>
              <w:top w:val="single" w:sz="4" w:space="0" w:color="000000"/>
              <w:left w:val="single" w:sz="4" w:space="0" w:color="000000"/>
              <w:bottom w:val="single" w:sz="4" w:space="0" w:color="000000"/>
              <w:right w:val="single" w:sz="4" w:space="0" w:color="000000"/>
            </w:tcBorders>
          </w:tcPr>
          <w:p w14:paraId="58A98C36" w14:textId="77777777" w:rsidR="004533F6" w:rsidRDefault="00000000">
            <w:pPr>
              <w:keepNext/>
              <w:jc w:val="center"/>
            </w:pPr>
            <w:r>
              <w:rPr>
                <w:sz w:val="18"/>
              </w:rPr>
              <w:t>0.830</w:t>
            </w:r>
          </w:p>
        </w:tc>
        <w:tc>
          <w:tcPr>
            <w:tcW w:w="1077" w:type="dxa"/>
            <w:tcBorders>
              <w:top w:val="single" w:sz="4" w:space="0" w:color="000000"/>
              <w:left w:val="single" w:sz="4" w:space="0" w:color="000000"/>
              <w:bottom w:val="single" w:sz="4" w:space="0" w:color="000000"/>
              <w:right w:val="single" w:sz="4" w:space="0" w:color="000000"/>
            </w:tcBorders>
          </w:tcPr>
          <w:p w14:paraId="7B74C8A8" w14:textId="77777777" w:rsidR="004533F6" w:rsidRDefault="00000000">
            <w:pPr>
              <w:keepNext/>
              <w:jc w:val="center"/>
            </w:pPr>
            <w:r>
              <w:rPr>
                <w:sz w:val="18"/>
              </w:rPr>
              <w:t>598 / 607</w:t>
            </w:r>
          </w:p>
        </w:tc>
      </w:tr>
      <w:tr w:rsidR="004533F6" w14:paraId="0F4EE3E8"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Pr>
          <w:p w14:paraId="01E9C5BD" w14:textId="77777777" w:rsidR="004533F6" w:rsidRDefault="00000000">
            <w:r>
              <w:rPr>
                <w:sz w:val="18"/>
              </w:rPr>
              <w:t>DT (depth 5)</w:t>
            </w:r>
          </w:p>
        </w:tc>
        <w:tc>
          <w:tcPr>
            <w:tcW w:w="1871" w:type="dxa"/>
            <w:tcBorders>
              <w:top w:val="single" w:sz="4" w:space="0" w:color="000000"/>
              <w:left w:val="single" w:sz="4" w:space="0" w:color="000000"/>
              <w:bottom w:val="single" w:sz="4" w:space="0" w:color="000000"/>
              <w:right w:val="single" w:sz="4" w:space="0" w:color="000000"/>
            </w:tcBorders>
          </w:tcPr>
          <w:p w14:paraId="005399EA" w14:textId="77777777" w:rsidR="004533F6" w:rsidRDefault="00000000">
            <w:pPr>
              <w:jc w:val="center"/>
            </w:pPr>
            <w:r>
              <w:rPr>
                <w:sz w:val="18"/>
              </w:rPr>
              <w:t>0.721 [0.693, 0.749]</w:t>
            </w:r>
          </w:p>
        </w:tc>
        <w:tc>
          <w:tcPr>
            <w:tcW w:w="1020" w:type="dxa"/>
            <w:tcBorders>
              <w:top w:val="single" w:sz="4" w:space="0" w:color="000000"/>
              <w:left w:val="single" w:sz="4" w:space="0" w:color="000000"/>
              <w:bottom w:val="single" w:sz="4" w:space="0" w:color="000000"/>
              <w:right w:val="single" w:sz="4" w:space="0" w:color="000000"/>
            </w:tcBorders>
          </w:tcPr>
          <w:p w14:paraId="2244469B" w14:textId="77777777" w:rsidR="004533F6" w:rsidRDefault="00000000">
            <w:pPr>
              <w:jc w:val="center"/>
            </w:pPr>
            <w:r>
              <w:rPr>
                <w:sz w:val="18"/>
              </w:rPr>
              <w:t>0.777</w:t>
            </w:r>
          </w:p>
        </w:tc>
        <w:tc>
          <w:tcPr>
            <w:tcW w:w="1928" w:type="dxa"/>
            <w:tcBorders>
              <w:top w:val="single" w:sz="4" w:space="0" w:color="000000"/>
              <w:left w:val="single" w:sz="4" w:space="0" w:color="000000"/>
              <w:bottom w:val="single" w:sz="4" w:space="0" w:color="000000"/>
              <w:right w:val="single" w:sz="4" w:space="0" w:color="000000"/>
            </w:tcBorders>
          </w:tcPr>
          <w:p w14:paraId="3055734F" w14:textId="77777777" w:rsidR="004533F6" w:rsidRDefault="00000000">
            <w:pPr>
              <w:jc w:val="center"/>
            </w:pPr>
            <w:r>
              <w:rPr>
                <w:sz w:val="18"/>
              </w:rPr>
              <w:t>0.613 / 0.581 / 0.596</w:t>
            </w:r>
          </w:p>
        </w:tc>
        <w:tc>
          <w:tcPr>
            <w:tcW w:w="1361" w:type="dxa"/>
            <w:tcBorders>
              <w:top w:val="single" w:sz="4" w:space="0" w:color="000000"/>
              <w:left w:val="single" w:sz="4" w:space="0" w:color="000000"/>
              <w:bottom w:val="single" w:sz="4" w:space="0" w:color="000000"/>
              <w:right w:val="single" w:sz="4" w:space="0" w:color="000000"/>
            </w:tcBorders>
          </w:tcPr>
          <w:p w14:paraId="59356076" w14:textId="77777777" w:rsidR="004533F6" w:rsidRDefault="00000000">
            <w:pPr>
              <w:jc w:val="center"/>
            </w:pPr>
            <w:r>
              <w:rPr>
                <w:sz w:val="18"/>
              </w:rPr>
              <w:t>0.846</w:t>
            </w:r>
          </w:p>
        </w:tc>
        <w:tc>
          <w:tcPr>
            <w:tcW w:w="1077" w:type="dxa"/>
            <w:tcBorders>
              <w:top w:val="single" w:sz="4" w:space="0" w:color="000000"/>
              <w:left w:val="single" w:sz="4" w:space="0" w:color="000000"/>
              <w:bottom w:val="single" w:sz="4" w:space="0" w:color="000000"/>
              <w:right w:val="single" w:sz="4" w:space="0" w:color="000000"/>
            </w:tcBorders>
          </w:tcPr>
          <w:p w14:paraId="6FC262A2" w14:textId="77777777" w:rsidR="004533F6" w:rsidRDefault="00000000">
            <w:pPr>
              <w:jc w:val="center"/>
            </w:pPr>
            <w:r>
              <w:rPr>
                <w:sz w:val="18"/>
              </w:rPr>
              <w:t>588 / 514</w:t>
            </w:r>
          </w:p>
        </w:tc>
      </w:tr>
    </w:tbl>
    <w:p w14:paraId="6089E2EB" w14:textId="77777777" w:rsidR="004533F6" w:rsidRDefault="00000000">
      <w:r>
        <w:t>Paired host-level bootstrap intervals: DT minus KNN macro-F1 [−0.002, 0.046].</w:t>
      </w:r>
    </w:p>
    <w:p w14:paraId="24D32E95" w14:textId="77777777" w:rsidR="004533F6" w:rsidRDefault="00000000">
      <w:r>
        <w:t xml:space="preserve">Both models scored well above the baseline, which reached 0.717 accuracy but only 0.417 macro-F1. Both had </w:t>
      </w:r>
      <w:proofErr w:type="spellStart"/>
      <w:r>
        <w:t>superhost</w:t>
      </w:r>
      <w:proofErr w:type="spellEnd"/>
      <w:r>
        <w:t xml:space="preserve"> recall of about 0.58, missing 598 and 588 of 1,402 test </w:t>
      </w:r>
      <w:proofErr w:type="spellStart"/>
      <w:r>
        <w:t>superhosts</w:t>
      </w:r>
      <w:proofErr w:type="spellEnd"/>
      <w:r>
        <w:t>, while the tree produced fewer false positives (514 vs 607).</w:t>
      </w:r>
    </w:p>
    <w:p w14:paraId="54AEE278" w14:textId="77777777" w:rsidR="004533F6" w:rsidRDefault="00000000">
      <w:pPr>
        <w:keepNext/>
      </w:pPr>
      <w:r>
        <w:rPr>
          <w:b/>
          <w:sz w:val="18"/>
        </w:rPr>
        <w:t>Table 4. RQ feature-subset experiments; hyperparameters fixed at the values tuned on the full feature set.</w:t>
      </w:r>
    </w:p>
    <w:tbl>
      <w:tblPr>
        <w:tblW w:w="0" w:type="auto"/>
        <w:jc w:val="center"/>
        <w:tblLayout w:type="fixed"/>
        <w:tblLook w:val="04A0" w:firstRow="1" w:lastRow="0" w:firstColumn="1" w:lastColumn="0" w:noHBand="0" w:noVBand="1"/>
      </w:tblPr>
      <w:tblGrid>
        <w:gridCol w:w="680"/>
        <w:gridCol w:w="2608"/>
        <w:gridCol w:w="567"/>
        <w:gridCol w:w="1531"/>
        <w:gridCol w:w="1644"/>
        <w:gridCol w:w="1644"/>
      </w:tblGrid>
      <w:tr w:rsidR="004533F6" w14:paraId="1B68E65D" w14:textId="77777777">
        <w:trPr>
          <w:cantSplit/>
          <w:tblHeader/>
          <w:jc w:val="center"/>
        </w:trPr>
        <w:tc>
          <w:tcPr>
            <w:tcW w:w="680" w:type="dxa"/>
            <w:tcBorders>
              <w:top w:val="single" w:sz="4" w:space="0" w:color="000000"/>
              <w:left w:val="single" w:sz="4" w:space="0" w:color="000000"/>
              <w:bottom w:val="single" w:sz="4" w:space="0" w:color="000000"/>
              <w:right w:val="single" w:sz="4" w:space="0" w:color="000000"/>
            </w:tcBorders>
            <w:shd w:val="clear" w:color="auto" w:fill="F2F2F2"/>
          </w:tcPr>
          <w:p w14:paraId="5432F55A" w14:textId="77777777" w:rsidR="004533F6" w:rsidRDefault="00000000">
            <w:pPr>
              <w:keepNext/>
            </w:pPr>
            <w:r>
              <w:rPr>
                <w:b/>
                <w:sz w:val="18"/>
              </w:rPr>
              <w:t>Set</w:t>
            </w:r>
          </w:p>
        </w:tc>
        <w:tc>
          <w:tcPr>
            <w:tcW w:w="2608" w:type="dxa"/>
            <w:tcBorders>
              <w:top w:val="single" w:sz="4" w:space="0" w:color="000000"/>
              <w:left w:val="single" w:sz="4" w:space="0" w:color="000000"/>
              <w:bottom w:val="single" w:sz="4" w:space="0" w:color="000000"/>
              <w:right w:val="single" w:sz="4" w:space="0" w:color="000000"/>
            </w:tcBorders>
            <w:shd w:val="clear" w:color="auto" w:fill="F2F2F2"/>
          </w:tcPr>
          <w:p w14:paraId="41FB5CC8" w14:textId="77777777" w:rsidR="004533F6" w:rsidRDefault="00000000">
            <w:pPr>
              <w:keepNext/>
              <w:jc w:val="center"/>
            </w:pPr>
            <w:r>
              <w:rPr>
                <w:b/>
                <w:sz w:val="18"/>
              </w:rPr>
              <w:t>Features</w:t>
            </w:r>
          </w:p>
        </w:tc>
        <w:tc>
          <w:tcPr>
            <w:tcW w:w="567" w:type="dxa"/>
            <w:tcBorders>
              <w:top w:val="single" w:sz="4" w:space="0" w:color="000000"/>
              <w:left w:val="single" w:sz="4" w:space="0" w:color="000000"/>
              <w:bottom w:val="single" w:sz="4" w:space="0" w:color="000000"/>
              <w:right w:val="single" w:sz="4" w:space="0" w:color="000000"/>
            </w:tcBorders>
            <w:shd w:val="clear" w:color="auto" w:fill="F2F2F2"/>
          </w:tcPr>
          <w:p w14:paraId="63232B63" w14:textId="77777777" w:rsidR="004533F6" w:rsidRDefault="00000000">
            <w:pPr>
              <w:keepNext/>
              <w:jc w:val="center"/>
            </w:pPr>
            <w:r>
              <w:rPr>
                <w:b/>
                <w:sz w:val="18"/>
              </w:rPr>
              <w:t>n</w:t>
            </w:r>
          </w:p>
        </w:tc>
        <w:tc>
          <w:tcPr>
            <w:tcW w:w="1531" w:type="dxa"/>
            <w:tcBorders>
              <w:top w:val="single" w:sz="4" w:space="0" w:color="000000"/>
              <w:left w:val="single" w:sz="4" w:space="0" w:color="000000"/>
              <w:bottom w:val="single" w:sz="4" w:space="0" w:color="000000"/>
              <w:right w:val="single" w:sz="4" w:space="0" w:color="000000"/>
            </w:tcBorders>
            <w:shd w:val="clear" w:color="auto" w:fill="F2F2F2"/>
          </w:tcPr>
          <w:p w14:paraId="574460C9" w14:textId="77777777" w:rsidR="004533F6" w:rsidRDefault="00000000">
            <w:pPr>
              <w:keepNext/>
              <w:jc w:val="center"/>
            </w:pPr>
            <w:r>
              <w:rPr>
                <w:b/>
                <w:sz w:val="18"/>
              </w:rPr>
              <w:t>DT CV macro-F1</w:t>
            </w:r>
          </w:p>
        </w:tc>
        <w:tc>
          <w:tcPr>
            <w:tcW w:w="1644" w:type="dxa"/>
            <w:tcBorders>
              <w:top w:val="single" w:sz="4" w:space="0" w:color="000000"/>
              <w:left w:val="single" w:sz="4" w:space="0" w:color="000000"/>
              <w:bottom w:val="single" w:sz="4" w:space="0" w:color="000000"/>
              <w:right w:val="single" w:sz="4" w:space="0" w:color="000000"/>
            </w:tcBorders>
            <w:shd w:val="clear" w:color="auto" w:fill="F2F2F2"/>
          </w:tcPr>
          <w:p w14:paraId="7541E777" w14:textId="77777777" w:rsidR="004533F6" w:rsidRDefault="00000000">
            <w:pPr>
              <w:keepNext/>
              <w:jc w:val="center"/>
            </w:pPr>
            <w:r>
              <w:rPr>
                <w:b/>
                <w:sz w:val="18"/>
              </w:rPr>
              <w:t>KNN CV macro-F1</w:t>
            </w:r>
          </w:p>
        </w:tc>
        <w:tc>
          <w:tcPr>
            <w:tcW w:w="1644" w:type="dxa"/>
            <w:tcBorders>
              <w:top w:val="single" w:sz="4" w:space="0" w:color="000000"/>
              <w:left w:val="single" w:sz="4" w:space="0" w:color="000000"/>
              <w:bottom w:val="single" w:sz="4" w:space="0" w:color="000000"/>
              <w:right w:val="single" w:sz="4" w:space="0" w:color="000000"/>
            </w:tcBorders>
            <w:shd w:val="clear" w:color="auto" w:fill="F2F2F2"/>
          </w:tcPr>
          <w:p w14:paraId="7C59C85F" w14:textId="77777777" w:rsidR="004533F6" w:rsidRDefault="00000000">
            <w:pPr>
              <w:keepNext/>
              <w:jc w:val="center"/>
            </w:pPr>
            <w:r>
              <w:rPr>
                <w:b/>
                <w:sz w:val="18"/>
              </w:rPr>
              <w:t>DT test macro-F1</w:t>
            </w:r>
          </w:p>
        </w:tc>
      </w:tr>
      <w:tr w:rsidR="004533F6" w14:paraId="14595629"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Pr>
          <w:p w14:paraId="225A4F62" w14:textId="77777777" w:rsidR="004533F6" w:rsidRDefault="00000000">
            <w:pPr>
              <w:keepNext/>
            </w:pPr>
            <w:r>
              <w:rPr>
                <w:sz w:val="18"/>
              </w:rPr>
              <w:t>A</w:t>
            </w:r>
          </w:p>
        </w:tc>
        <w:tc>
          <w:tcPr>
            <w:tcW w:w="2608" w:type="dxa"/>
            <w:tcBorders>
              <w:top w:val="single" w:sz="4" w:space="0" w:color="000000"/>
              <w:left w:val="single" w:sz="4" w:space="0" w:color="000000"/>
              <w:bottom w:val="single" w:sz="4" w:space="0" w:color="000000"/>
              <w:right w:val="single" w:sz="4" w:space="0" w:color="000000"/>
            </w:tcBorders>
          </w:tcPr>
          <w:p w14:paraId="7DA43505" w14:textId="77777777" w:rsidR="004533F6" w:rsidRDefault="00000000">
            <w:pPr>
              <w:keepNext/>
              <w:jc w:val="center"/>
            </w:pPr>
            <w:r>
              <w:rPr>
                <w:sz w:val="18"/>
              </w:rPr>
              <w:t>Fundamentals only</w:t>
            </w:r>
          </w:p>
        </w:tc>
        <w:tc>
          <w:tcPr>
            <w:tcW w:w="567" w:type="dxa"/>
            <w:tcBorders>
              <w:top w:val="single" w:sz="4" w:space="0" w:color="000000"/>
              <w:left w:val="single" w:sz="4" w:space="0" w:color="000000"/>
              <w:bottom w:val="single" w:sz="4" w:space="0" w:color="000000"/>
              <w:right w:val="single" w:sz="4" w:space="0" w:color="000000"/>
            </w:tcBorders>
          </w:tcPr>
          <w:p w14:paraId="1F92F987" w14:textId="77777777" w:rsidR="004533F6" w:rsidRDefault="00000000">
            <w:pPr>
              <w:keepNext/>
              <w:jc w:val="center"/>
            </w:pPr>
            <w:r>
              <w:rPr>
                <w:sz w:val="18"/>
              </w:rPr>
              <w:t>3</w:t>
            </w:r>
          </w:p>
        </w:tc>
        <w:tc>
          <w:tcPr>
            <w:tcW w:w="1531" w:type="dxa"/>
            <w:tcBorders>
              <w:top w:val="single" w:sz="4" w:space="0" w:color="000000"/>
              <w:left w:val="single" w:sz="4" w:space="0" w:color="000000"/>
              <w:bottom w:val="single" w:sz="4" w:space="0" w:color="000000"/>
              <w:right w:val="single" w:sz="4" w:space="0" w:color="000000"/>
            </w:tcBorders>
          </w:tcPr>
          <w:p w14:paraId="647B7B7E" w14:textId="77777777" w:rsidR="004533F6" w:rsidRDefault="00000000">
            <w:pPr>
              <w:keepNext/>
              <w:jc w:val="center"/>
            </w:pPr>
            <w:r>
              <w:rPr>
                <w:sz w:val="18"/>
              </w:rPr>
              <w:t>0.485</w:t>
            </w:r>
          </w:p>
        </w:tc>
        <w:tc>
          <w:tcPr>
            <w:tcW w:w="1644" w:type="dxa"/>
            <w:tcBorders>
              <w:top w:val="single" w:sz="4" w:space="0" w:color="000000"/>
              <w:left w:val="single" w:sz="4" w:space="0" w:color="000000"/>
              <w:bottom w:val="single" w:sz="4" w:space="0" w:color="000000"/>
              <w:right w:val="single" w:sz="4" w:space="0" w:color="000000"/>
            </w:tcBorders>
          </w:tcPr>
          <w:p w14:paraId="703D8D9A" w14:textId="77777777" w:rsidR="004533F6" w:rsidRDefault="00000000">
            <w:pPr>
              <w:keepNext/>
              <w:jc w:val="center"/>
            </w:pPr>
            <w:r>
              <w:rPr>
                <w:sz w:val="18"/>
              </w:rPr>
              <w:t>0.495</w:t>
            </w:r>
          </w:p>
        </w:tc>
        <w:tc>
          <w:tcPr>
            <w:tcW w:w="1644" w:type="dxa"/>
            <w:tcBorders>
              <w:top w:val="single" w:sz="4" w:space="0" w:color="000000"/>
              <w:left w:val="single" w:sz="4" w:space="0" w:color="000000"/>
              <w:bottom w:val="single" w:sz="4" w:space="0" w:color="000000"/>
              <w:right w:val="single" w:sz="4" w:space="0" w:color="000000"/>
            </w:tcBorders>
          </w:tcPr>
          <w:p w14:paraId="046E3E51" w14:textId="77777777" w:rsidR="004533F6" w:rsidRDefault="00000000">
            <w:pPr>
              <w:keepNext/>
              <w:jc w:val="center"/>
            </w:pPr>
            <w:r>
              <w:rPr>
                <w:sz w:val="18"/>
              </w:rPr>
              <w:t>0.500</w:t>
            </w:r>
          </w:p>
        </w:tc>
      </w:tr>
      <w:tr w:rsidR="004533F6" w14:paraId="27ED4A47"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Pr>
          <w:p w14:paraId="424B273B" w14:textId="77777777" w:rsidR="004533F6" w:rsidRDefault="00000000">
            <w:pPr>
              <w:keepNext/>
            </w:pPr>
            <w:r>
              <w:rPr>
                <w:sz w:val="18"/>
              </w:rPr>
              <w:t>B</w:t>
            </w:r>
          </w:p>
        </w:tc>
        <w:tc>
          <w:tcPr>
            <w:tcW w:w="2608" w:type="dxa"/>
            <w:tcBorders>
              <w:top w:val="single" w:sz="4" w:space="0" w:color="000000"/>
              <w:left w:val="single" w:sz="4" w:space="0" w:color="000000"/>
              <w:bottom w:val="single" w:sz="4" w:space="0" w:color="000000"/>
              <w:right w:val="single" w:sz="4" w:space="0" w:color="000000"/>
            </w:tcBorders>
          </w:tcPr>
          <w:p w14:paraId="582CCF16" w14:textId="77777777" w:rsidR="004533F6" w:rsidRDefault="00000000">
            <w:pPr>
              <w:keepNext/>
              <w:jc w:val="center"/>
            </w:pPr>
            <w:r>
              <w:rPr>
                <w:sz w:val="18"/>
              </w:rPr>
              <w:t>Operational only</w:t>
            </w:r>
          </w:p>
        </w:tc>
        <w:tc>
          <w:tcPr>
            <w:tcW w:w="567" w:type="dxa"/>
            <w:tcBorders>
              <w:top w:val="single" w:sz="4" w:space="0" w:color="000000"/>
              <w:left w:val="single" w:sz="4" w:space="0" w:color="000000"/>
              <w:bottom w:val="single" w:sz="4" w:space="0" w:color="000000"/>
              <w:right w:val="single" w:sz="4" w:space="0" w:color="000000"/>
            </w:tcBorders>
          </w:tcPr>
          <w:p w14:paraId="4A1151DD" w14:textId="77777777" w:rsidR="004533F6" w:rsidRDefault="00000000">
            <w:pPr>
              <w:keepNext/>
              <w:jc w:val="center"/>
            </w:pPr>
            <w:r>
              <w:rPr>
                <w:sz w:val="18"/>
              </w:rPr>
              <w:t>8</w:t>
            </w:r>
          </w:p>
        </w:tc>
        <w:tc>
          <w:tcPr>
            <w:tcW w:w="1531" w:type="dxa"/>
            <w:tcBorders>
              <w:top w:val="single" w:sz="4" w:space="0" w:color="000000"/>
              <w:left w:val="single" w:sz="4" w:space="0" w:color="000000"/>
              <w:bottom w:val="single" w:sz="4" w:space="0" w:color="000000"/>
              <w:right w:val="single" w:sz="4" w:space="0" w:color="000000"/>
            </w:tcBorders>
          </w:tcPr>
          <w:p w14:paraId="157E6115" w14:textId="77777777" w:rsidR="004533F6" w:rsidRDefault="00000000">
            <w:pPr>
              <w:keepNext/>
              <w:jc w:val="center"/>
            </w:pPr>
            <w:r>
              <w:rPr>
                <w:sz w:val="18"/>
              </w:rPr>
              <w:t>0.701</w:t>
            </w:r>
          </w:p>
        </w:tc>
        <w:tc>
          <w:tcPr>
            <w:tcW w:w="1644" w:type="dxa"/>
            <w:tcBorders>
              <w:top w:val="single" w:sz="4" w:space="0" w:color="000000"/>
              <w:left w:val="single" w:sz="4" w:space="0" w:color="000000"/>
              <w:bottom w:val="single" w:sz="4" w:space="0" w:color="000000"/>
              <w:right w:val="single" w:sz="4" w:space="0" w:color="000000"/>
            </w:tcBorders>
          </w:tcPr>
          <w:p w14:paraId="2C5F1548" w14:textId="77777777" w:rsidR="004533F6" w:rsidRDefault="00000000">
            <w:pPr>
              <w:keepNext/>
              <w:jc w:val="center"/>
            </w:pPr>
            <w:r>
              <w:rPr>
                <w:sz w:val="18"/>
              </w:rPr>
              <w:t>0.676</w:t>
            </w:r>
          </w:p>
        </w:tc>
        <w:tc>
          <w:tcPr>
            <w:tcW w:w="1644" w:type="dxa"/>
            <w:tcBorders>
              <w:top w:val="single" w:sz="4" w:space="0" w:color="000000"/>
              <w:left w:val="single" w:sz="4" w:space="0" w:color="000000"/>
              <w:bottom w:val="single" w:sz="4" w:space="0" w:color="000000"/>
              <w:right w:val="single" w:sz="4" w:space="0" w:color="000000"/>
            </w:tcBorders>
          </w:tcPr>
          <w:p w14:paraId="56C03CE7" w14:textId="77777777" w:rsidR="004533F6" w:rsidRDefault="00000000">
            <w:pPr>
              <w:keepNext/>
              <w:jc w:val="center"/>
            </w:pPr>
            <w:r>
              <w:rPr>
                <w:sz w:val="18"/>
              </w:rPr>
              <w:t>0.727</w:t>
            </w:r>
          </w:p>
        </w:tc>
      </w:tr>
      <w:tr w:rsidR="004533F6" w14:paraId="4DA63E93"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Pr>
          <w:p w14:paraId="55474FE5" w14:textId="77777777" w:rsidR="004533F6" w:rsidRDefault="00000000">
            <w:pPr>
              <w:keepNext/>
            </w:pPr>
            <w:r>
              <w:rPr>
                <w:sz w:val="18"/>
              </w:rPr>
              <w:t>C</w:t>
            </w:r>
          </w:p>
        </w:tc>
        <w:tc>
          <w:tcPr>
            <w:tcW w:w="2608" w:type="dxa"/>
            <w:tcBorders>
              <w:top w:val="single" w:sz="4" w:space="0" w:color="000000"/>
              <w:left w:val="single" w:sz="4" w:space="0" w:color="000000"/>
              <w:bottom w:val="single" w:sz="4" w:space="0" w:color="000000"/>
              <w:right w:val="single" w:sz="4" w:space="0" w:color="000000"/>
            </w:tcBorders>
          </w:tcPr>
          <w:p w14:paraId="2BD0F6AF" w14:textId="77777777" w:rsidR="004533F6" w:rsidRDefault="00000000">
            <w:pPr>
              <w:keepNext/>
              <w:jc w:val="center"/>
            </w:pPr>
            <w:r>
              <w:rPr>
                <w:sz w:val="18"/>
              </w:rPr>
              <w:t>All 11 (control)</w:t>
            </w:r>
          </w:p>
        </w:tc>
        <w:tc>
          <w:tcPr>
            <w:tcW w:w="567" w:type="dxa"/>
            <w:tcBorders>
              <w:top w:val="single" w:sz="4" w:space="0" w:color="000000"/>
              <w:left w:val="single" w:sz="4" w:space="0" w:color="000000"/>
              <w:bottom w:val="single" w:sz="4" w:space="0" w:color="000000"/>
              <w:right w:val="single" w:sz="4" w:space="0" w:color="000000"/>
            </w:tcBorders>
          </w:tcPr>
          <w:p w14:paraId="0A946009" w14:textId="77777777" w:rsidR="004533F6" w:rsidRDefault="00000000">
            <w:pPr>
              <w:keepNext/>
              <w:jc w:val="center"/>
            </w:pPr>
            <w:r>
              <w:rPr>
                <w:sz w:val="18"/>
              </w:rPr>
              <w:t>11</w:t>
            </w:r>
          </w:p>
        </w:tc>
        <w:tc>
          <w:tcPr>
            <w:tcW w:w="1531" w:type="dxa"/>
            <w:tcBorders>
              <w:top w:val="single" w:sz="4" w:space="0" w:color="000000"/>
              <w:left w:val="single" w:sz="4" w:space="0" w:color="000000"/>
              <w:bottom w:val="single" w:sz="4" w:space="0" w:color="000000"/>
              <w:right w:val="single" w:sz="4" w:space="0" w:color="000000"/>
            </w:tcBorders>
          </w:tcPr>
          <w:p w14:paraId="7934DF2E" w14:textId="77777777" w:rsidR="004533F6" w:rsidRDefault="00000000">
            <w:pPr>
              <w:keepNext/>
              <w:jc w:val="center"/>
            </w:pPr>
            <w:r>
              <w:rPr>
                <w:sz w:val="18"/>
              </w:rPr>
              <w:t>0.696</w:t>
            </w:r>
          </w:p>
        </w:tc>
        <w:tc>
          <w:tcPr>
            <w:tcW w:w="1644" w:type="dxa"/>
            <w:tcBorders>
              <w:top w:val="single" w:sz="4" w:space="0" w:color="000000"/>
              <w:left w:val="single" w:sz="4" w:space="0" w:color="000000"/>
              <w:bottom w:val="single" w:sz="4" w:space="0" w:color="000000"/>
              <w:right w:val="single" w:sz="4" w:space="0" w:color="000000"/>
            </w:tcBorders>
          </w:tcPr>
          <w:p w14:paraId="7C62E477" w14:textId="77777777" w:rsidR="004533F6" w:rsidRDefault="00000000">
            <w:pPr>
              <w:keepNext/>
              <w:jc w:val="center"/>
            </w:pPr>
            <w:r>
              <w:rPr>
                <w:sz w:val="18"/>
              </w:rPr>
              <w:t>0.675</w:t>
            </w:r>
          </w:p>
        </w:tc>
        <w:tc>
          <w:tcPr>
            <w:tcW w:w="1644" w:type="dxa"/>
            <w:tcBorders>
              <w:top w:val="single" w:sz="4" w:space="0" w:color="000000"/>
              <w:left w:val="single" w:sz="4" w:space="0" w:color="000000"/>
              <w:bottom w:val="single" w:sz="4" w:space="0" w:color="000000"/>
              <w:right w:val="single" w:sz="4" w:space="0" w:color="000000"/>
            </w:tcBorders>
          </w:tcPr>
          <w:p w14:paraId="78E393B3" w14:textId="77777777" w:rsidR="004533F6" w:rsidRDefault="00000000">
            <w:pPr>
              <w:keepNext/>
              <w:jc w:val="center"/>
            </w:pPr>
            <w:r>
              <w:rPr>
                <w:sz w:val="18"/>
              </w:rPr>
              <w:t>0.721</w:t>
            </w:r>
          </w:p>
        </w:tc>
      </w:tr>
      <w:tr w:rsidR="004533F6" w14:paraId="11AD16F1"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Pr>
          <w:p w14:paraId="7DBB73AD" w14:textId="77777777" w:rsidR="004533F6" w:rsidRDefault="00000000">
            <w:pPr>
              <w:keepNext/>
            </w:pPr>
            <w:r>
              <w:rPr>
                <w:sz w:val="18"/>
              </w:rPr>
              <w:t>D</w:t>
            </w:r>
          </w:p>
        </w:tc>
        <w:tc>
          <w:tcPr>
            <w:tcW w:w="2608" w:type="dxa"/>
            <w:tcBorders>
              <w:top w:val="single" w:sz="4" w:space="0" w:color="000000"/>
              <w:left w:val="single" w:sz="4" w:space="0" w:color="000000"/>
              <w:bottom w:val="single" w:sz="4" w:space="0" w:color="000000"/>
              <w:right w:val="single" w:sz="4" w:space="0" w:color="000000"/>
            </w:tcBorders>
          </w:tcPr>
          <w:p w14:paraId="1B51B1BB" w14:textId="77777777" w:rsidR="004533F6" w:rsidRDefault="00000000">
            <w:pPr>
              <w:keepNext/>
              <w:jc w:val="center"/>
            </w:pPr>
            <w:r>
              <w:rPr>
                <w:sz w:val="18"/>
              </w:rPr>
              <w:t>All, review pair removed</w:t>
            </w:r>
          </w:p>
        </w:tc>
        <w:tc>
          <w:tcPr>
            <w:tcW w:w="567" w:type="dxa"/>
            <w:tcBorders>
              <w:top w:val="single" w:sz="4" w:space="0" w:color="000000"/>
              <w:left w:val="single" w:sz="4" w:space="0" w:color="000000"/>
              <w:bottom w:val="single" w:sz="4" w:space="0" w:color="000000"/>
              <w:right w:val="single" w:sz="4" w:space="0" w:color="000000"/>
            </w:tcBorders>
          </w:tcPr>
          <w:p w14:paraId="281C0C68" w14:textId="77777777" w:rsidR="004533F6" w:rsidRDefault="00000000">
            <w:pPr>
              <w:keepNext/>
              <w:jc w:val="center"/>
            </w:pPr>
            <w:r>
              <w:rPr>
                <w:sz w:val="18"/>
              </w:rPr>
              <w:t>9</w:t>
            </w:r>
          </w:p>
        </w:tc>
        <w:tc>
          <w:tcPr>
            <w:tcW w:w="1531" w:type="dxa"/>
            <w:tcBorders>
              <w:top w:val="single" w:sz="4" w:space="0" w:color="000000"/>
              <w:left w:val="single" w:sz="4" w:space="0" w:color="000000"/>
              <w:bottom w:val="single" w:sz="4" w:space="0" w:color="000000"/>
              <w:right w:val="single" w:sz="4" w:space="0" w:color="000000"/>
            </w:tcBorders>
          </w:tcPr>
          <w:p w14:paraId="5714B178" w14:textId="77777777" w:rsidR="004533F6" w:rsidRDefault="00000000">
            <w:pPr>
              <w:keepNext/>
              <w:jc w:val="center"/>
            </w:pPr>
            <w:r>
              <w:rPr>
                <w:sz w:val="18"/>
              </w:rPr>
              <w:t>0.672</w:t>
            </w:r>
          </w:p>
        </w:tc>
        <w:tc>
          <w:tcPr>
            <w:tcW w:w="1644" w:type="dxa"/>
            <w:tcBorders>
              <w:top w:val="single" w:sz="4" w:space="0" w:color="000000"/>
              <w:left w:val="single" w:sz="4" w:space="0" w:color="000000"/>
              <w:bottom w:val="single" w:sz="4" w:space="0" w:color="000000"/>
              <w:right w:val="single" w:sz="4" w:space="0" w:color="000000"/>
            </w:tcBorders>
          </w:tcPr>
          <w:p w14:paraId="4FE93191" w14:textId="77777777" w:rsidR="004533F6" w:rsidRDefault="00000000">
            <w:pPr>
              <w:keepNext/>
              <w:jc w:val="center"/>
            </w:pPr>
            <w:r>
              <w:rPr>
                <w:sz w:val="18"/>
              </w:rPr>
              <w:t>0.656</w:t>
            </w:r>
          </w:p>
        </w:tc>
        <w:tc>
          <w:tcPr>
            <w:tcW w:w="1644" w:type="dxa"/>
            <w:tcBorders>
              <w:top w:val="single" w:sz="4" w:space="0" w:color="000000"/>
              <w:left w:val="single" w:sz="4" w:space="0" w:color="000000"/>
              <w:bottom w:val="single" w:sz="4" w:space="0" w:color="000000"/>
              <w:right w:val="single" w:sz="4" w:space="0" w:color="000000"/>
            </w:tcBorders>
          </w:tcPr>
          <w:p w14:paraId="401F73DF" w14:textId="77777777" w:rsidR="004533F6" w:rsidRDefault="00000000">
            <w:pPr>
              <w:keepNext/>
              <w:jc w:val="center"/>
            </w:pPr>
            <w:r>
              <w:rPr>
                <w:sz w:val="18"/>
              </w:rPr>
              <w:t>0.680</w:t>
            </w:r>
          </w:p>
        </w:tc>
      </w:tr>
      <w:tr w:rsidR="004533F6" w14:paraId="6FDA64E8"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Pr>
          <w:p w14:paraId="3855E8BA" w14:textId="77777777" w:rsidR="004533F6" w:rsidRDefault="00000000">
            <w:pPr>
              <w:keepNext/>
            </w:pPr>
            <w:r>
              <w:rPr>
                <w:sz w:val="18"/>
              </w:rPr>
              <w:t>E</w:t>
            </w:r>
          </w:p>
        </w:tc>
        <w:tc>
          <w:tcPr>
            <w:tcW w:w="2608" w:type="dxa"/>
            <w:tcBorders>
              <w:top w:val="single" w:sz="4" w:space="0" w:color="000000"/>
              <w:left w:val="single" w:sz="4" w:space="0" w:color="000000"/>
              <w:bottom w:val="single" w:sz="4" w:space="0" w:color="000000"/>
              <w:right w:val="single" w:sz="4" w:space="0" w:color="000000"/>
            </w:tcBorders>
          </w:tcPr>
          <w:p w14:paraId="52CE04DB" w14:textId="77777777" w:rsidR="004533F6" w:rsidRDefault="00000000">
            <w:pPr>
              <w:keepNext/>
              <w:jc w:val="center"/>
            </w:pPr>
            <w:r>
              <w:rPr>
                <w:sz w:val="18"/>
              </w:rPr>
              <w:t>All, availability_365 removed</w:t>
            </w:r>
          </w:p>
        </w:tc>
        <w:tc>
          <w:tcPr>
            <w:tcW w:w="567" w:type="dxa"/>
            <w:tcBorders>
              <w:top w:val="single" w:sz="4" w:space="0" w:color="000000"/>
              <w:left w:val="single" w:sz="4" w:space="0" w:color="000000"/>
              <w:bottom w:val="single" w:sz="4" w:space="0" w:color="000000"/>
              <w:right w:val="single" w:sz="4" w:space="0" w:color="000000"/>
            </w:tcBorders>
          </w:tcPr>
          <w:p w14:paraId="449D24DE" w14:textId="77777777" w:rsidR="004533F6" w:rsidRDefault="00000000">
            <w:pPr>
              <w:keepNext/>
              <w:jc w:val="center"/>
            </w:pPr>
            <w:r>
              <w:rPr>
                <w:sz w:val="18"/>
              </w:rPr>
              <w:t>10</w:t>
            </w:r>
          </w:p>
        </w:tc>
        <w:tc>
          <w:tcPr>
            <w:tcW w:w="1531" w:type="dxa"/>
            <w:tcBorders>
              <w:top w:val="single" w:sz="4" w:space="0" w:color="000000"/>
              <w:left w:val="single" w:sz="4" w:space="0" w:color="000000"/>
              <w:bottom w:val="single" w:sz="4" w:space="0" w:color="000000"/>
              <w:right w:val="single" w:sz="4" w:space="0" w:color="000000"/>
            </w:tcBorders>
          </w:tcPr>
          <w:p w14:paraId="5B9C3449" w14:textId="77777777" w:rsidR="004533F6" w:rsidRDefault="00000000">
            <w:pPr>
              <w:keepNext/>
              <w:jc w:val="center"/>
            </w:pPr>
            <w:r>
              <w:rPr>
                <w:sz w:val="18"/>
              </w:rPr>
              <w:t>0.698</w:t>
            </w:r>
          </w:p>
        </w:tc>
        <w:tc>
          <w:tcPr>
            <w:tcW w:w="1644" w:type="dxa"/>
            <w:tcBorders>
              <w:top w:val="single" w:sz="4" w:space="0" w:color="000000"/>
              <w:left w:val="single" w:sz="4" w:space="0" w:color="000000"/>
              <w:bottom w:val="single" w:sz="4" w:space="0" w:color="000000"/>
              <w:right w:val="single" w:sz="4" w:space="0" w:color="000000"/>
            </w:tcBorders>
          </w:tcPr>
          <w:p w14:paraId="128EB3FB" w14:textId="77777777" w:rsidR="004533F6" w:rsidRDefault="00000000">
            <w:pPr>
              <w:keepNext/>
              <w:jc w:val="center"/>
            </w:pPr>
            <w:r>
              <w:rPr>
                <w:sz w:val="18"/>
              </w:rPr>
              <w:t>0.667</w:t>
            </w:r>
          </w:p>
        </w:tc>
        <w:tc>
          <w:tcPr>
            <w:tcW w:w="1644" w:type="dxa"/>
            <w:tcBorders>
              <w:top w:val="single" w:sz="4" w:space="0" w:color="000000"/>
              <w:left w:val="single" w:sz="4" w:space="0" w:color="000000"/>
              <w:bottom w:val="single" w:sz="4" w:space="0" w:color="000000"/>
              <w:right w:val="single" w:sz="4" w:space="0" w:color="000000"/>
            </w:tcBorders>
          </w:tcPr>
          <w:p w14:paraId="079B6766" w14:textId="77777777" w:rsidR="004533F6" w:rsidRDefault="00000000">
            <w:pPr>
              <w:keepNext/>
              <w:jc w:val="center"/>
            </w:pPr>
            <w:r>
              <w:rPr>
                <w:sz w:val="18"/>
              </w:rPr>
              <w:t>0.724</w:t>
            </w:r>
          </w:p>
        </w:tc>
      </w:tr>
      <w:tr w:rsidR="004533F6" w14:paraId="7E0F4228"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Pr>
          <w:p w14:paraId="285E029B" w14:textId="77777777" w:rsidR="004533F6" w:rsidRDefault="00000000">
            <w:r>
              <w:rPr>
                <w:sz w:val="18"/>
              </w:rPr>
              <w:t>F</w:t>
            </w:r>
          </w:p>
        </w:tc>
        <w:tc>
          <w:tcPr>
            <w:tcW w:w="2608" w:type="dxa"/>
            <w:tcBorders>
              <w:top w:val="single" w:sz="4" w:space="0" w:color="000000"/>
              <w:left w:val="single" w:sz="4" w:space="0" w:color="000000"/>
              <w:bottom w:val="single" w:sz="4" w:space="0" w:color="000000"/>
              <w:right w:val="single" w:sz="4" w:space="0" w:color="000000"/>
            </w:tcBorders>
          </w:tcPr>
          <w:p w14:paraId="3996C48F" w14:textId="77777777" w:rsidR="004533F6" w:rsidRDefault="00000000">
            <w:pPr>
              <w:jc w:val="center"/>
            </w:pPr>
            <w:r>
              <w:rPr>
                <w:sz w:val="18"/>
              </w:rPr>
              <w:t>Operational, review pair removed</w:t>
            </w:r>
          </w:p>
        </w:tc>
        <w:tc>
          <w:tcPr>
            <w:tcW w:w="567" w:type="dxa"/>
            <w:tcBorders>
              <w:top w:val="single" w:sz="4" w:space="0" w:color="000000"/>
              <w:left w:val="single" w:sz="4" w:space="0" w:color="000000"/>
              <w:bottom w:val="single" w:sz="4" w:space="0" w:color="000000"/>
              <w:right w:val="single" w:sz="4" w:space="0" w:color="000000"/>
            </w:tcBorders>
          </w:tcPr>
          <w:p w14:paraId="67FF6A07" w14:textId="77777777" w:rsidR="004533F6" w:rsidRDefault="00000000">
            <w:pPr>
              <w:jc w:val="center"/>
            </w:pPr>
            <w:r>
              <w:rPr>
                <w:sz w:val="18"/>
              </w:rPr>
              <w:t>6</w:t>
            </w:r>
          </w:p>
        </w:tc>
        <w:tc>
          <w:tcPr>
            <w:tcW w:w="1531" w:type="dxa"/>
            <w:tcBorders>
              <w:top w:val="single" w:sz="4" w:space="0" w:color="000000"/>
              <w:left w:val="single" w:sz="4" w:space="0" w:color="000000"/>
              <w:bottom w:val="single" w:sz="4" w:space="0" w:color="000000"/>
              <w:right w:val="single" w:sz="4" w:space="0" w:color="000000"/>
            </w:tcBorders>
          </w:tcPr>
          <w:p w14:paraId="4C9384B4" w14:textId="77777777" w:rsidR="004533F6" w:rsidRDefault="00000000">
            <w:pPr>
              <w:jc w:val="center"/>
            </w:pPr>
            <w:r>
              <w:rPr>
                <w:sz w:val="18"/>
              </w:rPr>
              <w:t>0.670</w:t>
            </w:r>
          </w:p>
        </w:tc>
        <w:tc>
          <w:tcPr>
            <w:tcW w:w="1644" w:type="dxa"/>
            <w:tcBorders>
              <w:top w:val="single" w:sz="4" w:space="0" w:color="000000"/>
              <w:left w:val="single" w:sz="4" w:space="0" w:color="000000"/>
              <w:bottom w:val="single" w:sz="4" w:space="0" w:color="000000"/>
              <w:right w:val="single" w:sz="4" w:space="0" w:color="000000"/>
            </w:tcBorders>
          </w:tcPr>
          <w:p w14:paraId="5256D863" w14:textId="77777777" w:rsidR="004533F6" w:rsidRDefault="00000000">
            <w:pPr>
              <w:jc w:val="center"/>
            </w:pPr>
            <w:r>
              <w:rPr>
                <w:sz w:val="18"/>
              </w:rPr>
              <w:t>0.652</w:t>
            </w:r>
          </w:p>
        </w:tc>
        <w:tc>
          <w:tcPr>
            <w:tcW w:w="1644" w:type="dxa"/>
            <w:tcBorders>
              <w:top w:val="single" w:sz="4" w:space="0" w:color="000000"/>
              <w:left w:val="single" w:sz="4" w:space="0" w:color="000000"/>
              <w:bottom w:val="single" w:sz="4" w:space="0" w:color="000000"/>
              <w:right w:val="single" w:sz="4" w:space="0" w:color="000000"/>
            </w:tcBorders>
          </w:tcPr>
          <w:p w14:paraId="68B8367D" w14:textId="77777777" w:rsidR="004533F6" w:rsidRDefault="00000000">
            <w:pPr>
              <w:jc w:val="center"/>
            </w:pPr>
            <w:r>
              <w:rPr>
                <w:sz w:val="18"/>
              </w:rPr>
              <w:t>0.681</w:t>
            </w:r>
          </w:p>
        </w:tc>
      </w:tr>
    </w:tbl>
    <w:p w14:paraId="2A69F630" w14:textId="77777777" w:rsidR="004533F6" w:rsidRDefault="00000000">
      <w:r>
        <w:t>Paired host-level bootstrap intervals (DT test): B minus A [0.184, 0.266]; F minus A [0.130, 0.231].</w:t>
      </w:r>
    </w:p>
    <w:p w14:paraId="3E165A71" w14:textId="77777777" w:rsidR="004533F6" w:rsidRDefault="00000000">
      <w:r>
        <w:t>Fundamentals-only CV macro-F1 was 0.485 against 0.701 for operational features; removing availability_365 left the tree score unchanged (0.698 vs 0.696).</w:t>
      </w:r>
    </w:p>
    <w:p w14:paraId="7A987411" w14:textId="77777777" w:rsidR="004533F6" w:rsidRDefault="00000000">
      <w:pPr>
        <w:pStyle w:val="Heading2"/>
        <w:numPr>
          <w:ilvl w:val="1"/>
          <w:numId w:val="2"/>
        </w:numPr>
        <w:spacing w:before="180" w:after="100" w:line="240" w:lineRule="exact"/>
      </w:pPr>
      <w:r>
        <w:rPr>
          <w:b/>
          <w:bCs/>
          <w:color w:val="1F3864"/>
          <w:sz w:val="24"/>
          <w:szCs w:val="24"/>
        </w:rPr>
        <w:t>Feature Selection</w:t>
      </w:r>
    </w:p>
    <w:p w14:paraId="45A9BA45" w14:textId="77777777" w:rsidR="004533F6" w:rsidRDefault="00000000">
      <w:pPr>
        <w:keepNext/>
      </w:pPr>
      <w:r>
        <w:rPr>
          <w:b/>
          <w:sz w:val="18"/>
        </w:rPr>
        <w:lastRenderedPageBreak/>
        <w:t>Table 5. Feature rankings from the filter and embedded methods (training set) with test-set permutation importance.</w:t>
      </w:r>
    </w:p>
    <w:tbl>
      <w:tblPr>
        <w:tblW w:w="0" w:type="auto"/>
        <w:jc w:val="center"/>
        <w:tblLayout w:type="fixed"/>
        <w:tblLook w:val="04A0" w:firstRow="1" w:lastRow="0" w:firstColumn="1" w:lastColumn="0" w:noHBand="0" w:noVBand="1"/>
      </w:tblPr>
      <w:tblGrid>
        <w:gridCol w:w="2211"/>
        <w:gridCol w:w="737"/>
        <w:gridCol w:w="1531"/>
        <w:gridCol w:w="1757"/>
        <w:gridCol w:w="1417"/>
        <w:gridCol w:w="1417"/>
      </w:tblGrid>
      <w:tr w:rsidR="004533F6" w14:paraId="56F37E5E" w14:textId="77777777">
        <w:trPr>
          <w:cantSplit/>
          <w:tblHeader/>
          <w:jc w:val="center"/>
        </w:trPr>
        <w:tc>
          <w:tcPr>
            <w:tcW w:w="2211" w:type="dxa"/>
            <w:tcBorders>
              <w:top w:val="single" w:sz="4" w:space="0" w:color="000000"/>
              <w:left w:val="single" w:sz="4" w:space="0" w:color="000000"/>
              <w:bottom w:val="single" w:sz="4" w:space="0" w:color="000000"/>
              <w:right w:val="single" w:sz="4" w:space="0" w:color="000000"/>
            </w:tcBorders>
            <w:shd w:val="clear" w:color="auto" w:fill="F2F2F2"/>
          </w:tcPr>
          <w:p w14:paraId="1B5BB9EB" w14:textId="77777777" w:rsidR="004533F6" w:rsidRDefault="00000000">
            <w:pPr>
              <w:keepNext/>
            </w:pPr>
            <w:r>
              <w:rPr>
                <w:b/>
                <w:sz w:val="18"/>
              </w:rPr>
              <w:t>Feature</w:t>
            </w:r>
          </w:p>
        </w:tc>
        <w:tc>
          <w:tcPr>
            <w:tcW w:w="737" w:type="dxa"/>
            <w:tcBorders>
              <w:top w:val="single" w:sz="4" w:space="0" w:color="000000"/>
              <w:left w:val="single" w:sz="4" w:space="0" w:color="000000"/>
              <w:bottom w:val="single" w:sz="4" w:space="0" w:color="000000"/>
              <w:right w:val="single" w:sz="4" w:space="0" w:color="000000"/>
            </w:tcBorders>
            <w:shd w:val="clear" w:color="auto" w:fill="F2F2F2"/>
          </w:tcPr>
          <w:p w14:paraId="28F81F79" w14:textId="77777777" w:rsidR="004533F6" w:rsidRDefault="00000000">
            <w:pPr>
              <w:keepNext/>
              <w:jc w:val="center"/>
            </w:pPr>
            <w:r>
              <w:rPr>
                <w:b/>
                <w:sz w:val="18"/>
              </w:rPr>
              <w:t>Group</w:t>
            </w:r>
          </w:p>
        </w:tc>
        <w:tc>
          <w:tcPr>
            <w:tcW w:w="1531" w:type="dxa"/>
            <w:tcBorders>
              <w:top w:val="single" w:sz="4" w:space="0" w:color="000000"/>
              <w:left w:val="single" w:sz="4" w:space="0" w:color="000000"/>
              <w:bottom w:val="single" w:sz="4" w:space="0" w:color="000000"/>
              <w:right w:val="single" w:sz="4" w:space="0" w:color="000000"/>
            </w:tcBorders>
            <w:shd w:val="clear" w:color="auto" w:fill="F2F2F2"/>
          </w:tcPr>
          <w:p w14:paraId="51DC3A26" w14:textId="77777777" w:rsidR="004533F6" w:rsidRDefault="00000000">
            <w:pPr>
              <w:keepNext/>
              <w:jc w:val="center"/>
            </w:pPr>
            <w:r>
              <w:rPr>
                <w:b/>
                <w:sz w:val="18"/>
              </w:rPr>
              <w:t>Filter MI (rank)</w:t>
            </w:r>
          </w:p>
        </w:tc>
        <w:tc>
          <w:tcPr>
            <w:tcW w:w="1757" w:type="dxa"/>
            <w:tcBorders>
              <w:top w:val="single" w:sz="4" w:space="0" w:color="000000"/>
              <w:left w:val="single" w:sz="4" w:space="0" w:color="000000"/>
              <w:bottom w:val="single" w:sz="4" w:space="0" w:color="000000"/>
              <w:right w:val="single" w:sz="4" w:space="0" w:color="000000"/>
            </w:tcBorders>
            <w:shd w:val="clear" w:color="auto" w:fill="F2F2F2"/>
          </w:tcPr>
          <w:p w14:paraId="08AFB1CE" w14:textId="77777777" w:rsidR="004533F6" w:rsidRDefault="00000000">
            <w:pPr>
              <w:keepNext/>
              <w:jc w:val="center"/>
            </w:pPr>
            <w:r>
              <w:rPr>
                <w:b/>
                <w:sz w:val="18"/>
              </w:rPr>
              <w:t>Embedded importance (rank)</w:t>
            </w:r>
          </w:p>
        </w:tc>
        <w:tc>
          <w:tcPr>
            <w:tcW w:w="1417" w:type="dxa"/>
            <w:tcBorders>
              <w:top w:val="single" w:sz="4" w:space="0" w:color="000000"/>
              <w:left w:val="single" w:sz="4" w:space="0" w:color="000000"/>
              <w:bottom w:val="single" w:sz="4" w:space="0" w:color="000000"/>
              <w:right w:val="single" w:sz="4" w:space="0" w:color="000000"/>
            </w:tcBorders>
            <w:shd w:val="clear" w:color="auto" w:fill="F2F2F2"/>
          </w:tcPr>
          <w:p w14:paraId="5744D1D3" w14:textId="77777777" w:rsidR="004533F6" w:rsidRDefault="00000000">
            <w:pPr>
              <w:keepNext/>
              <w:jc w:val="center"/>
            </w:pPr>
            <w:r>
              <w:rPr>
                <w:b/>
                <w:sz w:val="18"/>
              </w:rPr>
              <w:t>DT permutation</w:t>
            </w:r>
          </w:p>
        </w:tc>
        <w:tc>
          <w:tcPr>
            <w:tcW w:w="1417" w:type="dxa"/>
            <w:tcBorders>
              <w:top w:val="single" w:sz="4" w:space="0" w:color="000000"/>
              <w:left w:val="single" w:sz="4" w:space="0" w:color="000000"/>
              <w:bottom w:val="single" w:sz="4" w:space="0" w:color="000000"/>
              <w:right w:val="single" w:sz="4" w:space="0" w:color="000000"/>
            </w:tcBorders>
            <w:shd w:val="clear" w:color="auto" w:fill="F2F2F2"/>
          </w:tcPr>
          <w:p w14:paraId="06326904" w14:textId="77777777" w:rsidR="004533F6" w:rsidRDefault="00000000">
            <w:pPr>
              <w:keepNext/>
              <w:jc w:val="center"/>
            </w:pPr>
            <w:r>
              <w:rPr>
                <w:b/>
                <w:sz w:val="18"/>
              </w:rPr>
              <w:t>KNN permutation</w:t>
            </w:r>
          </w:p>
        </w:tc>
      </w:tr>
      <w:tr w:rsidR="004533F6" w14:paraId="4B81830E"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tcPr>
          <w:p w14:paraId="5643B3AA" w14:textId="77777777" w:rsidR="004533F6" w:rsidRDefault="00000000">
            <w:pPr>
              <w:keepNext/>
            </w:pPr>
            <w:proofErr w:type="spellStart"/>
            <w:r>
              <w:rPr>
                <w:sz w:val="18"/>
              </w:rPr>
              <w:t>days_since_last_review</w:t>
            </w:r>
            <w:proofErr w:type="spellEnd"/>
          </w:p>
        </w:tc>
        <w:tc>
          <w:tcPr>
            <w:tcW w:w="737" w:type="dxa"/>
            <w:tcBorders>
              <w:top w:val="single" w:sz="4" w:space="0" w:color="000000"/>
              <w:left w:val="single" w:sz="4" w:space="0" w:color="000000"/>
              <w:bottom w:val="single" w:sz="4" w:space="0" w:color="000000"/>
              <w:right w:val="single" w:sz="4" w:space="0" w:color="000000"/>
            </w:tcBorders>
          </w:tcPr>
          <w:p w14:paraId="7E506096" w14:textId="77777777" w:rsidR="004533F6" w:rsidRDefault="00000000">
            <w:pPr>
              <w:keepNext/>
              <w:jc w:val="center"/>
            </w:pPr>
            <w:r>
              <w:rPr>
                <w:sz w:val="18"/>
              </w:rPr>
              <w:t>Op</w:t>
            </w:r>
          </w:p>
        </w:tc>
        <w:tc>
          <w:tcPr>
            <w:tcW w:w="1531" w:type="dxa"/>
            <w:tcBorders>
              <w:top w:val="single" w:sz="4" w:space="0" w:color="000000"/>
              <w:left w:val="single" w:sz="4" w:space="0" w:color="000000"/>
              <w:bottom w:val="single" w:sz="4" w:space="0" w:color="000000"/>
              <w:right w:val="single" w:sz="4" w:space="0" w:color="000000"/>
            </w:tcBorders>
          </w:tcPr>
          <w:p w14:paraId="6C9666E8" w14:textId="77777777" w:rsidR="004533F6" w:rsidRDefault="00000000">
            <w:pPr>
              <w:keepNext/>
              <w:jc w:val="center"/>
            </w:pPr>
            <w:r>
              <w:rPr>
                <w:sz w:val="18"/>
              </w:rPr>
              <w:t>0.136 (1)</w:t>
            </w:r>
          </w:p>
        </w:tc>
        <w:tc>
          <w:tcPr>
            <w:tcW w:w="1757" w:type="dxa"/>
            <w:tcBorders>
              <w:top w:val="single" w:sz="4" w:space="0" w:color="000000"/>
              <w:left w:val="single" w:sz="4" w:space="0" w:color="000000"/>
              <w:bottom w:val="single" w:sz="4" w:space="0" w:color="000000"/>
              <w:right w:val="single" w:sz="4" w:space="0" w:color="000000"/>
            </w:tcBorders>
          </w:tcPr>
          <w:p w14:paraId="60F6BB41" w14:textId="77777777" w:rsidR="004533F6" w:rsidRDefault="00000000">
            <w:pPr>
              <w:keepNext/>
              <w:jc w:val="center"/>
            </w:pPr>
            <w:r>
              <w:rPr>
                <w:sz w:val="18"/>
              </w:rPr>
              <w:t>0.742 (1)</w:t>
            </w:r>
          </w:p>
        </w:tc>
        <w:tc>
          <w:tcPr>
            <w:tcW w:w="1417" w:type="dxa"/>
            <w:tcBorders>
              <w:top w:val="single" w:sz="4" w:space="0" w:color="000000"/>
              <w:left w:val="single" w:sz="4" w:space="0" w:color="000000"/>
              <w:bottom w:val="single" w:sz="4" w:space="0" w:color="000000"/>
              <w:right w:val="single" w:sz="4" w:space="0" w:color="000000"/>
            </w:tcBorders>
          </w:tcPr>
          <w:p w14:paraId="747A98E2" w14:textId="77777777" w:rsidR="004533F6" w:rsidRDefault="00000000">
            <w:pPr>
              <w:keepNext/>
              <w:jc w:val="center"/>
            </w:pPr>
            <w:r>
              <w:rPr>
                <w:sz w:val="18"/>
              </w:rPr>
              <w:t>0.137</w:t>
            </w:r>
          </w:p>
        </w:tc>
        <w:tc>
          <w:tcPr>
            <w:tcW w:w="1417" w:type="dxa"/>
            <w:tcBorders>
              <w:top w:val="single" w:sz="4" w:space="0" w:color="000000"/>
              <w:left w:val="single" w:sz="4" w:space="0" w:color="000000"/>
              <w:bottom w:val="single" w:sz="4" w:space="0" w:color="000000"/>
              <w:right w:val="single" w:sz="4" w:space="0" w:color="000000"/>
            </w:tcBorders>
          </w:tcPr>
          <w:p w14:paraId="1E480200" w14:textId="77777777" w:rsidR="004533F6" w:rsidRDefault="00000000">
            <w:pPr>
              <w:keepNext/>
              <w:jc w:val="center"/>
            </w:pPr>
            <w:r>
              <w:rPr>
                <w:sz w:val="18"/>
              </w:rPr>
              <w:t>0.043</w:t>
            </w:r>
          </w:p>
        </w:tc>
      </w:tr>
      <w:tr w:rsidR="004533F6" w14:paraId="34F95845"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tcPr>
          <w:p w14:paraId="428D8DBF" w14:textId="77777777" w:rsidR="004533F6" w:rsidRDefault="00000000">
            <w:pPr>
              <w:keepNext/>
            </w:pPr>
            <w:proofErr w:type="spellStart"/>
            <w:r>
              <w:rPr>
                <w:sz w:val="18"/>
              </w:rPr>
              <w:t>host_listings_count</w:t>
            </w:r>
            <w:proofErr w:type="spellEnd"/>
          </w:p>
        </w:tc>
        <w:tc>
          <w:tcPr>
            <w:tcW w:w="737" w:type="dxa"/>
            <w:tcBorders>
              <w:top w:val="single" w:sz="4" w:space="0" w:color="000000"/>
              <w:left w:val="single" w:sz="4" w:space="0" w:color="000000"/>
              <w:bottom w:val="single" w:sz="4" w:space="0" w:color="000000"/>
              <w:right w:val="single" w:sz="4" w:space="0" w:color="000000"/>
            </w:tcBorders>
          </w:tcPr>
          <w:p w14:paraId="4B83B42C" w14:textId="77777777" w:rsidR="004533F6" w:rsidRDefault="00000000">
            <w:pPr>
              <w:keepNext/>
              <w:jc w:val="center"/>
            </w:pPr>
            <w:r>
              <w:rPr>
                <w:sz w:val="18"/>
              </w:rPr>
              <w:t>Op</w:t>
            </w:r>
          </w:p>
        </w:tc>
        <w:tc>
          <w:tcPr>
            <w:tcW w:w="1531" w:type="dxa"/>
            <w:tcBorders>
              <w:top w:val="single" w:sz="4" w:space="0" w:color="000000"/>
              <w:left w:val="single" w:sz="4" w:space="0" w:color="000000"/>
              <w:bottom w:val="single" w:sz="4" w:space="0" w:color="000000"/>
              <w:right w:val="single" w:sz="4" w:space="0" w:color="000000"/>
            </w:tcBorders>
          </w:tcPr>
          <w:p w14:paraId="16A3E962" w14:textId="77777777" w:rsidR="004533F6" w:rsidRDefault="00000000">
            <w:pPr>
              <w:keepNext/>
              <w:jc w:val="center"/>
            </w:pPr>
            <w:r>
              <w:rPr>
                <w:sz w:val="18"/>
              </w:rPr>
              <w:t>0.113 (2)</w:t>
            </w:r>
          </w:p>
        </w:tc>
        <w:tc>
          <w:tcPr>
            <w:tcW w:w="1757" w:type="dxa"/>
            <w:tcBorders>
              <w:top w:val="single" w:sz="4" w:space="0" w:color="000000"/>
              <w:left w:val="single" w:sz="4" w:space="0" w:color="000000"/>
              <w:bottom w:val="single" w:sz="4" w:space="0" w:color="000000"/>
              <w:right w:val="single" w:sz="4" w:space="0" w:color="000000"/>
            </w:tcBorders>
          </w:tcPr>
          <w:p w14:paraId="293D0F92" w14:textId="77777777" w:rsidR="004533F6" w:rsidRDefault="00000000">
            <w:pPr>
              <w:keepNext/>
              <w:jc w:val="center"/>
            </w:pPr>
            <w:r>
              <w:rPr>
                <w:sz w:val="18"/>
              </w:rPr>
              <w:t>0.125 (2)</w:t>
            </w:r>
          </w:p>
        </w:tc>
        <w:tc>
          <w:tcPr>
            <w:tcW w:w="1417" w:type="dxa"/>
            <w:tcBorders>
              <w:top w:val="single" w:sz="4" w:space="0" w:color="000000"/>
              <w:left w:val="single" w:sz="4" w:space="0" w:color="000000"/>
              <w:bottom w:val="single" w:sz="4" w:space="0" w:color="000000"/>
              <w:right w:val="single" w:sz="4" w:space="0" w:color="000000"/>
            </w:tcBorders>
          </w:tcPr>
          <w:p w14:paraId="268B2C02" w14:textId="77777777" w:rsidR="004533F6" w:rsidRDefault="00000000">
            <w:pPr>
              <w:keepNext/>
              <w:jc w:val="center"/>
            </w:pPr>
            <w:r>
              <w:rPr>
                <w:sz w:val="18"/>
              </w:rPr>
              <w:t>0.031</w:t>
            </w:r>
          </w:p>
        </w:tc>
        <w:tc>
          <w:tcPr>
            <w:tcW w:w="1417" w:type="dxa"/>
            <w:tcBorders>
              <w:top w:val="single" w:sz="4" w:space="0" w:color="000000"/>
              <w:left w:val="single" w:sz="4" w:space="0" w:color="000000"/>
              <w:bottom w:val="single" w:sz="4" w:space="0" w:color="000000"/>
              <w:right w:val="single" w:sz="4" w:space="0" w:color="000000"/>
            </w:tcBorders>
          </w:tcPr>
          <w:p w14:paraId="442405A5" w14:textId="77777777" w:rsidR="004533F6" w:rsidRDefault="00000000">
            <w:pPr>
              <w:keepNext/>
              <w:jc w:val="center"/>
            </w:pPr>
            <w:r>
              <w:rPr>
                <w:sz w:val="18"/>
              </w:rPr>
              <w:t>0.011</w:t>
            </w:r>
          </w:p>
        </w:tc>
      </w:tr>
      <w:tr w:rsidR="004533F6" w14:paraId="1D455BA8"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tcPr>
          <w:p w14:paraId="5CBC13ED" w14:textId="77777777" w:rsidR="004533F6" w:rsidRDefault="00000000">
            <w:pPr>
              <w:keepNext/>
            </w:pPr>
            <w:r>
              <w:rPr>
                <w:sz w:val="18"/>
              </w:rPr>
              <w:t>availability_365</w:t>
            </w:r>
          </w:p>
        </w:tc>
        <w:tc>
          <w:tcPr>
            <w:tcW w:w="737" w:type="dxa"/>
            <w:tcBorders>
              <w:top w:val="single" w:sz="4" w:space="0" w:color="000000"/>
              <w:left w:val="single" w:sz="4" w:space="0" w:color="000000"/>
              <w:bottom w:val="single" w:sz="4" w:space="0" w:color="000000"/>
              <w:right w:val="single" w:sz="4" w:space="0" w:color="000000"/>
            </w:tcBorders>
          </w:tcPr>
          <w:p w14:paraId="3655422A" w14:textId="77777777" w:rsidR="004533F6" w:rsidRDefault="00000000">
            <w:pPr>
              <w:keepNext/>
              <w:jc w:val="center"/>
            </w:pPr>
            <w:r>
              <w:rPr>
                <w:sz w:val="18"/>
              </w:rPr>
              <w:t>Op</w:t>
            </w:r>
          </w:p>
        </w:tc>
        <w:tc>
          <w:tcPr>
            <w:tcW w:w="1531" w:type="dxa"/>
            <w:tcBorders>
              <w:top w:val="single" w:sz="4" w:space="0" w:color="000000"/>
              <w:left w:val="single" w:sz="4" w:space="0" w:color="000000"/>
              <w:bottom w:val="single" w:sz="4" w:space="0" w:color="000000"/>
              <w:right w:val="single" w:sz="4" w:space="0" w:color="000000"/>
            </w:tcBorders>
          </w:tcPr>
          <w:p w14:paraId="7FD821A4" w14:textId="77777777" w:rsidR="004533F6" w:rsidRDefault="00000000">
            <w:pPr>
              <w:keepNext/>
              <w:jc w:val="center"/>
            </w:pPr>
            <w:r>
              <w:rPr>
                <w:sz w:val="18"/>
              </w:rPr>
              <w:t>0.087 (3)</w:t>
            </w:r>
          </w:p>
        </w:tc>
        <w:tc>
          <w:tcPr>
            <w:tcW w:w="1757" w:type="dxa"/>
            <w:tcBorders>
              <w:top w:val="single" w:sz="4" w:space="0" w:color="000000"/>
              <w:left w:val="single" w:sz="4" w:space="0" w:color="000000"/>
              <w:bottom w:val="single" w:sz="4" w:space="0" w:color="000000"/>
              <w:right w:val="single" w:sz="4" w:space="0" w:color="000000"/>
            </w:tcBorders>
          </w:tcPr>
          <w:p w14:paraId="218F8F5C" w14:textId="77777777" w:rsidR="004533F6" w:rsidRDefault="00000000">
            <w:pPr>
              <w:keepNext/>
              <w:jc w:val="center"/>
            </w:pPr>
            <w:r>
              <w:rPr>
                <w:sz w:val="18"/>
              </w:rPr>
              <w:t>0.008 (6)</w:t>
            </w:r>
          </w:p>
        </w:tc>
        <w:tc>
          <w:tcPr>
            <w:tcW w:w="1417" w:type="dxa"/>
            <w:tcBorders>
              <w:top w:val="single" w:sz="4" w:space="0" w:color="000000"/>
              <w:left w:val="single" w:sz="4" w:space="0" w:color="000000"/>
              <w:bottom w:val="single" w:sz="4" w:space="0" w:color="000000"/>
              <w:right w:val="single" w:sz="4" w:space="0" w:color="000000"/>
            </w:tcBorders>
          </w:tcPr>
          <w:p w14:paraId="1B7B7CCA" w14:textId="77777777" w:rsidR="004533F6" w:rsidRDefault="00000000">
            <w:pPr>
              <w:keepNext/>
              <w:jc w:val="center"/>
            </w:pPr>
            <w:r>
              <w:rPr>
                <w:sz w:val="18"/>
              </w:rPr>
              <w:t>0.000</w:t>
            </w:r>
          </w:p>
        </w:tc>
        <w:tc>
          <w:tcPr>
            <w:tcW w:w="1417" w:type="dxa"/>
            <w:tcBorders>
              <w:top w:val="single" w:sz="4" w:space="0" w:color="000000"/>
              <w:left w:val="single" w:sz="4" w:space="0" w:color="000000"/>
              <w:bottom w:val="single" w:sz="4" w:space="0" w:color="000000"/>
              <w:right w:val="single" w:sz="4" w:space="0" w:color="000000"/>
            </w:tcBorders>
          </w:tcPr>
          <w:p w14:paraId="6B6F05FB" w14:textId="77777777" w:rsidR="004533F6" w:rsidRDefault="00000000">
            <w:pPr>
              <w:keepNext/>
              <w:jc w:val="center"/>
            </w:pPr>
            <w:r>
              <w:rPr>
                <w:sz w:val="18"/>
              </w:rPr>
              <w:t>0.031</w:t>
            </w:r>
          </w:p>
        </w:tc>
      </w:tr>
      <w:tr w:rsidR="004533F6" w14:paraId="67F8A9E7"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tcPr>
          <w:p w14:paraId="08D9FE0C" w14:textId="77777777" w:rsidR="004533F6" w:rsidRDefault="00000000">
            <w:pPr>
              <w:keepNext/>
            </w:pPr>
            <w:proofErr w:type="spellStart"/>
            <w:r>
              <w:rPr>
                <w:sz w:val="18"/>
              </w:rPr>
              <w:t>amenity_count</w:t>
            </w:r>
            <w:proofErr w:type="spellEnd"/>
          </w:p>
        </w:tc>
        <w:tc>
          <w:tcPr>
            <w:tcW w:w="737" w:type="dxa"/>
            <w:tcBorders>
              <w:top w:val="single" w:sz="4" w:space="0" w:color="000000"/>
              <w:left w:val="single" w:sz="4" w:space="0" w:color="000000"/>
              <w:bottom w:val="single" w:sz="4" w:space="0" w:color="000000"/>
              <w:right w:val="single" w:sz="4" w:space="0" w:color="000000"/>
            </w:tcBorders>
          </w:tcPr>
          <w:p w14:paraId="2DF3C6D0" w14:textId="77777777" w:rsidR="004533F6" w:rsidRDefault="00000000">
            <w:pPr>
              <w:keepNext/>
              <w:jc w:val="center"/>
            </w:pPr>
            <w:r>
              <w:rPr>
                <w:sz w:val="18"/>
              </w:rPr>
              <w:t>Op</w:t>
            </w:r>
          </w:p>
        </w:tc>
        <w:tc>
          <w:tcPr>
            <w:tcW w:w="1531" w:type="dxa"/>
            <w:tcBorders>
              <w:top w:val="single" w:sz="4" w:space="0" w:color="000000"/>
              <w:left w:val="single" w:sz="4" w:space="0" w:color="000000"/>
              <w:bottom w:val="single" w:sz="4" w:space="0" w:color="000000"/>
              <w:right w:val="single" w:sz="4" w:space="0" w:color="000000"/>
            </w:tcBorders>
          </w:tcPr>
          <w:p w14:paraId="7C1ED2BB" w14:textId="77777777" w:rsidR="004533F6" w:rsidRDefault="00000000">
            <w:pPr>
              <w:keepNext/>
              <w:jc w:val="center"/>
            </w:pPr>
            <w:r>
              <w:rPr>
                <w:sz w:val="18"/>
              </w:rPr>
              <w:t>0.073 (4)</w:t>
            </w:r>
          </w:p>
        </w:tc>
        <w:tc>
          <w:tcPr>
            <w:tcW w:w="1757" w:type="dxa"/>
            <w:tcBorders>
              <w:top w:val="single" w:sz="4" w:space="0" w:color="000000"/>
              <w:left w:val="single" w:sz="4" w:space="0" w:color="000000"/>
              <w:bottom w:val="single" w:sz="4" w:space="0" w:color="000000"/>
              <w:right w:val="single" w:sz="4" w:space="0" w:color="000000"/>
            </w:tcBorders>
          </w:tcPr>
          <w:p w14:paraId="4587407A" w14:textId="77777777" w:rsidR="004533F6" w:rsidRDefault="00000000">
            <w:pPr>
              <w:keepNext/>
              <w:jc w:val="center"/>
            </w:pPr>
            <w:r>
              <w:rPr>
                <w:sz w:val="18"/>
              </w:rPr>
              <w:t>0.102 (3)</w:t>
            </w:r>
          </w:p>
        </w:tc>
        <w:tc>
          <w:tcPr>
            <w:tcW w:w="1417" w:type="dxa"/>
            <w:tcBorders>
              <w:top w:val="single" w:sz="4" w:space="0" w:color="000000"/>
              <w:left w:val="single" w:sz="4" w:space="0" w:color="000000"/>
              <w:bottom w:val="single" w:sz="4" w:space="0" w:color="000000"/>
              <w:right w:val="single" w:sz="4" w:space="0" w:color="000000"/>
            </w:tcBorders>
          </w:tcPr>
          <w:p w14:paraId="70C15B6A" w14:textId="77777777" w:rsidR="004533F6" w:rsidRDefault="00000000">
            <w:pPr>
              <w:keepNext/>
              <w:jc w:val="center"/>
            </w:pPr>
            <w:r>
              <w:rPr>
                <w:sz w:val="18"/>
              </w:rPr>
              <w:t>0.082</w:t>
            </w:r>
          </w:p>
        </w:tc>
        <w:tc>
          <w:tcPr>
            <w:tcW w:w="1417" w:type="dxa"/>
            <w:tcBorders>
              <w:top w:val="single" w:sz="4" w:space="0" w:color="000000"/>
              <w:left w:val="single" w:sz="4" w:space="0" w:color="000000"/>
              <w:bottom w:val="single" w:sz="4" w:space="0" w:color="000000"/>
              <w:right w:val="single" w:sz="4" w:space="0" w:color="000000"/>
            </w:tcBorders>
          </w:tcPr>
          <w:p w14:paraId="44DCDC35" w14:textId="77777777" w:rsidR="004533F6" w:rsidRDefault="00000000">
            <w:pPr>
              <w:keepNext/>
              <w:jc w:val="center"/>
            </w:pPr>
            <w:r>
              <w:rPr>
                <w:sz w:val="18"/>
              </w:rPr>
              <w:t>0.087</w:t>
            </w:r>
          </w:p>
        </w:tc>
      </w:tr>
      <w:tr w:rsidR="004533F6" w14:paraId="595721CC"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tcPr>
          <w:p w14:paraId="499AFC27" w14:textId="77777777" w:rsidR="004533F6" w:rsidRDefault="00000000">
            <w:pPr>
              <w:keepNext/>
            </w:pPr>
            <w:proofErr w:type="spellStart"/>
            <w:r>
              <w:rPr>
                <w:sz w:val="18"/>
              </w:rPr>
              <w:t>price_num</w:t>
            </w:r>
            <w:proofErr w:type="spellEnd"/>
          </w:p>
        </w:tc>
        <w:tc>
          <w:tcPr>
            <w:tcW w:w="737" w:type="dxa"/>
            <w:tcBorders>
              <w:top w:val="single" w:sz="4" w:space="0" w:color="000000"/>
              <w:left w:val="single" w:sz="4" w:space="0" w:color="000000"/>
              <w:bottom w:val="single" w:sz="4" w:space="0" w:color="000000"/>
              <w:right w:val="single" w:sz="4" w:space="0" w:color="000000"/>
            </w:tcBorders>
          </w:tcPr>
          <w:p w14:paraId="59C839F6" w14:textId="77777777" w:rsidR="004533F6" w:rsidRDefault="00000000">
            <w:pPr>
              <w:keepNext/>
              <w:jc w:val="center"/>
            </w:pPr>
            <w:r>
              <w:rPr>
                <w:sz w:val="18"/>
              </w:rPr>
              <w:t>Op</w:t>
            </w:r>
          </w:p>
        </w:tc>
        <w:tc>
          <w:tcPr>
            <w:tcW w:w="1531" w:type="dxa"/>
            <w:tcBorders>
              <w:top w:val="single" w:sz="4" w:space="0" w:color="000000"/>
              <w:left w:val="single" w:sz="4" w:space="0" w:color="000000"/>
              <w:bottom w:val="single" w:sz="4" w:space="0" w:color="000000"/>
              <w:right w:val="single" w:sz="4" w:space="0" w:color="000000"/>
            </w:tcBorders>
          </w:tcPr>
          <w:p w14:paraId="71646B61" w14:textId="77777777" w:rsidR="004533F6" w:rsidRDefault="00000000">
            <w:pPr>
              <w:keepNext/>
              <w:jc w:val="center"/>
            </w:pPr>
            <w:r>
              <w:rPr>
                <w:sz w:val="18"/>
              </w:rPr>
              <w:t>0.067 (5)</w:t>
            </w:r>
          </w:p>
        </w:tc>
        <w:tc>
          <w:tcPr>
            <w:tcW w:w="1757" w:type="dxa"/>
            <w:tcBorders>
              <w:top w:val="single" w:sz="4" w:space="0" w:color="000000"/>
              <w:left w:val="single" w:sz="4" w:space="0" w:color="000000"/>
              <w:bottom w:val="single" w:sz="4" w:space="0" w:color="000000"/>
              <w:right w:val="single" w:sz="4" w:space="0" w:color="000000"/>
            </w:tcBorders>
          </w:tcPr>
          <w:p w14:paraId="34786059" w14:textId="77777777" w:rsidR="004533F6" w:rsidRDefault="00000000">
            <w:pPr>
              <w:keepNext/>
              <w:jc w:val="center"/>
            </w:pPr>
            <w:r>
              <w:rPr>
                <w:sz w:val="18"/>
              </w:rPr>
              <w:t>0.004 (7)</w:t>
            </w:r>
          </w:p>
        </w:tc>
        <w:tc>
          <w:tcPr>
            <w:tcW w:w="1417" w:type="dxa"/>
            <w:tcBorders>
              <w:top w:val="single" w:sz="4" w:space="0" w:color="000000"/>
              <w:left w:val="single" w:sz="4" w:space="0" w:color="000000"/>
              <w:bottom w:val="single" w:sz="4" w:space="0" w:color="000000"/>
              <w:right w:val="single" w:sz="4" w:space="0" w:color="000000"/>
            </w:tcBorders>
          </w:tcPr>
          <w:p w14:paraId="091516C5" w14:textId="77777777" w:rsidR="004533F6" w:rsidRDefault="00000000">
            <w:pPr>
              <w:keepNext/>
              <w:jc w:val="center"/>
            </w:pPr>
            <w:r>
              <w:rPr>
                <w:sz w:val="18"/>
              </w:rPr>
              <w:t>0.000</w:t>
            </w:r>
          </w:p>
        </w:tc>
        <w:tc>
          <w:tcPr>
            <w:tcW w:w="1417" w:type="dxa"/>
            <w:tcBorders>
              <w:top w:val="single" w:sz="4" w:space="0" w:color="000000"/>
              <w:left w:val="single" w:sz="4" w:space="0" w:color="000000"/>
              <w:bottom w:val="single" w:sz="4" w:space="0" w:color="000000"/>
              <w:right w:val="single" w:sz="4" w:space="0" w:color="000000"/>
            </w:tcBorders>
          </w:tcPr>
          <w:p w14:paraId="09172E47" w14:textId="77777777" w:rsidR="004533F6" w:rsidRDefault="00000000">
            <w:pPr>
              <w:keepNext/>
              <w:jc w:val="center"/>
            </w:pPr>
            <w:r>
              <w:rPr>
                <w:sz w:val="18"/>
              </w:rPr>
              <w:t>0.008</w:t>
            </w:r>
          </w:p>
        </w:tc>
      </w:tr>
      <w:tr w:rsidR="004533F6" w14:paraId="18175B50"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tcPr>
          <w:p w14:paraId="7EB87E4D" w14:textId="77777777" w:rsidR="004533F6" w:rsidRDefault="00000000">
            <w:pPr>
              <w:keepNext/>
            </w:pPr>
            <w:proofErr w:type="spellStart"/>
            <w:r>
              <w:rPr>
                <w:sz w:val="18"/>
              </w:rPr>
              <w:t>price_missing</w:t>
            </w:r>
            <w:proofErr w:type="spellEnd"/>
          </w:p>
        </w:tc>
        <w:tc>
          <w:tcPr>
            <w:tcW w:w="737" w:type="dxa"/>
            <w:tcBorders>
              <w:top w:val="single" w:sz="4" w:space="0" w:color="000000"/>
              <w:left w:val="single" w:sz="4" w:space="0" w:color="000000"/>
              <w:bottom w:val="single" w:sz="4" w:space="0" w:color="000000"/>
              <w:right w:val="single" w:sz="4" w:space="0" w:color="000000"/>
            </w:tcBorders>
          </w:tcPr>
          <w:p w14:paraId="06D23F18" w14:textId="77777777" w:rsidR="004533F6" w:rsidRDefault="00000000">
            <w:pPr>
              <w:keepNext/>
              <w:jc w:val="center"/>
            </w:pPr>
            <w:r>
              <w:rPr>
                <w:sz w:val="18"/>
              </w:rPr>
              <w:t>Op</w:t>
            </w:r>
          </w:p>
        </w:tc>
        <w:tc>
          <w:tcPr>
            <w:tcW w:w="1531" w:type="dxa"/>
            <w:tcBorders>
              <w:top w:val="single" w:sz="4" w:space="0" w:color="000000"/>
              <w:left w:val="single" w:sz="4" w:space="0" w:color="000000"/>
              <w:bottom w:val="single" w:sz="4" w:space="0" w:color="000000"/>
              <w:right w:val="single" w:sz="4" w:space="0" w:color="000000"/>
            </w:tcBorders>
          </w:tcPr>
          <w:p w14:paraId="4ACB3D95" w14:textId="77777777" w:rsidR="004533F6" w:rsidRDefault="00000000">
            <w:pPr>
              <w:keepNext/>
              <w:jc w:val="center"/>
            </w:pPr>
            <w:r>
              <w:rPr>
                <w:sz w:val="18"/>
              </w:rPr>
              <w:t>0.045 (6)</w:t>
            </w:r>
          </w:p>
        </w:tc>
        <w:tc>
          <w:tcPr>
            <w:tcW w:w="1757" w:type="dxa"/>
            <w:tcBorders>
              <w:top w:val="single" w:sz="4" w:space="0" w:color="000000"/>
              <w:left w:val="single" w:sz="4" w:space="0" w:color="000000"/>
              <w:bottom w:val="single" w:sz="4" w:space="0" w:color="000000"/>
              <w:right w:val="single" w:sz="4" w:space="0" w:color="000000"/>
            </w:tcBorders>
          </w:tcPr>
          <w:p w14:paraId="72064A01" w14:textId="77777777" w:rsidR="004533F6" w:rsidRDefault="00000000">
            <w:pPr>
              <w:keepNext/>
              <w:jc w:val="center"/>
            </w:pPr>
            <w:r>
              <w:rPr>
                <w:sz w:val="18"/>
              </w:rPr>
              <w:t>0.000 (8)</w:t>
            </w:r>
          </w:p>
        </w:tc>
        <w:tc>
          <w:tcPr>
            <w:tcW w:w="1417" w:type="dxa"/>
            <w:tcBorders>
              <w:top w:val="single" w:sz="4" w:space="0" w:color="000000"/>
              <w:left w:val="single" w:sz="4" w:space="0" w:color="000000"/>
              <w:bottom w:val="single" w:sz="4" w:space="0" w:color="000000"/>
              <w:right w:val="single" w:sz="4" w:space="0" w:color="000000"/>
            </w:tcBorders>
          </w:tcPr>
          <w:p w14:paraId="7651F023" w14:textId="77777777" w:rsidR="004533F6" w:rsidRDefault="00000000">
            <w:pPr>
              <w:keepNext/>
              <w:jc w:val="center"/>
            </w:pPr>
            <w:r>
              <w:rPr>
                <w:sz w:val="18"/>
              </w:rPr>
              <w:t>0.000</w:t>
            </w:r>
          </w:p>
        </w:tc>
        <w:tc>
          <w:tcPr>
            <w:tcW w:w="1417" w:type="dxa"/>
            <w:tcBorders>
              <w:top w:val="single" w:sz="4" w:space="0" w:color="000000"/>
              <w:left w:val="single" w:sz="4" w:space="0" w:color="000000"/>
              <w:bottom w:val="single" w:sz="4" w:space="0" w:color="000000"/>
              <w:right w:val="single" w:sz="4" w:space="0" w:color="000000"/>
            </w:tcBorders>
          </w:tcPr>
          <w:p w14:paraId="40765E95" w14:textId="77777777" w:rsidR="004533F6" w:rsidRDefault="00000000">
            <w:pPr>
              <w:keepNext/>
              <w:jc w:val="center"/>
            </w:pPr>
            <w:r>
              <w:rPr>
                <w:sz w:val="18"/>
              </w:rPr>
              <w:t>0.036</w:t>
            </w:r>
          </w:p>
        </w:tc>
      </w:tr>
      <w:tr w:rsidR="004533F6" w14:paraId="76C3CB36"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tcPr>
          <w:p w14:paraId="5316D617" w14:textId="77777777" w:rsidR="004533F6" w:rsidRDefault="00000000">
            <w:pPr>
              <w:keepNext/>
            </w:pPr>
            <w:proofErr w:type="spellStart"/>
            <w:r>
              <w:rPr>
                <w:sz w:val="18"/>
              </w:rPr>
              <w:t>dist_cbd</w:t>
            </w:r>
            <w:proofErr w:type="spellEnd"/>
          </w:p>
        </w:tc>
        <w:tc>
          <w:tcPr>
            <w:tcW w:w="737" w:type="dxa"/>
            <w:tcBorders>
              <w:top w:val="single" w:sz="4" w:space="0" w:color="000000"/>
              <w:left w:val="single" w:sz="4" w:space="0" w:color="000000"/>
              <w:bottom w:val="single" w:sz="4" w:space="0" w:color="000000"/>
              <w:right w:val="single" w:sz="4" w:space="0" w:color="000000"/>
            </w:tcBorders>
          </w:tcPr>
          <w:p w14:paraId="2E201BE1" w14:textId="77777777" w:rsidR="004533F6" w:rsidRDefault="00000000">
            <w:pPr>
              <w:keepNext/>
              <w:jc w:val="center"/>
            </w:pPr>
            <w:r>
              <w:rPr>
                <w:sz w:val="18"/>
              </w:rPr>
              <w:t>Fund</w:t>
            </w:r>
          </w:p>
        </w:tc>
        <w:tc>
          <w:tcPr>
            <w:tcW w:w="1531" w:type="dxa"/>
            <w:tcBorders>
              <w:top w:val="single" w:sz="4" w:space="0" w:color="000000"/>
              <w:left w:val="single" w:sz="4" w:space="0" w:color="000000"/>
              <w:bottom w:val="single" w:sz="4" w:space="0" w:color="000000"/>
              <w:right w:val="single" w:sz="4" w:space="0" w:color="000000"/>
            </w:tcBorders>
          </w:tcPr>
          <w:p w14:paraId="20DA5351" w14:textId="77777777" w:rsidR="004533F6" w:rsidRDefault="00000000">
            <w:pPr>
              <w:keepNext/>
              <w:jc w:val="center"/>
            </w:pPr>
            <w:r>
              <w:rPr>
                <w:sz w:val="18"/>
              </w:rPr>
              <w:t>0.035 (7)</w:t>
            </w:r>
          </w:p>
        </w:tc>
        <w:tc>
          <w:tcPr>
            <w:tcW w:w="1757" w:type="dxa"/>
            <w:tcBorders>
              <w:top w:val="single" w:sz="4" w:space="0" w:color="000000"/>
              <w:left w:val="single" w:sz="4" w:space="0" w:color="000000"/>
              <w:bottom w:val="single" w:sz="4" w:space="0" w:color="000000"/>
              <w:right w:val="single" w:sz="4" w:space="0" w:color="000000"/>
            </w:tcBorders>
          </w:tcPr>
          <w:p w14:paraId="72BB1653" w14:textId="77777777" w:rsidR="004533F6" w:rsidRDefault="00000000">
            <w:pPr>
              <w:keepNext/>
              <w:jc w:val="center"/>
            </w:pPr>
            <w:r>
              <w:rPr>
                <w:sz w:val="18"/>
              </w:rPr>
              <w:t>0.010 (4)</w:t>
            </w:r>
          </w:p>
        </w:tc>
        <w:tc>
          <w:tcPr>
            <w:tcW w:w="1417" w:type="dxa"/>
            <w:tcBorders>
              <w:top w:val="single" w:sz="4" w:space="0" w:color="000000"/>
              <w:left w:val="single" w:sz="4" w:space="0" w:color="000000"/>
              <w:bottom w:val="single" w:sz="4" w:space="0" w:color="000000"/>
              <w:right w:val="single" w:sz="4" w:space="0" w:color="000000"/>
            </w:tcBorders>
          </w:tcPr>
          <w:p w14:paraId="0E546E6F" w14:textId="77777777" w:rsidR="004533F6" w:rsidRDefault="00000000">
            <w:pPr>
              <w:keepNext/>
              <w:jc w:val="center"/>
            </w:pPr>
            <w:r>
              <w:rPr>
                <w:sz w:val="18"/>
              </w:rPr>
              <w:t>0.003</w:t>
            </w:r>
          </w:p>
        </w:tc>
        <w:tc>
          <w:tcPr>
            <w:tcW w:w="1417" w:type="dxa"/>
            <w:tcBorders>
              <w:top w:val="single" w:sz="4" w:space="0" w:color="000000"/>
              <w:left w:val="single" w:sz="4" w:space="0" w:color="000000"/>
              <w:bottom w:val="single" w:sz="4" w:space="0" w:color="000000"/>
              <w:right w:val="single" w:sz="4" w:space="0" w:color="000000"/>
            </w:tcBorders>
          </w:tcPr>
          <w:p w14:paraId="581D4A9A" w14:textId="77777777" w:rsidR="004533F6" w:rsidRDefault="00000000">
            <w:pPr>
              <w:keepNext/>
              <w:jc w:val="center"/>
            </w:pPr>
            <w:r>
              <w:rPr>
                <w:sz w:val="18"/>
              </w:rPr>
              <w:t>0.013</w:t>
            </w:r>
          </w:p>
        </w:tc>
      </w:tr>
      <w:tr w:rsidR="004533F6" w14:paraId="00494E7F"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tcPr>
          <w:p w14:paraId="5057CB94" w14:textId="77777777" w:rsidR="004533F6" w:rsidRDefault="00000000">
            <w:pPr>
              <w:keepNext/>
            </w:pPr>
            <w:proofErr w:type="spellStart"/>
            <w:r>
              <w:rPr>
                <w:sz w:val="18"/>
              </w:rPr>
              <w:t>has_review</w:t>
            </w:r>
            <w:proofErr w:type="spellEnd"/>
          </w:p>
        </w:tc>
        <w:tc>
          <w:tcPr>
            <w:tcW w:w="737" w:type="dxa"/>
            <w:tcBorders>
              <w:top w:val="single" w:sz="4" w:space="0" w:color="000000"/>
              <w:left w:val="single" w:sz="4" w:space="0" w:color="000000"/>
              <w:bottom w:val="single" w:sz="4" w:space="0" w:color="000000"/>
              <w:right w:val="single" w:sz="4" w:space="0" w:color="000000"/>
            </w:tcBorders>
          </w:tcPr>
          <w:p w14:paraId="5329DB6F" w14:textId="77777777" w:rsidR="004533F6" w:rsidRDefault="00000000">
            <w:pPr>
              <w:keepNext/>
              <w:jc w:val="center"/>
            </w:pPr>
            <w:r>
              <w:rPr>
                <w:sz w:val="18"/>
              </w:rPr>
              <w:t>Op</w:t>
            </w:r>
          </w:p>
        </w:tc>
        <w:tc>
          <w:tcPr>
            <w:tcW w:w="1531" w:type="dxa"/>
            <w:tcBorders>
              <w:top w:val="single" w:sz="4" w:space="0" w:color="000000"/>
              <w:left w:val="single" w:sz="4" w:space="0" w:color="000000"/>
              <w:bottom w:val="single" w:sz="4" w:space="0" w:color="000000"/>
              <w:right w:val="single" w:sz="4" w:space="0" w:color="000000"/>
            </w:tcBorders>
          </w:tcPr>
          <w:p w14:paraId="07D41608" w14:textId="77777777" w:rsidR="004533F6" w:rsidRDefault="00000000">
            <w:pPr>
              <w:keepNext/>
              <w:jc w:val="center"/>
            </w:pPr>
            <w:r>
              <w:rPr>
                <w:sz w:val="18"/>
              </w:rPr>
              <w:t>0.035 (8)</w:t>
            </w:r>
          </w:p>
        </w:tc>
        <w:tc>
          <w:tcPr>
            <w:tcW w:w="1757" w:type="dxa"/>
            <w:tcBorders>
              <w:top w:val="single" w:sz="4" w:space="0" w:color="000000"/>
              <w:left w:val="single" w:sz="4" w:space="0" w:color="000000"/>
              <w:bottom w:val="single" w:sz="4" w:space="0" w:color="000000"/>
              <w:right w:val="single" w:sz="4" w:space="0" w:color="000000"/>
            </w:tcBorders>
          </w:tcPr>
          <w:p w14:paraId="6E5DE92D" w14:textId="77777777" w:rsidR="004533F6" w:rsidRDefault="00000000">
            <w:pPr>
              <w:keepNext/>
              <w:jc w:val="center"/>
            </w:pPr>
            <w:r>
              <w:rPr>
                <w:sz w:val="18"/>
              </w:rPr>
              <w:t>0.000 (8)</w:t>
            </w:r>
          </w:p>
        </w:tc>
        <w:tc>
          <w:tcPr>
            <w:tcW w:w="1417" w:type="dxa"/>
            <w:tcBorders>
              <w:top w:val="single" w:sz="4" w:space="0" w:color="000000"/>
              <w:left w:val="single" w:sz="4" w:space="0" w:color="000000"/>
              <w:bottom w:val="single" w:sz="4" w:space="0" w:color="000000"/>
              <w:right w:val="single" w:sz="4" w:space="0" w:color="000000"/>
            </w:tcBorders>
          </w:tcPr>
          <w:p w14:paraId="23C74D00" w14:textId="77777777" w:rsidR="004533F6" w:rsidRDefault="00000000">
            <w:pPr>
              <w:keepNext/>
              <w:jc w:val="center"/>
            </w:pPr>
            <w:r>
              <w:rPr>
                <w:sz w:val="18"/>
              </w:rPr>
              <w:t>0.000</w:t>
            </w:r>
          </w:p>
        </w:tc>
        <w:tc>
          <w:tcPr>
            <w:tcW w:w="1417" w:type="dxa"/>
            <w:tcBorders>
              <w:top w:val="single" w:sz="4" w:space="0" w:color="000000"/>
              <w:left w:val="single" w:sz="4" w:space="0" w:color="000000"/>
              <w:bottom w:val="single" w:sz="4" w:space="0" w:color="000000"/>
              <w:right w:val="single" w:sz="4" w:space="0" w:color="000000"/>
            </w:tcBorders>
          </w:tcPr>
          <w:p w14:paraId="2FE1B0D3" w14:textId="77777777" w:rsidR="004533F6" w:rsidRDefault="00000000">
            <w:pPr>
              <w:keepNext/>
              <w:jc w:val="center"/>
            </w:pPr>
            <w:r>
              <w:rPr>
                <w:sz w:val="18"/>
              </w:rPr>
              <w:t>0.001</w:t>
            </w:r>
          </w:p>
        </w:tc>
      </w:tr>
      <w:tr w:rsidR="004533F6" w14:paraId="0DC1A27C"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tcPr>
          <w:p w14:paraId="17550853" w14:textId="77777777" w:rsidR="004533F6" w:rsidRDefault="00000000">
            <w:pPr>
              <w:keepNext/>
            </w:pPr>
            <w:r>
              <w:rPr>
                <w:sz w:val="18"/>
              </w:rPr>
              <w:t>room_type_3</w:t>
            </w:r>
          </w:p>
        </w:tc>
        <w:tc>
          <w:tcPr>
            <w:tcW w:w="737" w:type="dxa"/>
            <w:tcBorders>
              <w:top w:val="single" w:sz="4" w:space="0" w:color="000000"/>
              <w:left w:val="single" w:sz="4" w:space="0" w:color="000000"/>
              <w:bottom w:val="single" w:sz="4" w:space="0" w:color="000000"/>
              <w:right w:val="single" w:sz="4" w:space="0" w:color="000000"/>
            </w:tcBorders>
          </w:tcPr>
          <w:p w14:paraId="342D15BF" w14:textId="77777777" w:rsidR="004533F6" w:rsidRDefault="00000000">
            <w:pPr>
              <w:keepNext/>
              <w:jc w:val="center"/>
            </w:pPr>
            <w:r>
              <w:rPr>
                <w:sz w:val="18"/>
              </w:rPr>
              <w:t>Fund</w:t>
            </w:r>
          </w:p>
        </w:tc>
        <w:tc>
          <w:tcPr>
            <w:tcW w:w="1531" w:type="dxa"/>
            <w:tcBorders>
              <w:top w:val="single" w:sz="4" w:space="0" w:color="000000"/>
              <w:left w:val="single" w:sz="4" w:space="0" w:color="000000"/>
              <w:bottom w:val="single" w:sz="4" w:space="0" w:color="000000"/>
              <w:right w:val="single" w:sz="4" w:space="0" w:color="000000"/>
            </w:tcBorders>
          </w:tcPr>
          <w:p w14:paraId="40A80E12" w14:textId="77777777" w:rsidR="004533F6" w:rsidRDefault="00000000">
            <w:pPr>
              <w:keepNext/>
              <w:jc w:val="center"/>
            </w:pPr>
            <w:r>
              <w:rPr>
                <w:sz w:val="18"/>
              </w:rPr>
              <w:t>0.014 (9)</w:t>
            </w:r>
          </w:p>
        </w:tc>
        <w:tc>
          <w:tcPr>
            <w:tcW w:w="1757" w:type="dxa"/>
            <w:tcBorders>
              <w:top w:val="single" w:sz="4" w:space="0" w:color="000000"/>
              <w:left w:val="single" w:sz="4" w:space="0" w:color="000000"/>
              <w:bottom w:val="single" w:sz="4" w:space="0" w:color="000000"/>
              <w:right w:val="single" w:sz="4" w:space="0" w:color="000000"/>
            </w:tcBorders>
          </w:tcPr>
          <w:p w14:paraId="0A3091BF" w14:textId="77777777" w:rsidR="004533F6" w:rsidRDefault="00000000">
            <w:pPr>
              <w:keepNext/>
              <w:jc w:val="center"/>
            </w:pPr>
            <w:r>
              <w:rPr>
                <w:sz w:val="18"/>
              </w:rPr>
              <w:t>0.000 (8)</w:t>
            </w:r>
          </w:p>
        </w:tc>
        <w:tc>
          <w:tcPr>
            <w:tcW w:w="1417" w:type="dxa"/>
            <w:tcBorders>
              <w:top w:val="single" w:sz="4" w:space="0" w:color="000000"/>
              <w:left w:val="single" w:sz="4" w:space="0" w:color="000000"/>
              <w:bottom w:val="single" w:sz="4" w:space="0" w:color="000000"/>
              <w:right w:val="single" w:sz="4" w:space="0" w:color="000000"/>
            </w:tcBorders>
          </w:tcPr>
          <w:p w14:paraId="045411A0" w14:textId="77777777" w:rsidR="004533F6" w:rsidRDefault="00000000">
            <w:pPr>
              <w:keepNext/>
              <w:jc w:val="center"/>
            </w:pPr>
            <w:r>
              <w:rPr>
                <w:sz w:val="18"/>
              </w:rPr>
              <w:t>0.000</w:t>
            </w:r>
          </w:p>
        </w:tc>
        <w:tc>
          <w:tcPr>
            <w:tcW w:w="1417" w:type="dxa"/>
            <w:tcBorders>
              <w:top w:val="single" w:sz="4" w:space="0" w:color="000000"/>
              <w:left w:val="single" w:sz="4" w:space="0" w:color="000000"/>
              <w:bottom w:val="single" w:sz="4" w:space="0" w:color="000000"/>
              <w:right w:val="single" w:sz="4" w:space="0" w:color="000000"/>
            </w:tcBorders>
          </w:tcPr>
          <w:p w14:paraId="2834D44F" w14:textId="77777777" w:rsidR="004533F6" w:rsidRDefault="00000000">
            <w:pPr>
              <w:keepNext/>
              <w:jc w:val="center"/>
            </w:pPr>
            <w:r>
              <w:rPr>
                <w:sz w:val="18"/>
              </w:rPr>
              <w:t>0.005</w:t>
            </w:r>
          </w:p>
        </w:tc>
      </w:tr>
      <w:tr w:rsidR="004533F6" w14:paraId="76C8C841"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tcPr>
          <w:p w14:paraId="588322F9" w14:textId="77777777" w:rsidR="004533F6" w:rsidRDefault="00000000">
            <w:pPr>
              <w:keepNext/>
            </w:pPr>
            <w:proofErr w:type="spellStart"/>
            <w:r>
              <w:rPr>
                <w:sz w:val="18"/>
              </w:rPr>
              <w:t>minimum_nights</w:t>
            </w:r>
            <w:proofErr w:type="spellEnd"/>
          </w:p>
        </w:tc>
        <w:tc>
          <w:tcPr>
            <w:tcW w:w="737" w:type="dxa"/>
            <w:tcBorders>
              <w:top w:val="single" w:sz="4" w:space="0" w:color="000000"/>
              <w:left w:val="single" w:sz="4" w:space="0" w:color="000000"/>
              <w:bottom w:val="single" w:sz="4" w:space="0" w:color="000000"/>
              <w:right w:val="single" w:sz="4" w:space="0" w:color="000000"/>
            </w:tcBorders>
          </w:tcPr>
          <w:p w14:paraId="39E17F94" w14:textId="77777777" w:rsidR="004533F6" w:rsidRDefault="00000000">
            <w:pPr>
              <w:keepNext/>
              <w:jc w:val="center"/>
            </w:pPr>
            <w:r>
              <w:rPr>
                <w:sz w:val="18"/>
              </w:rPr>
              <w:t>Op</w:t>
            </w:r>
          </w:p>
        </w:tc>
        <w:tc>
          <w:tcPr>
            <w:tcW w:w="1531" w:type="dxa"/>
            <w:tcBorders>
              <w:top w:val="single" w:sz="4" w:space="0" w:color="000000"/>
              <w:left w:val="single" w:sz="4" w:space="0" w:color="000000"/>
              <w:bottom w:val="single" w:sz="4" w:space="0" w:color="000000"/>
              <w:right w:val="single" w:sz="4" w:space="0" w:color="000000"/>
            </w:tcBorders>
          </w:tcPr>
          <w:p w14:paraId="1AE8116E" w14:textId="77777777" w:rsidR="004533F6" w:rsidRDefault="00000000">
            <w:pPr>
              <w:keepNext/>
              <w:jc w:val="center"/>
            </w:pPr>
            <w:r>
              <w:rPr>
                <w:sz w:val="18"/>
              </w:rPr>
              <w:t>0.010 (10)</w:t>
            </w:r>
          </w:p>
        </w:tc>
        <w:tc>
          <w:tcPr>
            <w:tcW w:w="1757" w:type="dxa"/>
            <w:tcBorders>
              <w:top w:val="single" w:sz="4" w:space="0" w:color="000000"/>
              <w:left w:val="single" w:sz="4" w:space="0" w:color="000000"/>
              <w:bottom w:val="single" w:sz="4" w:space="0" w:color="000000"/>
              <w:right w:val="single" w:sz="4" w:space="0" w:color="000000"/>
            </w:tcBorders>
          </w:tcPr>
          <w:p w14:paraId="53F1796F" w14:textId="77777777" w:rsidR="004533F6" w:rsidRDefault="00000000">
            <w:pPr>
              <w:keepNext/>
              <w:jc w:val="center"/>
            </w:pPr>
            <w:r>
              <w:rPr>
                <w:sz w:val="18"/>
              </w:rPr>
              <w:t>0.009 (5)</w:t>
            </w:r>
          </w:p>
        </w:tc>
        <w:tc>
          <w:tcPr>
            <w:tcW w:w="1417" w:type="dxa"/>
            <w:tcBorders>
              <w:top w:val="single" w:sz="4" w:space="0" w:color="000000"/>
              <w:left w:val="single" w:sz="4" w:space="0" w:color="000000"/>
              <w:bottom w:val="single" w:sz="4" w:space="0" w:color="000000"/>
              <w:right w:val="single" w:sz="4" w:space="0" w:color="000000"/>
            </w:tcBorders>
          </w:tcPr>
          <w:p w14:paraId="71CC744F" w14:textId="77777777" w:rsidR="004533F6" w:rsidRDefault="00000000">
            <w:pPr>
              <w:keepNext/>
              <w:jc w:val="center"/>
            </w:pPr>
            <w:r>
              <w:rPr>
                <w:sz w:val="18"/>
              </w:rPr>
              <w:t>0.002</w:t>
            </w:r>
          </w:p>
        </w:tc>
        <w:tc>
          <w:tcPr>
            <w:tcW w:w="1417" w:type="dxa"/>
            <w:tcBorders>
              <w:top w:val="single" w:sz="4" w:space="0" w:color="000000"/>
              <w:left w:val="single" w:sz="4" w:space="0" w:color="000000"/>
              <w:bottom w:val="single" w:sz="4" w:space="0" w:color="000000"/>
              <w:right w:val="single" w:sz="4" w:space="0" w:color="000000"/>
            </w:tcBorders>
          </w:tcPr>
          <w:p w14:paraId="4B96E47F" w14:textId="77777777" w:rsidR="004533F6" w:rsidRDefault="00000000">
            <w:pPr>
              <w:keepNext/>
              <w:jc w:val="center"/>
            </w:pPr>
            <w:r>
              <w:rPr>
                <w:sz w:val="18"/>
              </w:rPr>
              <w:t>0.003</w:t>
            </w:r>
          </w:p>
        </w:tc>
      </w:tr>
      <w:tr w:rsidR="004533F6" w14:paraId="1A801227"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tcPr>
          <w:p w14:paraId="0FB769F1" w14:textId="77777777" w:rsidR="004533F6" w:rsidRDefault="00000000">
            <w:r>
              <w:rPr>
                <w:sz w:val="18"/>
              </w:rPr>
              <w:t>accommodates</w:t>
            </w:r>
          </w:p>
        </w:tc>
        <w:tc>
          <w:tcPr>
            <w:tcW w:w="737" w:type="dxa"/>
            <w:tcBorders>
              <w:top w:val="single" w:sz="4" w:space="0" w:color="000000"/>
              <w:left w:val="single" w:sz="4" w:space="0" w:color="000000"/>
              <w:bottom w:val="single" w:sz="4" w:space="0" w:color="000000"/>
              <w:right w:val="single" w:sz="4" w:space="0" w:color="000000"/>
            </w:tcBorders>
          </w:tcPr>
          <w:p w14:paraId="0A67ED7D" w14:textId="77777777" w:rsidR="004533F6" w:rsidRDefault="00000000">
            <w:pPr>
              <w:jc w:val="center"/>
            </w:pPr>
            <w:r>
              <w:rPr>
                <w:sz w:val="18"/>
              </w:rPr>
              <w:t>Fund</w:t>
            </w:r>
          </w:p>
        </w:tc>
        <w:tc>
          <w:tcPr>
            <w:tcW w:w="1531" w:type="dxa"/>
            <w:tcBorders>
              <w:top w:val="single" w:sz="4" w:space="0" w:color="000000"/>
              <w:left w:val="single" w:sz="4" w:space="0" w:color="000000"/>
              <w:bottom w:val="single" w:sz="4" w:space="0" w:color="000000"/>
              <w:right w:val="single" w:sz="4" w:space="0" w:color="000000"/>
            </w:tcBorders>
          </w:tcPr>
          <w:p w14:paraId="500E8AF5" w14:textId="77777777" w:rsidR="004533F6" w:rsidRDefault="00000000">
            <w:pPr>
              <w:jc w:val="center"/>
            </w:pPr>
            <w:r>
              <w:rPr>
                <w:sz w:val="18"/>
              </w:rPr>
              <w:t>0.006 (11)</w:t>
            </w:r>
          </w:p>
        </w:tc>
        <w:tc>
          <w:tcPr>
            <w:tcW w:w="1757" w:type="dxa"/>
            <w:tcBorders>
              <w:top w:val="single" w:sz="4" w:space="0" w:color="000000"/>
              <w:left w:val="single" w:sz="4" w:space="0" w:color="000000"/>
              <w:bottom w:val="single" w:sz="4" w:space="0" w:color="000000"/>
              <w:right w:val="single" w:sz="4" w:space="0" w:color="000000"/>
            </w:tcBorders>
          </w:tcPr>
          <w:p w14:paraId="58F5BBD5" w14:textId="77777777" w:rsidR="004533F6" w:rsidRDefault="00000000">
            <w:pPr>
              <w:jc w:val="center"/>
            </w:pPr>
            <w:r>
              <w:rPr>
                <w:sz w:val="18"/>
              </w:rPr>
              <w:t>0.000 (8)</w:t>
            </w:r>
          </w:p>
        </w:tc>
        <w:tc>
          <w:tcPr>
            <w:tcW w:w="1417" w:type="dxa"/>
            <w:tcBorders>
              <w:top w:val="single" w:sz="4" w:space="0" w:color="000000"/>
              <w:left w:val="single" w:sz="4" w:space="0" w:color="000000"/>
              <w:bottom w:val="single" w:sz="4" w:space="0" w:color="000000"/>
              <w:right w:val="single" w:sz="4" w:space="0" w:color="000000"/>
            </w:tcBorders>
          </w:tcPr>
          <w:p w14:paraId="6633CA9F" w14:textId="77777777" w:rsidR="004533F6" w:rsidRDefault="00000000">
            <w:pPr>
              <w:jc w:val="center"/>
            </w:pPr>
            <w:r>
              <w:rPr>
                <w:sz w:val="18"/>
              </w:rPr>
              <w:t>0.000</w:t>
            </w:r>
          </w:p>
        </w:tc>
        <w:tc>
          <w:tcPr>
            <w:tcW w:w="1417" w:type="dxa"/>
            <w:tcBorders>
              <w:top w:val="single" w:sz="4" w:space="0" w:color="000000"/>
              <w:left w:val="single" w:sz="4" w:space="0" w:color="000000"/>
              <w:bottom w:val="single" w:sz="4" w:space="0" w:color="000000"/>
              <w:right w:val="single" w:sz="4" w:space="0" w:color="000000"/>
            </w:tcBorders>
          </w:tcPr>
          <w:p w14:paraId="6BF11358" w14:textId="77777777" w:rsidR="004533F6" w:rsidRDefault="00000000">
            <w:pPr>
              <w:jc w:val="center"/>
            </w:pPr>
            <w:r>
              <w:rPr>
                <w:sz w:val="18"/>
              </w:rPr>
              <w:t>0.002</w:t>
            </w:r>
          </w:p>
        </w:tc>
      </w:tr>
    </w:tbl>
    <w:p w14:paraId="3E452D52" w14:textId="77777777" w:rsidR="004533F6" w:rsidRDefault="00000000">
      <w:proofErr w:type="gramStart"/>
      <w:r>
        <w:t>Top-three</w:t>
      </w:r>
      <w:proofErr w:type="gramEnd"/>
      <w:r>
        <w:t xml:space="preserve"> validation (DT CV / DT test / KNN CV): embedded top three 0.702 / 0.729 / 0.670; filter top three 0.666 / 0.685 / 0.672; all 11 features 0.696 / 0.721 / 0.675.</w:t>
      </w:r>
    </w:p>
    <w:p w14:paraId="7EE883BE" w14:textId="77777777" w:rsidR="004533F6" w:rsidRDefault="00000000">
      <w:r>
        <w:t xml:space="preserve">The filter top three were </w:t>
      </w:r>
      <w:proofErr w:type="spellStart"/>
      <w:r>
        <w:t>days_since_last_review</w:t>
      </w:r>
      <w:proofErr w:type="spellEnd"/>
      <w:r>
        <w:t xml:space="preserve">, </w:t>
      </w:r>
      <w:proofErr w:type="spellStart"/>
      <w:r>
        <w:t>host_listings_count</w:t>
      </w:r>
      <w:proofErr w:type="spellEnd"/>
      <w:r>
        <w:t xml:space="preserve"> and availability_365, and the embedded top three were </w:t>
      </w:r>
      <w:proofErr w:type="spellStart"/>
      <w:r>
        <w:t>days_since_last_review</w:t>
      </w:r>
      <w:proofErr w:type="spellEnd"/>
      <w:r>
        <w:t xml:space="preserve">, </w:t>
      </w:r>
      <w:proofErr w:type="spellStart"/>
      <w:r>
        <w:t>host_listings_count</w:t>
      </w:r>
      <w:proofErr w:type="spellEnd"/>
      <w:r>
        <w:t xml:space="preserve"> and </w:t>
      </w:r>
      <w:proofErr w:type="spellStart"/>
      <w:r>
        <w:t>amenity_count</w:t>
      </w:r>
      <w:proofErr w:type="spellEnd"/>
      <w:r>
        <w:t xml:space="preserve">; the four distinct selected features are all operational. The largest ranking gaps were availability_365 (filter 3, embedded 6), </w:t>
      </w:r>
      <w:proofErr w:type="spellStart"/>
      <w:r>
        <w:t>has_review</w:t>
      </w:r>
      <w:proofErr w:type="spellEnd"/>
      <w:r>
        <w:t xml:space="preserve"> (filter 8, tree importance 0) and </w:t>
      </w:r>
      <w:proofErr w:type="spellStart"/>
      <w:r>
        <w:t>dist_cbd</w:t>
      </w:r>
      <w:proofErr w:type="spellEnd"/>
      <w:r>
        <w:t xml:space="preserve"> (embedded 4, but permutation importance no greater than 0.013 for either model). The hard case, listing 46835268, had a </w:t>
      </w:r>
      <w:proofErr w:type="spellStart"/>
      <w:r>
        <w:t>superhost</w:t>
      </w:r>
      <w:proofErr w:type="spellEnd"/>
      <w:r>
        <w:t xml:space="preserve"> probability of 0.0014: 813 days since its last review against class medians of 37 and 503.5 days, availability_365 of 77 (medians 195 / 106) and </w:t>
      </w:r>
      <w:proofErr w:type="spellStart"/>
      <w:r>
        <w:t>dist_cbd</w:t>
      </w:r>
      <w:proofErr w:type="spellEnd"/>
      <w:r>
        <w:t xml:space="preserve"> of 27.2 km; its host has one listing with 12 reviews.</w:t>
      </w:r>
    </w:p>
    <w:p w14:paraId="391311E0" w14:textId="77777777" w:rsidR="004533F6" w:rsidRDefault="00000000">
      <w:pPr>
        <w:pStyle w:val="Heading2"/>
        <w:numPr>
          <w:ilvl w:val="1"/>
          <w:numId w:val="2"/>
        </w:numPr>
        <w:spacing w:before="180" w:after="100" w:line="240" w:lineRule="exact"/>
      </w:pPr>
      <w:r>
        <w:rPr>
          <w:b/>
          <w:bCs/>
          <w:color w:val="1F3864"/>
          <w:sz w:val="24"/>
          <w:szCs w:val="24"/>
        </w:rPr>
        <w:t>Dimensionality Reduction &amp; Clustering (groups of four only)</w:t>
      </w:r>
    </w:p>
    <w:p w14:paraId="2BA18FF9" w14:textId="77777777" w:rsidR="004533F6" w:rsidRDefault="00000000">
      <w:pPr>
        <w:spacing w:line="240" w:lineRule="exact"/>
      </w:pPr>
      <w:r>
        <w:rPr>
          <w:i/>
          <w:iCs/>
          <w:color w:val="808080"/>
        </w:rPr>
        <w:t xml:space="preserve">Present explained variance per component, </w:t>
      </w:r>
      <w:proofErr w:type="gramStart"/>
      <w:r>
        <w:rPr>
          <w:i/>
          <w:iCs/>
          <w:color w:val="808080"/>
        </w:rPr>
        <w:t>top-3</w:t>
      </w:r>
      <w:proofErr w:type="gramEnd"/>
      <w:r>
        <w:rPr>
          <w:i/>
          <w:iCs/>
          <w:color w:val="808080"/>
        </w:rPr>
        <w:t xml:space="preserve"> loadings per component, and cluster summaries from K-Means and Hierarchical clustering.</w:t>
      </w:r>
    </w:p>
    <w:p w14:paraId="701D15E0" w14:textId="77777777" w:rsidR="004533F6" w:rsidRDefault="00000000">
      <w:pPr>
        <w:pStyle w:val="Heading1"/>
        <w:numPr>
          <w:ilvl w:val="0"/>
          <w:numId w:val="2"/>
        </w:numPr>
        <w:spacing w:before="240" w:after="120" w:line="240" w:lineRule="exact"/>
      </w:pPr>
      <w:r>
        <w:rPr>
          <w:b/>
          <w:bCs/>
          <w:color w:val="1F3864"/>
          <w:sz w:val="26"/>
          <w:szCs w:val="26"/>
        </w:rPr>
        <w:t>Discussion and Interpretation</w:t>
      </w:r>
    </w:p>
    <w:p w14:paraId="26DD2B16" w14:textId="77777777" w:rsidR="004533F6" w:rsidRDefault="00000000">
      <w:pPr>
        <w:pStyle w:val="Heading2"/>
        <w:numPr>
          <w:ilvl w:val="1"/>
          <w:numId w:val="2"/>
        </w:numPr>
        <w:spacing w:before="180" w:after="100" w:line="240" w:lineRule="exact"/>
      </w:pPr>
      <w:r>
        <w:rPr>
          <w:b/>
          <w:bCs/>
          <w:color w:val="1F3864"/>
          <w:sz w:val="24"/>
          <w:szCs w:val="24"/>
        </w:rPr>
        <w:t>Data Preprocessing</w:t>
      </w:r>
    </w:p>
    <w:p w14:paraId="0DCAB673" w14:textId="77777777" w:rsidR="004533F6" w:rsidRDefault="00000000">
      <w:pPr>
        <w:spacing w:line="240" w:lineRule="exact"/>
      </w:pPr>
      <w:r>
        <w:t xml:space="preserve">The three preprocessing steps differ in their implications for the research question. For Step 1, the key implication concerns the 4,477 zero-review listings: their </w:t>
      </w:r>
      <w:proofErr w:type="spellStart"/>
      <w:r>
        <w:t>superhost</w:t>
      </w:r>
      <w:proofErr w:type="spellEnd"/>
      <w:r>
        <w:t xml:space="preserve"> rate is 6.59% against 35.72% for reviewed </w:t>
      </w:r>
      <w:proofErr w:type="gramStart"/>
      <w:r>
        <w:t>listings, and</w:t>
      </w:r>
      <w:proofErr w:type="gramEnd"/>
      <w:r>
        <w:t xml:space="preserve"> deleting them would inflate the positive rate from 30.65% to 35.72%; among reviewed listings, the 7.81-fold </w:t>
      </w:r>
      <w:proofErr w:type="spellStart"/>
      <w:r>
        <w:t>days_since_last_review</w:t>
      </w:r>
      <w:proofErr w:type="spellEnd"/>
      <w:r>
        <w:t xml:space="preserve"> gap (93.10 vs 727.03 days) still holds. For </w:t>
      </w:r>
      <w:proofErr w:type="spellStart"/>
      <w:r>
        <w:t>amenity_count</w:t>
      </w:r>
      <w:proofErr w:type="spellEnd"/>
      <w:r>
        <w:t xml:space="preserve">, 12.03% of rows differ between naive and correct parsing and the </w:t>
      </w:r>
      <w:proofErr w:type="spellStart"/>
      <w:r>
        <w:t>superhost</w:t>
      </w:r>
      <w:proofErr w:type="spellEnd"/>
      <w:r>
        <w:t xml:space="preserve"> gap (13.05 amenities) is far smaller than the review-recency gap, so the information is complementary. For price, missingness itself carries signal: delisted listings have a </w:t>
      </w:r>
      <w:proofErr w:type="spellStart"/>
      <w:r>
        <w:t>superhost</w:t>
      </w:r>
      <w:proofErr w:type="spellEnd"/>
      <w:r>
        <w:t xml:space="preserve"> rate of 8.13% versus 37.68% for active listings (4.6-fold), so either deletion or imputation without an indicator would erase this operational signal. Across the steps, preprocessing follows the RQ: missingness carrying an operational signal is retained (price), while missingness reflecting only room-type semantics is discarded (bedrooms).</w:t>
      </w:r>
    </w:p>
    <w:p w14:paraId="34C609E2" w14:textId="77777777" w:rsidR="004533F6" w:rsidRDefault="00000000">
      <w:pPr>
        <w:pStyle w:val="Heading2"/>
        <w:numPr>
          <w:ilvl w:val="1"/>
          <w:numId w:val="2"/>
        </w:numPr>
        <w:spacing w:before="180" w:after="100" w:line="240" w:lineRule="exact"/>
      </w:pPr>
      <w:r>
        <w:rPr>
          <w:b/>
          <w:bCs/>
          <w:color w:val="1F3864"/>
          <w:sz w:val="24"/>
          <w:szCs w:val="24"/>
        </w:rPr>
        <w:t>Correlation Analysis</w:t>
      </w:r>
    </w:p>
    <w:p w14:paraId="2C75EE1B" w14:textId="77777777" w:rsidR="004533F6" w:rsidRDefault="00000000">
      <w:pPr>
        <w:spacing w:line="240" w:lineRule="exact"/>
      </w:pPr>
      <w:r>
        <w:t>Pearson captures only linear and Spearman only monotonic associations, so both are pushed toward zero for non-monotonic relationships while MI and NMI, which assume no shape, still detect dependence. For HLC ~ SH, Pearson −0.069 and Spearman +0.070 have opposite signs while NMI stays non-zero (0.0097). Figure 1 shows the inverted-U: the rate is 28.48% for hosts with at most one listing (n = 8,103), peaks at 46.08% for 3–5 listings (n = 2,832) and falls to 16.92% for over 100 (n = 1,259). The raw right tail (up to 667) pulls Pearson negative; ranking compresses it, letting the rise dominate for Spearman.</w:t>
      </w:r>
    </w:p>
    <w:p w14:paraId="433C54D4" w14:textId="77777777" w:rsidR="004533F6" w:rsidRDefault="00000000">
      <w:pPr>
        <w:spacing w:line="240" w:lineRule="exact"/>
        <w:jc w:val="center"/>
      </w:pPr>
      <w:r>
        <w:rPr>
          <w:noProof/>
        </w:rPr>
        <w:drawing>
          <wp:inline distT="0" distB="0" distL="0" distR="0" wp14:anchorId="4DF0CCB4" wp14:editId="29E9F9DF">
            <wp:extent cx="3931920" cy="2359152"/>
            <wp:effectExtent l="0" t="0" r="0" b="0"/>
            <wp:docPr id="512294673" name="Picture 512294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lc_vs_y.png"/>
                    <pic:cNvPicPr/>
                  </pic:nvPicPr>
                  <pic:blipFill>
                    <a:blip r:embed="rId5"/>
                    <a:stretch>
                      <a:fillRect/>
                    </a:stretch>
                  </pic:blipFill>
                  <pic:spPr>
                    <a:xfrm>
                      <a:off x="0" y="0"/>
                      <a:ext cx="3931920" cy="2359152"/>
                    </a:xfrm>
                    <a:prstGeom prst="rect">
                      <a:avLst/>
                    </a:prstGeom>
                  </pic:spPr>
                </pic:pic>
              </a:graphicData>
            </a:graphic>
          </wp:inline>
        </w:drawing>
      </w:r>
    </w:p>
    <w:p w14:paraId="7C8F2CBE" w14:textId="77777777" w:rsidR="004533F6" w:rsidRDefault="00000000">
      <w:pPr>
        <w:spacing w:line="240" w:lineRule="exact"/>
        <w:jc w:val="center"/>
      </w:pPr>
      <w:r>
        <w:rPr>
          <w:sz w:val="18"/>
        </w:rPr>
        <w:t xml:space="preserve">Figure 1. </w:t>
      </w:r>
      <w:proofErr w:type="spellStart"/>
      <w:r>
        <w:rPr>
          <w:sz w:val="18"/>
        </w:rPr>
        <w:t>Superhost</w:t>
      </w:r>
      <w:proofErr w:type="spellEnd"/>
      <w:r>
        <w:rPr>
          <w:sz w:val="18"/>
        </w:rPr>
        <w:t xml:space="preserve"> rate by </w:t>
      </w:r>
      <w:proofErr w:type="spellStart"/>
      <w:r>
        <w:rPr>
          <w:sz w:val="18"/>
        </w:rPr>
        <w:t>host_listings_count</w:t>
      </w:r>
      <w:proofErr w:type="spellEnd"/>
      <w:r>
        <w:rPr>
          <w:sz w:val="18"/>
        </w:rPr>
        <w:t xml:space="preserve"> band (n = 21,251), showing an inverted-U pattern. The dashed line marks the overall rate of 0.357.</w:t>
      </w:r>
    </w:p>
    <w:p w14:paraId="1BB46C29" w14:textId="77777777" w:rsidR="004533F6" w:rsidRDefault="00000000">
      <w:pPr>
        <w:spacing w:line="240" w:lineRule="exact"/>
      </w:pPr>
      <w:r>
        <w:t xml:space="preserve">The same cancellation occurs for DSLR ~ DIST (Pearson −0.081, Spearman +0.061, NMI 0.0138): Figure 2 shows median </w:t>
      </w:r>
      <w:proofErr w:type="spellStart"/>
      <w:r>
        <w:t>days_since_last_review</w:t>
      </w:r>
      <w:proofErr w:type="spellEnd"/>
      <w:r>
        <w:t xml:space="preserve"> lowest within 1.4 km (41–60), jumping to 111 at 1.7 </w:t>
      </w:r>
      <w:r>
        <w:lastRenderedPageBreak/>
        <w:t>km, peaking near 122 around 5 km and falling to 47 at the outermost band (50.6 km); the rise-then-fall cancels in the linear measures, and the 1.5 km step may mark the CBD grid edge, though speculatively.</w:t>
      </w:r>
    </w:p>
    <w:p w14:paraId="73A63363" w14:textId="77777777" w:rsidR="004533F6" w:rsidRDefault="00000000">
      <w:pPr>
        <w:spacing w:line="240" w:lineRule="exact"/>
        <w:jc w:val="center"/>
      </w:pPr>
      <w:r>
        <w:rPr>
          <w:noProof/>
        </w:rPr>
        <w:drawing>
          <wp:inline distT="0" distB="0" distL="0" distR="0" wp14:anchorId="1023A9BF" wp14:editId="4333ADAC">
            <wp:extent cx="3931920" cy="2359152"/>
            <wp:effectExtent l="0" t="0" r="0" b="0"/>
            <wp:docPr id="512294674" name="Picture 51229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sl_vs_dist.png"/>
                    <pic:cNvPicPr/>
                  </pic:nvPicPr>
                  <pic:blipFill>
                    <a:blip r:embed="rId6"/>
                    <a:stretch>
                      <a:fillRect/>
                    </a:stretch>
                  </pic:blipFill>
                  <pic:spPr>
                    <a:xfrm>
                      <a:off x="0" y="0"/>
                      <a:ext cx="3931920" cy="2359152"/>
                    </a:xfrm>
                    <a:prstGeom prst="rect">
                      <a:avLst/>
                    </a:prstGeom>
                  </pic:spPr>
                </pic:pic>
              </a:graphicData>
            </a:graphic>
          </wp:inline>
        </w:drawing>
      </w:r>
    </w:p>
    <w:p w14:paraId="4A0E5CA4" w14:textId="77777777" w:rsidR="004533F6" w:rsidRDefault="00000000">
      <w:pPr>
        <w:spacing w:line="240" w:lineRule="exact"/>
        <w:jc w:val="center"/>
      </w:pPr>
      <w:r>
        <w:rPr>
          <w:sz w:val="18"/>
        </w:rPr>
        <w:t xml:space="preserve">Figure 2. Median </w:t>
      </w:r>
      <w:proofErr w:type="spellStart"/>
      <w:r>
        <w:rPr>
          <w:sz w:val="18"/>
        </w:rPr>
        <w:t>days_since_last_review</w:t>
      </w:r>
      <w:proofErr w:type="spellEnd"/>
      <w:r>
        <w:rPr>
          <w:sz w:val="18"/>
        </w:rPr>
        <w:t xml:space="preserve"> across 20 equal-frequency distance bands from the Melbourne CBD.</w:t>
      </w:r>
    </w:p>
    <w:p w14:paraId="2404ED33" w14:textId="77777777" w:rsidR="004533F6" w:rsidRDefault="00000000">
      <w:pPr>
        <w:spacing w:line="240" w:lineRule="exact"/>
      </w:pPr>
      <w:r>
        <w:t>For the RQ, the predictor–target pairs rank DSLR (0.0785), AV365 (0.0324), HLC (0.0097), DIST (0.0047): the strongest operational variable leads while the sole fundamental has the lowest NMI of all ten pairs. The HLC inverted-U likewise shows scale itself does not track status, with mid-sized hosts (3–5 listings) highest at 46.08% and large operators (&gt;100) at 16.92%. These patterns point toward how a listing is operated rather than how many are owned or where, though preliminarily; because the set is tilted 3:1 operational, the full feature-set analysis below provides the decisive test.</w:t>
      </w:r>
    </w:p>
    <w:p w14:paraId="6C0C8D66" w14:textId="77777777" w:rsidR="004533F6" w:rsidRDefault="00000000">
      <w:pPr>
        <w:spacing w:line="240" w:lineRule="exact"/>
      </w:pPr>
      <w:r>
        <w:t>The strongest predictor pair DSLR ~ AV365 (NMI 0.0856; Pearson −0.438, Spearman −0.395) suggests information overlap; the controlled comparison (full set vs availability_365 removed, DT CV 0.696 vs 0.698) shows availability_365 adds no measurable score once review recency is present.</w:t>
      </w:r>
    </w:p>
    <w:p w14:paraId="38997405" w14:textId="77777777" w:rsidR="004533F6" w:rsidRDefault="00000000">
      <w:pPr>
        <w:spacing w:line="240" w:lineRule="exact"/>
      </w:pPr>
      <w:r>
        <w:t xml:space="preserve">These associations are not causal. Hosts with over 100 listings may operate long-term or business-apartment models, so their low rate may reflect business model rather than quality. The 21,251 reviewed listings come from 11,474 hosts, so observations are not fully independent; and </w:t>
      </w:r>
      <w:proofErr w:type="spellStart"/>
      <w:r>
        <w:t>days_since_last_review</w:t>
      </w:r>
      <w:proofErr w:type="spellEnd"/>
      <w:r>
        <w:t xml:space="preserve"> proxies last review date, not last transaction, as not every guest reviews.</w:t>
      </w:r>
    </w:p>
    <w:p w14:paraId="7204C84B" w14:textId="77777777" w:rsidR="004533F6" w:rsidRDefault="00000000">
      <w:pPr>
        <w:pStyle w:val="Heading2"/>
        <w:numPr>
          <w:ilvl w:val="1"/>
          <w:numId w:val="2"/>
        </w:numPr>
        <w:spacing w:before="180" w:after="100" w:line="240" w:lineRule="exact"/>
      </w:pPr>
      <w:r>
        <w:rPr>
          <w:b/>
          <w:bCs/>
          <w:color w:val="1F3864"/>
          <w:sz w:val="24"/>
          <w:szCs w:val="24"/>
        </w:rPr>
        <w:t>Supervised Learning Models and Evaluation</w:t>
      </w:r>
    </w:p>
    <w:p w14:paraId="3C84D557" w14:textId="77777777" w:rsidR="004533F6" w:rsidRDefault="00000000">
      <w:r>
        <w:t xml:space="preserve">With the official criteria excluded, the tree and KNN reached test macro-F1 of 0.721 and 0.701 against the baseline’s 0.417, indicating substantial signal in the 11 features. Status is therefore inferable, but only partially: both models missed about 42% of test </w:t>
      </w:r>
      <w:proofErr w:type="spellStart"/>
      <w:r>
        <w:t>superhosts</w:t>
      </w:r>
      <w:proofErr w:type="spellEnd"/>
      <w:r>
        <w:t xml:space="preserve"> (recall 0.581 and 0.573).</w:t>
      </w:r>
    </w:p>
    <w:p w14:paraId="4EF93A41" w14:textId="77777777" w:rsidR="004533F6" w:rsidRDefault="00000000">
      <w:r>
        <w:t xml:space="preserve">The tree scored slightly above KNN, but the paired interval [−0.002, 0.046] includes zero, so the two are comparable; the tree did produce fewer false positives (514 vs 607). Its small edge may reflect the signal’s structure: importance is concentrated in </w:t>
      </w:r>
      <w:proofErr w:type="spellStart"/>
      <w:r>
        <w:t>days_since_last_review</w:t>
      </w:r>
      <w:proofErr w:type="spellEnd"/>
      <w:r>
        <w:t>, whose threshold-like association a shallow tree captures in a few splits, whereas KNN weights every scaled feature equally, letting weak fundamentals add noise. The tree’s practical advantage is interpretability rather than score.</w:t>
      </w:r>
    </w:p>
    <w:p w14:paraId="4A3CACAD" w14:textId="77777777" w:rsidR="004533F6" w:rsidRDefault="00000000">
      <w:r>
        <w:t xml:space="preserve">The models rely on different features: the tree depends almost entirely on </w:t>
      </w:r>
      <w:proofErr w:type="spellStart"/>
      <w:r>
        <w:t>days_since_last_review</w:t>
      </w:r>
      <w:proofErr w:type="spellEnd"/>
      <w:r>
        <w:t xml:space="preserve"> (0.742 impurity; 0.137 permutation), while KNN spreads across </w:t>
      </w:r>
      <w:proofErr w:type="spellStart"/>
      <w:r>
        <w:t>amenity_count</w:t>
      </w:r>
      <w:proofErr w:type="spellEnd"/>
      <w:r>
        <w:t xml:space="preserve"> (0.087), </w:t>
      </w:r>
      <w:proofErr w:type="spellStart"/>
      <w:r>
        <w:t>days_since_last_review</w:t>
      </w:r>
      <w:proofErr w:type="spellEnd"/>
      <w:r>
        <w:t xml:space="preserve"> (0.043), </w:t>
      </w:r>
      <w:proofErr w:type="spellStart"/>
      <w:r>
        <w:t>price_missing</w:t>
      </w:r>
      <w:proofErr w:type="spellEnd"/>
      <w:r>
        <w:t xml:space="preserve"> (0.036) and availability_365 (0.031). After the tree splits on review recency, </w:t>
      </w:r>
      <w:proofErr w:type="spellStart"/>
      <w:r>
        <w:t>price_missing</w:t>
      </w:r>
      <w:proofErr w:type="spellEnd"/>
      <w:r>
        <w:t xml:space="preserve"> (associated with delisting, </w:t>
      </w:r>
      <w:proofErr w:type="gramStart"/>
      <w:r>
        <w:t>P(</w:t>
      </w:r>
      <w:proofErr w:type="gramEnd"/>
      <w:r>
        <w:t>missing | availability = 0) = 0.9985) and availability (NMI 0.0856 with review recency, Table 1) add little. Which features matter therefore depends on the model.</w:t>
      </w:r>
    </w:p>
    <w:p w14:paraId="14B93341" w14:textId="77777777" w:rsidR="004533F6" w:rsidRDefault="00000000">
      <w:r>
        <w:t xml:space="preserve">The subset experiments address the RQ most directly. Fundamentals-only tree CV macro-F1 was 0.485, only slightly above the baseline CV 0.408, while operational-only features reached 0.701, paired interval [0.184, 0.266], and were not below the full set (0.701 vs 0.696), so fundamentals added little — consistent with DIST ~ SH’s NMI of 0.0047, the lowest in Table 1. The result is not carried by review recency alone: operational features without the review pair reached 0.670 (F minus A [0.130, 0.231]), though set D’s 0.025 decline shows review recency contributes a share. The </w:t>
      </w:r>
      <w:proofErr w:type="spellStart"/>
      <w:r>
        <w:t>superhost</w:t>
      </w:r>
      <w:proofErr w:type="spellEnd"/>
      <w:r>
        <w:t xml:space="preserve"> programme may reward hosting activity and service quality, which operational features describe, while location and room type are only weakly associated with differences between hosts.</w:t>
      </w:r>
    </w:p>
    <w:p w14:paraId="1FF00641" w14:textId="77777777" w:rsidR="004533F6" w:rsidRDefault="00000000">
      <w:pPr>
        <w:pStyle w:val="Heading2"/>
        <w:numPr>
          <w:ilvl w:val="1"/>
          <w:numId w:val="2"/>
        </w:numPr>
        <w:spacing w:before="180" w:after="100" w:line="240" w:lineRule="exact"/>
      </w:pPr>
      <w:r>
        <w:rPr>
          <w:b/>
          <w:bCs/>
          <w:color w:val="1F3864"/>
          <w:sz w:val="24"/>
          <w:szCs w:val="24"/>
        </w:rPr>
        <w:t>Feature Selection</w:t>
      </w:r>
    </w:p>
    <w:p w14:paraId="562CA395" w14:textId="77777777" w:rsidR="004533F6" w:rsidRDefault="00000000">
      <w:r>
        <w:t xml:space="preserve">The lists agree on </w:t>
      </w:r>
      <w:proofErr w:type="spellStart"/>
      <w:r>
        <w:t>days_since_last_review</w:t>
      </w:r>
      <w:proofErr w:type="spellEnd"/>
      <w:r>
        <w:t xml:space="preserve"> and </w:t>
      </w:r>
      <w:proofErr w:type="spellStart"/>
      <w:r>
        <w:t>host_listings_count</w:t>
      </w:r>
      <w:proofErr w:type="spellEnd"/>
      <w:r>
        <w:t xml:space="preserve">, the reliable core. </w:t>
      </w:r>
      <w:proofErr w:type="spellStart"/>
      <w:r>
        <w:t>host_listings_count</w:t>
      </w:r>
      <w:proofErr w:type="spellEnd"/>
      <w:r>
        <w:t xml:space="preserve"> is notable: its Pearson and Spearman were near zero (−0.069, +0.070) owing to the inverted-U, yet it ranks second under both MI and tree importance, so both methods recovered the non-linear dependence the linear measures missed, corroborating the Correlation Analysis. The third-feature disagreement follows from each method: the filter evaluates features independently, and availability_365 is strongly associated with the target alone, but it overlaps heavily with </w:t>
      </w:r>
      <w:proofErr w:type="spellStart"/>
      <w:r>
        <w:t>days_since_last_review</w:t>
      </w:r>
      <w:proofErr w:type="spellEnd"/>
      <w:r>
        <w:t xml:space="preserve"> (NMI 0.0856, Pearson −0.438), leaving little after the tree splits on review </w:t>
      </w:r>
      <w:r>
        <w:lastRenderedPageBreak/>
        <w:t xml:space="preserve">recency (embedded rank 6); </w:t>
      </w:r>
      <w:proofErr w:type="spellStart"/>
      <w:r>
        <w:t>amenity_count</w:t>
      </w:r>
      <w:proofErr w:type="spellEnd"/>
      <w:r>
        <w:t xml:space="preserve"> instead adds information review recency lacks. The cost shows in validation: the embedded top three scored 0.702 against 0.666 for the filter top three. Conversely, </w:t>
      </w:r>
      <w:proofErr w:type="spellStart"/>
      <w:r>
        <w:t>dist_cbd</w:t>
      </w:r>
      <w:proofErr w:type="spellEnd"/>
      <w:r>
        <w:t xml:space="preserve"> ranked fourth by embedded importance but seventh by the filter, with permutation importance no greater than 0.013, illustrating the bias toward continuous features with many split points.</w:t>
      </w:r>
    </w:p>
    <w:p w14:paraId="098C7F45" w14:textId="77777777" w:rsidR="004533F6" w:rsidRDefault="00000000">
      <w:r>
        <w:t xml:space="preserve">The hard case, listing 46835268, received a </w:t>
      </w:r>
      <w:proofErr w:type="spellStart"/>
      <w:r>
        <w:t>superhost</w:t>
      </w:r>
      <w:proofErr w:type="spellEnd"/>
      <w:r>
        <w:t xml:space="preserve"> probability of 0.0014: no review for 813 days (</w:t>
      </w:r>
      <w:proofErr w:type="spellStart"/>
      <w:r>
        <w:t>superhost</w:t>
      </w:r>
      <w:proofErr w:type="spellEnd"/>
      <w:r>
        <w:t xml:space="preserve"> median 37), 77 available days, 27 km from the CBD and a single-listing host. It looks dormant, so the prediction is consistent with the data; it is not isolated — 89 test </w:t>
      </w:r>
      <w:proofErr w:type="spellStart"/>
      <w:r>
        <w:t>superhosts</w:t>
      </w:r>
      <w:proofErr w:type="spellEnd"/>
      <w:r>
        <w:t xml:space="preserve"> had no review for over a year and the tree identified none, with median </w:t>
      </w:r>
      <w:proofErr w:type="spellStart"/>
      <w:r>
        <w:t>days_since_last_review</w:t>
      </w:r>
      <w:proofErr w:type="spellEnd"/>
      <w:r>
        <w:t xml:space="preserve"> of 106 for false negatives versus 27.5 for true positives. One possible, unverifiable explanation is a time-window mismatch: status assessed on a trailing period may persist after the listing becomes inactive, or stays occurred without reviews, leaving some </w:t>
      </w:r>
      <w:proofErr w:type="spellStart"/>
      <w:r>
        <w:t>superhosts</w:t>
      </w:r>
      <w:proofErr w:type="spellEnd"/>
      <w:r>
        <w:t xml:space="preserve"> structurally unidentifiable from snapshot features.</w:t>
      </w:r>
    </w:p>
    <w:p w14:paraId="6DFB425F" w14:textId="77777777" w:rsidR="004533F6" w:rsidRDefault="00000000">
      <w:pPr>
        <w:pStyle w:val="Heading2"/>
        <w:numPr>
          <w:ilvl w:val="1"/>
          <w:numId w:val="2"/>
        </w:numPr>
        <w:spacing w:before="180" w:after="100" w:line="240" w:lineRule="exact"/>
      </w:pPr>
      <w:r>
        <w:rPr>
          <w:b/>
          <w:bCs/>
          <w:color w:val="1F3864"/>
          <w:sz w:val="24"/>
          <w:szCs w:val="24"/>
        </w:rPr>
        <w:t>Dimensionality Reduction &amp; Clustering (groups of four only)</w:t>
      </w:r>
    </w:p>
    <w:p w14:paraId="5B2E1B37" w14:textId="77777777" w:rsidR="004533F6" w:rsidRDefault="00000000">
      <w:pPr>
        <w:spacing w:line="240" w:lineRule="exact"/>
      </w:pPr>
      <w:r>
        <w:rPr>
          <w:i/>
          <w:iCs/>
          <w:color w:val="808080"/>
        </w:rPr>
        <w:t>Interpret what each component and cluster represents, and whether K-Means and Hierarchical produced materially different groupings.</w:t>
      </w:r>
    </w:p>
    <w:p w14:paraId="12D6EB9E" w14:textId="77777777" w:rsidR="004533F6" w:rsidRDefault="00000000">
      <w:pPr>
        <w:pStyle w:val="Heading1"/>
        <w:numPr>
          <w:ilvl w:val="0"/>
          <w:numId w:val="2"/>
        </w:numPr>
        <w:spacing w:before="240" w:after="120" w:line="240" w:lineRule="exact"/>
      </w:pPr>
      <w:r>
        <w:rPr>
          <w:b/>
          <w:bCs/>
          <w:color w:val="1F3864"/>
          <w:sz w:val="26"/>
          <w:szCs w:val="26"/>
        </w:rPr>
        <w:t>Limitations and Improvement Opportunities</w:t>
      </w:r>
    </w:p>
    <w:p w14:paraId="5A19CFAF" w14:textId="77777777" w:rsidR="004533F6" w:rsidRDefault="00000000">
      <w:pPr>
        <w:pStyle w:val="Heading3"/>
        <w:numPr>
          <w:ilvl w:val="1"/>
          <w:numId w:val="2"/>
        </w:numPr>
        <w:spacing w:before="140" w:after="80" w:line="240" w:lineRule="exact"/>
      </w:pPr>
      <w:r>
        <w:rPr>
          <w:b/>
          <w:bCs/>
          <w:i/>
          <w:iCs/>
          <w:sz w:val="22"/>
          <w:szCs w:val="22"/>
        </w:rPr>
        <w:t>Preprocessing</w:t>
      </w:r>
    </w:p>
    <w:p w14:paraId="2B414AC3" w14:textId="77777777" w:rsidR="004533F6" w:rsidRDefault="00000000">
      <w:pPr>
        <w:spacing w:line="240" w:lineRule="exact"/>
      </w:pPr>
      <w:r>
        <w:t xml:space="preserve">Median imputation assigns $243.67 to 6,553 missing rows, 93.35% of them delisted; their true prices may differ, and </w:t>
      </w:r>
      <w:proofErr w:type="spellStart"/>
      <w:r>
        <w:t>price_missing</w:t>
      </w:r>
      <w:proofErr w:type="spellEnd"/>
      <w:r>
        <w:t xml:space="preserve"> preserves missingness but not value. The global median also gives minor leakage ($243.0–$245.0 across ten subsamples, &lt;1%). </w:t>
      </w:r>
      <w:proofErr w:type="spellStart"/>
      <w:r>
        <w:t>amenity_count</w:t>
      </w:r>
      <w:proofErr w:type="spellEnd"/>
      <w:r>
        <w:t xml:space="preserve"> ignores quality (a Wi-Fi router and pool carry equal weight). Bedroom imputation was rejected as Private rooms show 61.28% missingness versus 2.47% for entire homes.</w:t>
      </w:r>
    </w:p>
    <w:p w14:paraId="02DDDAAF" w14:textId="77777777" w:rsidR="004533F6" w:rsidRDefault="00000000">
      <w:pPr>
        <w:spacing w:line="240" w:lineRule="exact"/>
      </w:pPr>
      <w:proofErr w:type="spellStart"/>
      <w:r>
        <w:t>days_since_last_review</w:t>
      </w:r>
      <w:proofErr w:type="spellEnd"/>
      <w:r>
        <w:t xml:space="preserve"> has Spearman −0.8155 with </w:t>
      </w:r>
      <w:proofErr w:type="spellStart"/>
      <w:r>
        <w:t>number_of_reviews_ltm</w:t>
      </w:r>
      <w:proofErr w:type="spellEnd"/>
      <w:r>
        <w:t xml:space="preserve">, so it is a partial proxy for the excluded review-volume criterion, as is </w:t>
      </w:r>
      <w:proofErr w:type="spellStart"/>
      <w:r>
        <w:t>has_review</w:t>
      </w:r>
      <w:proofErr w:type="spellEnd"/>
      <w:r>
        <w:t xml:space="preserve">; the </w:t>
      </w:r>
      <w:proofErr w:type="spellStart"/>
      <w:r>
        <w:t>with</w:t>
      </w:r>
      <w:proofErr w:type="spellEnd"/>
      <w:r>
        <w:t>/without comparison (set D, 0.672 vs 0.696 CV) puts its contribution at about 0.025 macro-F1.</w:t>
      </w:r>
    </w:p>
    <w:p w14:paraId="141B15C3" w14:textId="77777777" w:rsidR="004533F6" w:rsidRDefault="00000000">
      <w:pPr>
        <w:pStyle w:val="Heading3"/>
        <w:numPr>
          <w:ilvl w:val="1"/>
          <w:numId w:val="2"/>
        </w:numPr>
        <w:spacing w:before="140" w:after="80" w:line="240" w:lineRule="exact"/>
      </w:pPr>
      <w:r>
        <w:rPr>
          <w:b/>
          <w:bCs/>
          <w:i/>
          <w:iCs/>
          <w:sz w:val="22"/>
          <w:szCs w:val="22"/>
        </w:rPr>
        <w:t>Correlation</w:t>
      </w:r>
    </w:p>
    <w:p w14:paraId="6E1E976E" w14:textId="77777777" w:rsidR="004533F6" w:rsidRDefault="00000000">
      <w:pPr>
        <w:spacing w:line="240" w:lineRule="exact"/>
      </w:pPr>
      <w:r>
        <w:t xml:space="preserve">The 21,251 reviewed listings come from 11,474 hosts and the target is constant within host, so the effective sample size is smaller than nominal; with this size </w:t>
      </w:r>
      <w:proofErr w:type="gramStart"/>
      <w:r>
        <w:t>nearly</w:t>
      </w:r>
      <w:proofErr w:type="gramEnd"/>
      <w:r>
        <w:t xml:space="preserve"> any coefficient reaches significance (HLC ~ SH, Pearson −0.069, would be declared significant), so interpretation rests on effect size. MI is binning-dependent (0.1175 to 0.2499, +113%, for DSLR ~ AV365) while NMI moves 0.0799→0.0896 (+12%), so cross-pair judgements rest on NMI; equal-width binning and a six-variable set were rejected for the reasons above.</w:t>
      </w:r>
    </w:p>
    <w:p w14:paraId="26A453A5" w14:textId="77777777" w:rsidR="004533F6" w:rsidRDefault="00000000">
      <w:pPr>
        <w:spacing w:line="240" w:lineRule="exact"/>
      </w:pPr>
      <w:r>
        <w:t xml:space="preserve">Table 1 excludes the 4,477 zero-review listings (17.4%; </w:t>
      </w:r>
      <w:proofErr w:type="spellStart"/>
      <w:r>
        <w:t>superhost</w:t>
      </w:r>
      <w:proofErr w:type="spellEnd"/>
      <w:r>
        <w:t xml:space="preserve"> rate 6.59%), so it describes reviewed listings only and should not be generalised to the full 25,728.</w:t>
      </w:r>
    </w:p>
    <w:p w14:paraId="09299E03" w14:textId="77777777" w:rsidR="004533F6" w:rsidRDefault="00000000">
      <w:pPr>
        <w:pStyle w:val="Heading3"/>
        <w:numPr>
          <w:ilvl w:val="1"/>
          <w:numId w:val="2"/>
        </w:numPr>
        <w:spacing w:before="140" w:after="80" w:line="240" w:lineRule="exact"/>
      </w:pPr>
      <w:r>
        <w:rPr>
          <w:b/>
          <w:bCs/>
          <w:i/>
          <w:iCs/>
          <w:sz w:val="22"/>
          <w:szCs w:val="22"/>
        </w:rPr>
        <w:t>Supervised Learning</w:t>
      </w:r>
    </w:p>
    <w:p w14:paraId="1C9F8DFE" w14:textId="77777777" w:rsidR="004533F6" w:rsidRDefault="00000000">
      <w:r>
        <w:rPr>
          <w:b/>
        </w:rPr>
        <w:t xml:space="preserve">Unequal group sizes. </w:t>
      </w:r>
      <w:r>
        <w:t>The operational group has eight features against three fundamentals, so the subset comparison is asymmetric; set F (six features) partly addresses this.</w:t>
      </w:r>
    </w:p>
    <w:p w14:paraId="301705E4" w14:textId="77777777" w:rsidR="004533F6" w:rsidRDefault="00000000">
      <w:r>
        <w:rPr>
          <w:b/>
        </w:rPr>
        <w:t xml:space="preserve">Review-activity proxy. </w:t>
      </w:r>
      <w:r>
        <w:t>The review pair partly proxies excluded review-volume metrics (see Preprocessing limitations).</w:t>
      </w:r>
    </w:p>
    <w:p w14:paraId="7E49D3A4" w14:textId="77777777" w:rsidR="004533F6" w:rsidRDefault="00000000">
      <w:r>
        <w:rPr>
          <w:b/>
        </w:rPr>
        <w:t xml:space="preserve">Fixed hyperparameters. </w:t>
      </w:r>
      <w:r>
        <w:t>k = 101 and depth 5 were reused across subsets, whose own optima may differ, so subset scores may be slightly underestimated.</w:t>
      </w:r>
    </w:p>
    <w:p w14:paraId="71493648" w14:textId="77777777" w:rsidR="004533F6" w:rsidRDefault="00000000">
      <w:r>
        <w:rPr>
          <w:b/>
        </w:rPr>
        <w:t xml:space="preserve">Class-rate difference. </w:t>
      </w:r>
      <w:r>
        <w:t>The test positive rate (28.4%) was below training (31.2%), and the test score (0.721) exceeding CV (0.696) may partly reflect this.</w:t>
      </w:r>
    </w:p>
    <w:p w14:paraId="20B4642A" w14:textId="77777777" w:rsidR="004533F6" w:rsidRDefault="00000000">
      <w:r>
        <w:rPr>
          <w:b/>
        </w:rPr>
        <w:t xml:space="preserve">Snapshot timing. </w:t>
      </w:r>
      <w:r>
        <w:t xml:space="preserve">Eighty-nine test </w:t>
      </w:r>
      <w:proofErr w:type="spellStart"/>
      <w:r>
        <w:t>superhosts</w:t>
      </w:r>
      <w:proofErr w:type="spellEnd"/>
      <w:r>
        <w:t xml:space="preserve"> had been inactive over a year and none was detected, possibly reflecting the time-window mismatch discussed above.</w:t>
      </w:r>
    </w:p>
    <w:p w14:paraId="43736A69" w14:textId="77777777" w:rsidR="004533F6" w:rsidRDefault="00000000">
      <w:r>
        <w:rPr>
          <w:b/>
        </w:rPr>
        <w:t xml:space="preserve">Approaches not pursued. </w:t>
      </w:r>
      <w:r>
        <w:t>A third model and class weighting, which would target recall rather than macro-F1, were omitted.</w:t>
      </w:r>
    </w:p>
    <w:p w14:paraId="3DC61F1A" w14:textId="77777777" w:rsidR="004533F6" w:rsidRDefault="00000000">
      <w:pPr>
        <w:pStyle w:val="Heading3"/>
        <w:numPr>
          <w:ilvl w:val="1"/>
          <w:numId w:val="2"/>
        </w:numPr>
        <w:spacing w:before="140" w:after="80" w:line="240" w:lineRule="exact"/>
      </w:pPr>
      <w:r>
        <w:rPr>
          <w:b/>
          <w:bCs/>
          <w:i/>
          <w:iCs/>
          <w:sz w:val="22"/>
          <w:szCs w:val="22"/>
        </w:rPr>
        <w:t>Feature Selection</w:t>
      </w:r>
    </w:p>
    <w:p w14:paraId="74A403EE" w14:textId="77777777" w:rsidR="004533F6" w:rsidRDefault="00000000">
      <w:r>
        <w:rPr>
          <w:b/>
        </w:rPr>
        <w:lastRenderedPageBreak/>
        <w:t xml:space="preserve">Impurity-importance bias. </w:t>
      </w:r>
      <w:r>
        <w:t xml:space="preserve">As the </w:t>
      </w:r>
      <w:proofErr w:type="spellStart"/>
      <w:r>
        <w:t>dist_cbd</w:t>
      </w:r>
      <w:proofErr w:type="spellEnd"/>
      <w:r>
        <w:t xml:space="preserve"> example shows (embedded rank 4, permutation importance no greater than 0.013), impurity importance favours continuous features with many split points.</w:t>
      </w:r>
    </w:p>
    <w:p w14:paraId="5337B958" w14:textId="77777777" w:rsidR="004533F6" w:rsidRDefault="00000000">
      <w:r>
        <w:rPr>
          <w:b/>
        </w:rPr>
        <w:t xml:space="preserve">Correlated features shield one another. </w:t>
      </w:r>
      <w:r>
        <w:t xml:space="preserve">When </w:t>
      </w:r>
      <w:proofErr w:type="spellStart"/>
      <w:r>
        <w:t>days_since_last_review</w:t>
      </w:r>
      <w:proofErr w:type="spellEnd"/>
      <w:r>
        <w:t xml:space="preserve"> is permuted, </w:t>
      </w:r>
      <w:proofErr w:type="spellStart"/>
      <w:r>
        <w:t>has_review</w:t>
      </w:r>
      <w:proofErr w:type="spellEnd"/>
      <w:r>
        <w:t xml:space="preserve"> remains, and when availability_365 is permuted, </w:t>
      </w:r>
      <w:proofErr w:type="spellStart"/>
      <w:r>
        <w:t>days_since_last_review</w:t>
      </w:r>
      <w:proofErr w:type="spellEnd"/>
      <w:r>
        <w:t xml:space="preserve"> remains, so each overlapping feature’s importance is understated; grouped permutation of correlated features would address this.</w:t>
      </w:r>
    </w:p>
    <w:p w14:paraId="1BCE56CA" w14:textId="77777777" w:rsidR="004533F6" w:rsidRDefault="00000000">
      <w:r>
        <w:rPr>
          <w:b/>
        </w:rPr>
        <w:t xml:space="preserve">Fixed number of features. </w:t>
      </w:r>
      <w:r>
        <w:t>Only the top three were evaluated, as the assignment specifies; top two or top four were not tested, and a feature-count versus score curve would determine whether three is the best choice.</w:t>
      </w:r>
    </w:p>
    <w:p w14:paraId="55E4337C" w14:textId="77777777" w:rsidR="004533F6" w:rsidRDefault="00000000">
      <w:pPr>
        <w:pStyle w:val="Heading3"/>
        <w:numPr>
          <w:ilvl w:val="1"/>
          <w:numId w:val="2"/>
        </w:numPr>
        <w:spacing w:before="140" w:after="80" w:line="240" w:lineRule="exact"/>
      </w:pPr>
      <w:r>
        <w:rPr>
          <w:b/>
          <w:bCs/>
          <w:i/>
          <w:iCs/>
          <w:sz w:val="22"/>
          <w:szCs w:val="22"/>
        </w:rPr>
        <w:t>PCA &amp; Clustering (groups of four only)</w:t>
      </w:r>
    </w:p>
    <w:p w14:paraId="2E980D6A" w14:textId="77777777" w:rsidR="004533F6" w:rsidRDefault="00000000">
      <w:pPr>
        <w:spacing w:line="240" w:lineRule="exact"/>
      </w:pPr>
      <w:r>
        <w:rPr>
          <w:i/>
          <w:iCs/>
          <w:color w:val="808080"/>
        </w:rPr>
        <w:t>E.g. unexplained variance, scaling sensitivity, number of clusters.</w:t>
      </w:r>
    </w:p>
    <w:p w14:paraId="1A476E88" w14:textId="77777777" w:rsidR="004533F6" w:rsidRDefault="00000000">
      <w:pPr>
        <w:pStyle w:val="Heading1"/>
        <w:numPr>
          <w:ilvl w:val="0"/>
          <w:numId w:val="2"/>
        </w:numPr>
        <w:spacing w:before="240" w:after="120" w:line="240" w:lineRule="exact"/>
      </w:pPr>
      <w:r>
        <w:rPr>
          <w:b/>
          <w:bCs/>
          <w:color w:val="1F3864"/>
          <w:sz w:val="26"/>
          <w:szCs w:val="26"/>
        </w:rPr>
        <w:t>Conclusion</w:t>
      </w:r>
    </w:p>
    <w:p w14:paraId="416814C6" w14:textId="77777777" w:rsidR="004533F6" w:rsidRDefault="00000000">
      <w:pPr>
        <w:spacing w:line="240" w:lineRule="exact"/>
      </w:pPr>
      <w:r>
        <w:rPr>
          <w:i/>
          <w:iCs/>
          <w:color w:val="808080"/>
        </w:rPr>
        <w:t>Summarise your main findings and their significance in relation to your research question.</w:t>
      </w:r>
    </w:p>
    <w:p w14:paraId="50F1C0B4" w14:textId="77777777" w:rsidR="004533F6" w:rsidRDefault="00000000">
      <w:pPr>
        <w:pStyle w:val="Heading1"/>
        <w:numPr>
          <w:ilvl w:val="0"/>
          <w:numId w:val="2"/>
        </w:numPr>
        <w:spacing w:before="240" w:after="120" w:line="240" w:lineRule="exact"/>
      </w:pPr>
      <w:r>
        <w:rPr>
          <w:b/>
          <w:bCs/>
          <w:color w:val="1F3864"/>
          <w:sz w:val="26"/>
          <w:szCs w:val="26"/>
        </w:rPr>
        <w:t>References</w:t>
      </w:r>
    </w:p>
    <w:p w14:paraId="657A8BE2" w14:textId="77777777" w:rsidR="004533F6" w:rsidRDefault="00000000">
      <w:pPr>
        <w:spacing w:line="240" w:lineRule="exact"/>
      </w:pPr>
      <w:r>
        <w:t>Inside Airbnb. (2026). Melbourne, Victoria, Australia. Retrieved October 1, 2026, from http://insideairbnb.com/get-the-data/</w:t>
      </w:r>
    </w:p>
    <w:p w14:paraId="29555CC8" w14:textId="77777777" w:rsidR="004533F6" w:rsidRDefault="00000000">
      <w:r>
        <w:t xml:space="preserve">Airbnb. (2026). What’s required to be a </w:t>
      </w:r>
      <w:proofErr w:type="spellStart"/>
      <w:r>
        <w:t>Superhost</w:t>
      </w:r>
      <w:proofErr w:type="spellEnd"/>
      <w:r>
        <w:t xml:space="preserve">. Airbnb Help </w:t>
      </w:r>
      <w:proofErr w:type="spellStart"/>
      <w:r>
        <w:t>Center</w:t>
      </w:r>
      <w:proofErr w:type="spellEnd"/>
      <w:r>
        <w:t>. Retrieved October 1, 2026, from https://www.airbnb.com/help/article/829</w:t>
      </w:r>
    </w:p>
    <w:sectPr w:rsidR="004533F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315E83"/>
    <w:multiLevelType w:val="multilevel"/>
    <w:tmpl w:val="5A315E83"/>
    <w:lvl w:ilvl="0">
      <w:start w:val="1"/>
      <w:numFmt w:val="bullet"/>
      <w:lvlText w:val="•"/>
      <w:lvlJc w:val="left"/>
      <w:pPr>
        <w:ind w:left="360" w:hanging="360"/>
      </w:pPr>
    </w:lvl>
    <w:lvl w:ilvl="1">
      <w:start w:val="1"/>
      <w:numFmt w:val="bullet"/>
      <w:lvlText w:val="o"/>
      <w:lvlJc w:val="left"/>
      <w:pPr>
        <w:ind w:left="72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CC36C86"/>
    <w:multiLevelType w:val="multilevel"/>
    <w:tmpl w:val="5CC36C86"/>
    <w:lvl w:ilvl="0">
      <w:start w:val="1"/>
      <w:numFmt w:val="decimal"/>
      <w:lvlText w:val="%1."/>
      <w:lvlJc w:val="left"/>
      <w:pPr>
        <w:ind w:left="0" w:firstLine="0"/>
      </w:pPr>
    </w:lvl>
    <w:lvl w:ilvl="1">
      <w:start w:val="1"/>
      <w:numFmt w:val="decimal"/>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DCC35DE"/>
    <w:multiLevelType w:val="multilevel"/>
    <w:tmpl w:val="5DCC35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92038461">
    <w:abstractNumId w:val="0"/>
    <w:lvlOverride w:ilvl="0">
      <w:startOverride w:val="1"/>
    </w:lvlOverride>
  </w:num>
  <w:num w:numId="2" w16cid:durableId="2059279033">
    <w:abstractNumId w:val="1"/>
    <w:lvlOverride w:ilvl="0">
      <w:startOverride w:val="1"/>
    </w:lvlOverride>
  </w:num>
  <w:num w:numId="3" w16cid:durableId="102304628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475"/>
    <w:rsid w:val="000F026A"/>
    <w:rsid w:val="00126409"/>
    <w:rsid w:val="00126B38"/>
    <w:rsid w:val="003247E1"/>
    <w:rsid w:val="003D7163"/>
    <w:rsid w:val="004533F6"/>
    <w:rsid w:val="004B4F22"/>
    <w:rsid w:val="005A6E10"/>
    <w:rsid w:val="005D551B"/>
    <w:rsid w:val="00631A17"/>
    <w:rsid w:val="0067571A"/>
    <w:rsid w:val="00686A22"/>
    <w:rsid w:val="00696B85"/>
    <w:rsid w:val="00741CF0"/>
    <w:rsid w:val="007777C2"/>
    <w:rsid w:val="0095152C"/>
    <w:rsid w:val="009D7702"/>
    <w:rsid w:val="009E4E0A"/>
    <w:rsid w:val="00A379B8"/>
    <w:rsid w:val="00A51EEF"/>
    <w:rsid w:val="00B41983"/>
    <w:rsid w:val="00C737DF"/>
    <w:rsid w:val="00CC0AC4"/>
    <w:rsid w:val="00CC5EEE"/>
    <w:rsid w:val="00D05947"/>
    <w:rsid w:val="00D11395"/>
    <w:rsid w:val="00D93100"/>
    <w:rsid w:val="00E10475"/>
    <w:rsid w:val="00E460D1"/>
    <w:rsid w:val="00FB0CF5"/>
    <w:rsid w:val="00FC5922"/>
    <w:rsid w:val="FBFE3396"/>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934EAF0"/>
  <w15:docId w15:val="{4F976925-2F97-CA44-8D95-E309AB3B6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eastAsia="en-GB"/>
    </w:rPr>
  </w:style>
  <w:style w:type="paragraph" w:styleId="Heading1">
    <w:name w:val="heading 1"/>
    <w:uiPriority w:val="9"/>
    <w:qFormat/>
    <w:pPr>
      <w:outlineLvl w:val="0"/>
    </w:pPr>
    <w:rPr>
      <w:color w:val="2E74B5"/>
      <w:sz w:val="32"/>
      <w:szCs w:val="32"/>
      <w:lang w:eastAsia="en-GB"/>
    </w:rPr>
  </w:style>
  <w:style w:type="paragraph" w:styleId="Heading2">
    <w:name w:val="heading 2"/>
    <w:uiPriority w:val="9"/>
    <w:unhideWhenUsed/>
    <w:qFormat/>
    <w:pPr>
      <w:outlineLvl w:val="1"/>
    </w:pPr>
    <w:rPr>
      <w:color w:val="2E74B5"/>
      <w:sz w:val="26"/>
      <w:szCs w:val="26"/>
      <w:lang w:eastAsia="en-GB"/>
    </w:rPr>
  </w:style>
  <w:style w:type="paragraph" w:styleId="Heading3">
    <w:name w:val="heading 3"/>
    <w:uiPriority w:val="9"/>
    <w:unhideWhenUsed/>
    <w:qFormat/>
    <w:pPr>
      <w:outlineLvl w:val="2"/>
    </w:pPr>
    <w:rPr>
      <w:color w:val="1F4D78"/>
      <w:sz w:val="24"/>
      <w:szCs w:val="24"/>
      <w:lang w:eastAsia="en-GB"/>
    </w:rPr>
  </w:style>
  <w:style w:type="paragraph" w:styleId="Heading4">
    <w:name w:val="heading 4"/>
    <w:uiPriority w:val="9"/>
    <w:semiHidden/>
    <w:unhideWhenUsed/>
    <w:qFormat/>
    <w:pPr>
      <w:outlineLvl w:val="3"/>
    </w:pPr>
    <w:rPr>
      <w:i/>
      <w:iCs/>
      <w:color w:val="2E74B5"/>
      <w:sz w:val="22"/>
      <w:szCs w:val="22"/>
      <w:lang w:eastAsia="en-GB"/>
    </w:rPr>
  </w:style>
  <w:style w:type="paragraph" w:styleId="Heading5">
    <w:name w:val="heading 5"/>
    <w:uiPriority w:val="9"/>
    <w:semiHidden/>
    <w:unhideWhenUsed/>
    <w:qFormat/>
    <w:pPr>
      <w:outlineLvl w:val="4"/>
    </w:pPr>
    <w:rPr>
      <w:color w:val="2E74B5"/>
      <w:sz w:val="22"/>
      <w:szCs w:val="22"/>
      <w:lang w:eastAsia="en-GB"/>
    </w:rPr>
  </w:style>
  <w:style w:type="paragraph" w:styleId="Heading6">
    <w:name w:val="heading 6"/>
    <w:uiPriority w:val="9"/>
    <w:semiHidden/>
    <w:unhideWhenUsed/>
    <w:qFormat/>
    <w:pPr>
      <w:outlineLvl w:val="5"/>
    </w:pPr>
    <w:rPr>
      <w:color w:val="1F4D78"/>
      <w:sz w:val="22"/>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eastAsia="en-GB"/>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eastAsia="en-GB"/>
    </w:rPr>
  </w:style>
  <w:style w:type="character" w:styleId="Hyperlink">
    <w:name w:val="Hyperlink"/>
    <w:uiPriority w:val="99"/>
    <w:unhideWhenUsed/>
    <w:rPr>
      <w:color w:val="0563C1"/>
      <w:u w:val="single"/>
    </w:rPr>
  </w:style>
  <w:style w:type="paragraph" w:styleId="Title">
    <w:name w:val="Title"/>
    <w:uiPriority w:val="10"/>
    <w:qFormat/>
    <w:rPr>
      <w:sz w:val="56"/>
      <w:szCs w:val="56"/>
      <w:lang w:eastAsia="en-GB"/>
    </w:rPr>
  </w:style>
  <w:style w:type="paragraph" w:customStyle="1" w:styleId="Strong1">
    <w:name w:val="Strong1"/>
    <w:qFormat/>
    <w:rPr>
      <w:b/>
      <w:bCs/>
      <w:sz w:val="22"/>
      <w:szCs w:val="22"/>
      <w:lang w:eastAsia="en-GB"/>
    </w:rPr>
  </w:style>
  <w:style w:type="paragraph" w:styleId="ListParagraph">
    <w:name w:val="List Paragraph"/>
    <w:qFormat/>
    <w:rPr>
      <w:sz w:val="22"/>
      <w:szCs w:val="22"/>
      <w:lang w:eastAsia="en-GB"/>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9</Pages>
  <Words>4729</Words>
  <Characters>26958</Characters>
  <Application>Microsoft Office Word</Application>
  <DocSecurity>0</DocSecurity>
  <Lines>224</Lines>
  <Paragraphs>63</Paragraphs>
  <ScaleCrop>false</ScaleCrop>
  <Company/>
  <LinksUpToDate>false</LinksUpToDate>
  <CharactersWithSpaces>31624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 Xu</cp:lastModifiedBy>
  <cp:revision>3</cp:revision>
  <dcterms:created xsi:type="dcterms:W3CDTF">2026-09-02T17:30:00Z</dcterms:created>
  <dcterms:modified xsi:type="dcterms:W3CDTF">2026-10-05T05:10:00Z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96C76829DF674A5539EAA36AB2F5EA72_42</vt:lpwstr>
  </property>
</Properties>
</file>