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677FF"/>
          <w:sz w:val="44"/>
          <w:szCs w:val="44"/>
        </w:rPr>
        <w:t xml:space="preserve">联软安全产品渠道管理平台</w:t>
      </w:r>
    </w:p>
    <w:p>
      <w:pPr>
        <w:spacing w:after="60"/>
      </w:pPr>
    </w:p>
    <w:p>
      <w:pPr>
        <w:spacing w:after="400"/>
        <w:jc w:val="center"/>
      </w:pPr>
      <w:r>
        <w:rPr>
          <w:rFonts w:ascii="微软雅黑" w:cs="微软雅黑" w:eastAsia="微软雅黑" w:hAnsi="微软雅黑"/>
          <w:color w:val="333333"/>
          <w:sz w:val="36"/>
          <w:szCs w:val="36"/>
        </w:rPr>
        <w:t xml:space="preserve">企业用户手册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版本：v2.2.0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发布日期：2026年4月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一、系统登录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企业用户（普通员工）通过渠道伙伴入口登录系统。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打开浏览器，访问渠道伙伴入口地址（partner.html）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输入员工账号和密码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点击「登录」按钮进入系统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登录后，页面顶部会显示「👤 个人数据」标识，表示当前仅展示个人数据。</w:t>
      </w:r>
    </w:p>
    <w:p>
      <w:pPr>
        <w:spacing w:after="60"/>
      </w:pPr>
    </w:p>
    <w:p>
      <w:pPr>
        <w:pStyle w:val="Heading1"/>
      </w:pPr>
      <w:r>
        <w:t xml:space="preserve">二、角色说明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企业用户（staff）是渠道商的普通销售人员，主要职责是：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报备客户信息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跟进和管理商机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为客户创建报价单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跟踪订单状态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普通员工只能查看自己创建和被指派的数据，无法查看其他同事的数据。</w:t>
      </w:r>
    </w:p>
    <w:p>
      <w:pPr>
        <w:spacing w:after="120" w:line="360"/>
        <w:rPr>
          <w:color w:val="1677ff"/>
        </w:rPr>
      </w:pPr>
      <w:r>
        <w:rPr>
          <w:rFonts w:ascii="微软雅黑" w:cs="微软雅黑" w:eastAsia="微软雅黑" w:hAnsi="微软雅黑"/>
          <w:color w:val="1677ff"/>
          <w:sz w:val="21"/>
          <w:szCs w:val="21"/>
        </w:rPr>
        <w:t xml:space="preserve">如需查看企业全部数据，请联系区域管理员创建企业管理员账号。</w:t>
      </w:r>
    </w:p>
    <w:p>
      <w:pPr>
        <w:spacing w:after="60"/>
      </w:pPr>
    </w:p>
    <w:p>
      <w:pPr>
        <w:pStyle w:val="Heading1"/>
      </w:pPr>
      <w:r>
        <w:t xml:space="preserve">三、功能详细说明</w:t>
      </w:r>
    </w:p>
    <w:p>
      <w:pPr>
        <w:pStyle w:val="Heading2"/>
      </w:pPr>
      <w:r>
        <w:t xml:space="preserve">3.1 总览仪表盘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展示个人业务数据概览，标注为「👤 个人数据」。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个人进行中的商机及金额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个人报备数量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个人报价单数量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个人订单数量及金额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个人商机销售漏斗</w:t>
      </w:r>
    </w:p>
    <w:p>
      <w:pPr>
        <w:spacing w:after="60"/>
      </w:pPr>
    </w:p>
    <w:p>
      <w:pPr>
        <w:pStyle w:val="Heading2"/>
      </w:pPr>
      <w:r>
        <w:t xml:space="preserve">3.2 客户报备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客户报备是开展业务的第一步，报备通过后才能创建商机和报价。</w:t>
      </w:r>
    </w:p>
    <w:p>
      <w:pPr>
        <w:pStyle w:val="Heading3"/>
      </w:pPr>
      <w:r>
        <w:t xml:space="preserve">新建报备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点击左侧导航「客户报备」→「➕ 新建报备」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填写客户名称（必填）、行业、联系人、电话等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如果客户有统一社会信用代码，建议填写（系统会自动查重）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选择所属渠道商（如已自动分配则无需手动选择）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可选择同时创建商机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点击「提交」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提交后需等待区域管理员审核，审核通过后才能进行后续操作。</w:t>
      </w:r>
    </w:p>
    <w:p>
      <w:pPr>
        <w:spacing w:after="60"/>
      </w:pPr>
    </w:p>
    <w:p>
      <w:pPr>
        <w:pStyle w:val="Heading3"/>
      </w:pPr>
      <w:r>
        <w:t xml:space="preserve">报备保护期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报备审核通过后享有 180 天保护期。保护期内同一客户不会被其他渠道商重复报备。报备到期后系统会提示"⚠️ 即将到期"。</w:t>
      </w:r>
    </w:p>
    <w:p>
      <w:pPr>
        <w:spacing w:after="60"/>
      </w:pPr>
    </w:p>
    <w:p>
      <w:pPr>
        <w:pStyle w:val="Heading3"/>
      </w:pPr>
      <w:r>
        <w:t xml:space="preserve">从报备创建商机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报备审核通过后，可以在报备详情页点击「🎯 报备商机」快速创建关联商机。</w:t>
      </w:r>
    </w:p>
    <w:p>
      <w:pPr>
        <w:spacing w:after="60"/>
      </w:pPr>
    </w:p>
    <w:p>
      <w:pPr>
        <w:pStyle w:val="Heading2"/>
      </w:pPr>
      <w:r>
        <w:t xml:space="preserve">3.3 商机管理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商机是销售漏斗的核心，跟踪从接触到签约的全过程。</w:t>
      </w:r>
    </w:p>
    <w:p>
      <w:pPr>
        <w:pStyle w:val="Heading3"/>
      </w:pPr>
      <w:r>
        <w:t xml:space="preserve">创建商机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点击「商机管理」→「新建商机」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选择已审批的客户报备（必选）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填写商机名称、预计金额、终端数量等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选择商机阶段（默认为"已联系"）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点击「保存」</w:t>
      </w:r>
    </w:p>
    <w:p>
      <w:pPr>
        <w:spacing w:after="60"/>
      </w:pPr>
    </w:p>
    <w:p>
      <w:pPr>
        <w:pStyle w:val="Heading3"/>
      </w:pPr>
      <w:r>
        <w:t xml:space="preserve">商机阶段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60"/>
        <w:gridCol w:w="2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9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9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9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胜率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1% 已联系上客户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首次接触客户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10% 商机明确并报备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客户报备已通过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20% 正式报价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已向客户发送报价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30% 明确预算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客户已确认预算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40% 技术交流/方案设计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进行技术方案交流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50% 产品测试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产品试用测试中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70% 招投标/商务谈判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商务谈判阶段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90% 签约中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即将签约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很高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100% 赢单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项目签约成功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商机阶段可通过拖拽或点击推进，到达"签约中"或"已赢单"时，系统会提示创建报价单。</w:t>
      </w:r>
    </w:p>
    <w:p>
      <w:pPr>
        <w:spacing w:after="60"/>
      </w:pPr>
    </w:p>
    <w:p>
      <w:pPr>
        <w:pStyle w:val="Heading3"/>
      </w:pPr>
      <w:r>
        <w:t xml:space="preserve">商机跟进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在商机列表点击商机名称，打开详情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在详情页右下方「跟进记录」区域填写跟进内容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选择跟进类型（拜访、电话、邮件等）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点击「添加跟进」</w:t>
      </w:r>
    </w:p>
    <w:p>
      <w:pPr>
        <w:spacing w:after="60"/>
      </w:pPr>
    </w:p>
    <w:p>
      <w:pPr>
        <w:pStyle w:val="Heading2"/>
      </w:pPr>
      <w:r>
        <w:t xml:space="preserve">3.4 报价管理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为客户创建产品报价单。</w:t>
      </w:r>
    </w:p>
    <w:p>
      <w:pPr>
        <w:pStyle w:val="Heading3"/>
      </w:pPr>
      <w:r>
        <w:t xml:space="preserve">创建报价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进入「报价管理」→「新建报价」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选择客户（从已审批的报备中选择）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选择关联商机（至少一个，点击选择）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选择报价模式：套餐报价 / 补充报价 / 自定义报价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选择具体的产品功能模块和硬件设备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设置终端数量，系统自动计算阶梯价格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确认价格后点击「保存报价单」</w:t>
      </w:r>
    </w:p>
    <w:p>
      <w:pPr>
        <w:spacing w:after="60"/>
      </w:pPr>
    </w:p>
    <w:p>
      <w:pPr>
        <w:pStyle w:val="Heading3"/>
      </w:pPr>
      <w:r>
        <w:t xml:space="preserve">维保服务说明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报价中可选择维保产品模块：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标准维保服务：价格自动计算 = 其他软硬件总价 × 15% + 防病毒模块 × 25%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原厂现场人工服务：按阶梯定价，手动选择</w:t>
      </w:r>
    </w:p>
    <w:p>
      <w:pPr>
        <w:spacing w:after="60"/>
      </w:pPr>
    </w:p>
    <w:p>
      <w:pPr>
        <w:pStyle w:val="Heading3"/>
      </w:pPr>
      <w:r>
        <w:t xml:space="preserve">报价单操作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修改报价：编辑草稿状态的报价单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删除报价：删除草稿状态的报价单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转订单：将已确认的报价转为订单（需区管确认后生效）</w:t>
      </w:r>
    </w:p>
    <w:p>
      <w:pPr>
        <w:spacing w:after="60"/>
      </w:pPr>
    </w:p>
    <w:p>
      <w:pPr>
        <w:pStyle w:val="Heading2"/>
      </w:pPr>
      <w:r>
        <w:t xml:space="preserve">3.5 订单管理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查看订单状态和跟踪物流。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查看个人订单列表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查看订单详情（包含状态、金额、收货地址等）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查看订单状态流转记录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普通员工不能执行订单确认、发货等操作，这些由区域管理员负责。</w:t>
      </w:r>
    </w:p>
    <w:p>
      <w:pPr>
        <w:spacing w:after="60"/>
      </w:pPr>
    </w:p>
    <w:p>
      <w:pPr>
        <w:pStyle w:val="Heading1"/>
      </w:pPr>
      <w:r>
        <w:t xml:space="preserve">四、常见问题</w:t>
      </w:r>
    </w:p>
    <w:p>
      <w:pPr>
        <w:pStyle w:val="Heading3"/>
      </w:pPr>
      <w:r>
        <w:t xml:space="preserve">Q：报备被拒绝了怎么办？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查看拒绝原因，修改后点击「重新提交」。如遇问题，联系区域管理员。</w:t>
      </w:r>
    </w:p>
    <w:p>
      <w:pPr>
        <w:spacing w:after="60"/>
      </w:pPr>
    </w:p>
    <w:p>
      <w:pPr>
        <w:pStyle w:val="Heading3"/>
      </w:pPr>
      <w:r>
        <w:t xml:space="preserve">Q：创建报价时为什么看不到关联商机？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可能原因：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该客户还没有通过审核的报备，请先完成客户报备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该客户确实没有活跃商机（已赢单或已输单的除外），请先创建商机</w:t>
      </w:r>
    </w:p>
    <w:p>
      <w:pPr>
        <w:spacing w:after="60"/>
      </w:pPr>
    </w:p>
    <w:p>
      <w:pPr>
        <w:pStyle w:val="Heading3"/>
      </w:pPr>
      <w:r>
        <w:t xml:space="preserve">Q：报价单转订单后多久能发货？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订单提交后需要区域管理员确认，确认后进入处理流程。发货时间取决于区域管理员的操作。</w:t>
      </w:r>
    </w:p>
    <w:p>
      <w:pPr>
        <w:spacing w:after="60"/>
      </w:pPr>
    </w:p>
    <w:p>
      <w:pPr>
        <w:pStyle w:val="Heading3"/>
      </w:pPr>
      <w:r>
        <w:t xml:space="preserve">Q：想查看团队其他同事的数据怎么办？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请联系区域管理员为您的企业创建企业管理员账号，企业管理员可以查看本企业所有员工的数据。</w:t>
      </w:r>
    </w:p>
    <w:p>
      <w:pPr>
        <w:spacing w:after="60"/>
      </w:pPr>
    </w:p>
    <w:p>
      <w:pPr>
        <w:pStyle w:val="Heading3"/>
      </w:pPr>
      <w:r>
        <w:t xml:space="preserve">Q：忘记了登录密码怎么办？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请联系区域管理员重置您的密码，重置后密码恢复为初始密码。</w:t>
      </w: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联软渠道平台 - 企业用户手册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 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微软雅黑" w:cs="微软雅黑" w:eastAsia="微软雅黑" w:hAnsi="微软雅黑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2026-04-19T06:26:13.499Z</dcterms:created>
  <dcterms:modified xsi:type="dcterms:W3CDTF">2026-04-19T06:26:13.499Z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