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B88F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电子商务实时</w:t>
      </w:r>
      <w:r>
        <w:rPr>
          <w:b/>
          <w:sz w:val="36"/>
          <w:szCs w:val="36"/>
        </w:rPr>
        <w:t>数仓</w:t>
      </w:r>
    </w:p>
    <w:p w14:paraId="6FF8036B">
      <w:pPr>
        <w:rPr>
          <w:b/>
          <w:sz w:val="36"/>
          <w:szCs w:val="36"/>
        </w:rPr>
      </w:pPr>
    </w:p>
    <w:p w14:paraId="65F8A92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利用</w:t>
      </w:r>
      <w:r>
        <w:rPr>
          <w:b/>
          <w:sz w:val="24"/>
          <w:szCs w:val="24"/>
        </w:rPr>
        <w:t>数据仓库分层：</w:t>
      </w:r>
    </w:p>
    <w:p w14:paraId="0D53B7B6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O</w:t>
      </w:r>
      <w:r>
        <w:rPr>
          <w:b/>
          <w:sz w:val="13"/>
          <w:szCs w:val="13"/>
        </w:rPr>
        <w:t>DS层（原始数据层）{加载原始日志，数据，数据保持</w:t>
      </w:r>
      <w:r>
        <w:rPr>
          <w:rFonts w:hint="eastAsia"/>
          <w:b/>
          <w:sz w:val="13"/>
          <w:szCs w:val="13"/>
        </w:rPr>
        <w:t>不做加工处理</w:t>
      </w:r>
      <w:r>
        <w:rPr>
          <w:b/>
          <w:sz w:val="13"/>
          <w:szCs w:val="13"/>
        </w:rPr>
        <w:t>}</w:t>
      </w:r>
    </w:p>
    <w:p w14:paraId="74305052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D</w:t>
      </w:r>
      <w:r>
        <w:rPr>
          <w:b/>
          <w:sz w:val="13"/>
          <w:szCs w:val="13"/>
        </w:rPr>
        <w:t>IM层（维度层）{保存维度数据，主要对业务事实的描述信息，例如何人，何事等}</w:t>
      </w:r>
    </w:p>
    <w:p w14:paraId="01C95EE1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D</w:t>
      </w:r>
      <w:r>
        <w:rPr>
          <w:b/>
          <w:sz w:val="13"/>
          <w:szCs w:val="13"/>
        </w:rPr>
        <w:t>WD层（明显数据层）{对</w:t>
      </w:r>
      <w:r>
        <w:rPr>
          <w:rFonts w:hint="eastAsia"/>
          <w:b/>
          <w:sz w:val="13"/>
          <w:szCs w:val="13"/>
        </w:rPr>
        <w:t>O</w:t>
      </w:r>
      <w:r>
        <w:rPr>
          <w:b/>
          <w:sz w:val="13"/>
          <w:szCs w:val="13"/>
        </w:rPr>
        <w:t>DS层数据进行清洗，主要去除空值，脏数据，超过极限范围的数据、脱敏等保存业务事实明显表，例如一行信息代表一次业务行为，例如一次下单 }</w:t>
      </w:r>
    </w:p>
    <w:p w14:paraId="7B3C081A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D</w:t>
      </w:r>
      <w:r>
        <w:rPr>
          <w:b/>
          <w:sz w:val="13"/>
          <w:szCs w:val="13"/>
        </w:rPr>
        <w:t>WS层（服务数据层）{以</w:t>
      </w:r>
      <w:r>
        <w:rPr>
          <w:rFonts w:hint="eastAsia"/>
          <w:b/>
          <w:sz w:val="13"/>
          <w:szCs w:val="13"/>
        </w:rPr>
        <w:t>D</w:t>
      </w:r>
      <w:r>
        <w:rPr>
          <w:b/>
          <w:sz w:val="13"/>
          <w:szCs w:val="13"/>
        </w:rPr>
        <w:t>WD为基础，按天进行轻度汇总，一行信息代表一个主题对象一天的汇总行为，例如一个用户一天下单次数}</w:t>
      </w:r>
    </w:p>
    <w:p w14:paraId="15C32BC0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D</w:t>
      </w:r>
      <w:r>
        <w:rPr>
          <w:b/>
          <w:sz w:val="13"/>
          <w:szCs w:val="13"/>
        </w:rPr>
        <w:t>WT层（数据服务层）{以DWS层位基础，对数据进行累计汇总，例如一行信息代表一个主题对象的累计行为，一个用户从注册那天开始至今天一共下了多少次单}</w:t>
      </w:r>
    </w:p>
    <w:p w14:paraId="2F2C3708"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A</w:t>
      </w:r>
      <w:r>
        <w:rPr>
          <w:b/>
          <w:sz w:val="13"/>
          <w:szCs w:val="13"/>
        </w:rPr>
        <w:t>DS层（数据应用层）{</w:t>
      </w:r>
      <w:r>
        <w:rPr>
          <w:rFonts w:hint="eastAsia"/>
          <w:b/>
          <w:sz w:val="13"/>
          <w:szCs w:val="13"/>
        </w:rPr>
        <w:t>为</w:t>
      </w:r>
      <w:r>
        <w:rPr>
          <w:b/>
          <w:sz w:val="13"/>
          <w:szCs w:val="13"/>
        </w:rPr>
        <w:t>各种统计做报表提供数据}</w:t>
      </w:r>
    </w:p>
    <w:p w14:paraId="58E0DA4B">
      <w:pPr>
        <w:rPr>
          <w:rFonts w:hint="eastAsia"/>
          <w:b/>
          <w:sz w:val="13"/>
          <w:szCs w:val="13"/>
          <w:lang w:val="en-US" w:eastAsia="zh-CN"/>
        </w:rPr>
      </w:pPr>
    </w:p>
    <w:p w14:paraId="6A2AEB0C">
      <w:pPr>
        <w:rPr>
          <w:sz w:val="48"/>
          <w:szCs w:val="48"/>
        </w:rPr>
      </w:pPr>
      <w:r>
        <w:rPr>
          <w:sz w:val="32"/>
          <w:szCs w:val="32"/>
        </w:rPr>
        <w:t>（</w:t>
      </w:r>
      <w:r>
        <w:rPr>
          <w:b/>
          <w:sz w:val="32"/>
          <w:szCs w:val="32"/>
        </w:rPr>
        <w:t>背景</w:t>
      </w:r>
      <w:r>
        <w:rPr>
          <w:sz w:val="32"/>
          <w:szCs w:val="32"/>
        </w:rPr>
        <w:t>）</w:t>
      </w:r>
    </w:p>
    <w:p w14:paraId="7F1F7BAE">
      <w:r>
        <w:rPr>
          <w:rFonts w:hint="eastAsia"/>
        </w:rPr>
        <w:t>电子商务数据仓库，是在电子商务迅速发展的背景下产生的一种数据管理与应用系统。它主要用于存储、处理和分析电商平台在运营过程中产生的大量数据，为企业的决策提供数据支持。</w:t>
      </w:r>
    </w:p>
    <w:p w14:paraId="4FE5FD58">
      <w:r>
        <w:rPr>
          <w:rFonts w:hint="eastAsia"/>
        </w:rPr>
        <w:t>(需求</w:t>
      </w:r>
      <w:r>
        <w:t>)</w:t>
      </w:r>
    </w:p>
    <w:p w14:paraId="6D05C086">
      <w:pPr>
        <w:rPr>
          <w:rFonts w:ascii="Segoe UI" w:hAnsi="Segoe UI" w:cs="Segoe UI"/>
          <w:b/>
          <w:sz w:val="28"/>
          <w:szCs w:val="28"/>
          <w:shd w:val="clear" w:color="auto" w:fill="2B2E30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电子商务的快速发展</w:t>
      </w:r>
    </w:p>
    <w:p w14:paraId="045EC237">
      <w:r>
        <w:rPr>
          <w:rFonts w:hint="eastAsia"/>
        </w:rPr>
        <w:t>互联网技术的广泛应用，电子商务市场迅速扩张，交易额逐年增长</w:t>
      </w:r>
      <w:r>
        <w:t>，</w:t>
      </w:r>
      <w:r>
        <w:rPr>
          <w:rFonts w:hint="eastAsia"/>
        </w:rPr>
        <w:t>电商平台积累了海量的用户行为数据、交易数据、商品数据等，为电商数仓的建设提供了丰富的数据资源。</w:t>
      </w:r>
    </w:p>
    <w:p w14:paraId="0F753C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2数据驱动的决策需求</w:t>
      </w:r>
    </w:p>
    <w:p w14:paraId="109C532A">
      <w:pPr>
        <w:rPr>
          <w:szCs w:val="21"/>
        </w:rPr>
      </w:pPr>
      <w:r>
        <w:rPr>
          <w:rFonts w:hint="eastAsia"/>
          <w:szCs w:val="21"/>
        </w:rPr>
        <w:t>企业需要通过对数据的深入分析，了解市场趋势、用户需求和自身运营状况，从而制定合理的营销策略、优化商品供应链和提高用户满意度。电商数仓为数据驱动的决策提供了基础</w:t>
      </w:r>
    </w:p>
    <w:p w14:paraId="0B96E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3大数据技术的进步</w:t>
      </w:r>
    </w:p>
    <w:p w14:paraId="2D21E0D0">
      <w:pPr>
        <w:rPr>
          <w:szCs w:val="21"/>
        </w:rPr>
      </w:pPr>
      <w:r>
        <w:rPr>
          <w:rFonts w:hint="eastAsia"/>
          <w:szCs w:val="21"/>
        </w:rPr>
        <w:t>大数据技术得到了迅猛发展，为电商数仓的建设提供了技术支持。通过大数据技术，企业可以实现对海量数据的快速存储、处理和分析，挖掘数据的价值</w:t>
      </w:r>
    </w:p>
    <w:p w14:paraId="185E33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4数据隐私和安全法规</w:t>
      </w:r>
    </w:p>
    <w:p w14:paraId="303DA6C4">
      <w:pPr>
        <w:rPr>
          <w:szCs w:val="21"/>
        </w:rPr>
      </w:pPr>
      <w:r>
        <w:rPr>
          <w:rFonts w:hint="eastAsia"/>
          <w:szCs w:val="21"/>
        </w:rPr>
        <w:t>数据隐私和安全法规不断完善，企业需要合规地收集、存储和使用用户数据。电商数仓在确保数据安全的前提下，为企业提供了合规的数据应用能力。</w:t>
      </w:r>
    </w:p>
    <w:p w14:paraId="3CAA2B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5业务场景多样化</w:t>
      </w:r>
    </w:p>
    <w:p w14:paraId="095161B3">
      <w:pPr>
        <w:rPr>
          <w:szCs w:val="21"/>
        </w:rPr>
      </w:pPr>
      <w:r>
        <w:rPr>
          <w:rFonts w:hint="eastAsia"/>
          <w:szCs w:val="21"/>
        </w:rPr>
        <w:t>电商平台涉及多个业务场景，如商品推荐、精准营销、用户画像、库存管理等。电商数仓可以根据不同业务场景，提供定制化的数据解决方案。</w:t>
      </w:r>
    </w:p>
    <w:p w14:paraId="0331C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6企业数字化转型</w:t>
      </w:r>
    </w:p>
    <w:p w14:paraId="701110C7">
      <w:pPr>
        <w:rPr>
          <w:rFonts w:hint="eastAsia"/>
          <w:szCs w:val="21"/>
        </w:rPr>
      </w:pPr>
      <w:r>
        <w:rPr>
          <w:rFonts w:hint="eastAsia"/>
          <w:szCs w:val="21"/>
        </w:rPr>
        <w:t>在数字化时代（海量数据（消费的购物习惯）），企业纷纷进行数字化转型，以提升竞争力。电商数仓作为企业数字化基础设施的重要组成部分，有助于企业实现数据资产的积累和变现。</w:t>
      </w:r>
    </w:p>
    <w:p w14:paraId="5E4A8A9A">
      <w:pPr>
        <w:rPr>
          <w:rFonts w:hint="eastAsia"/>
          <w:szCs w:val="21"/>
        </w:rPr>
      </w:pPr>
    </w:p>
    <w:p w14:paraId="1A068C7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 xml:space="preserve"> CDH</w:t>
      </w:r>
      <w:r>
        <w:rPr>
          <w:rFonts w:hint="eastAsia"/>
          <w:b/>
          <w:szCs w:val="21"/>
        </w:rPr>
        <w:t>3台</w:t>
      </w:r>
    </w:p>
    <w:p w14:paraId="754A76AE">
      <w:pPr>
        <w:rPr>
          <w:b/>
          <w:szCs w:val="21"/>
        </w:rPr>
      </w:pPr>
      <w:r>
        <w:rPr>
          <w:rFonts w:hint="eastAsia"/>
          <w:b/>
          <w:szCs w:val="21"/>
        </w:rPr>
        <w:t>2配置虚拟网络编辑器</w:t>
      </w:r>
      <w:r>
        <w:rPr>
          <w:b/>
          <w:szCs w:val="21"/>
        </w:rPr>
        <w:t>子网</w:t>
      </w:r>
    </w:p>
    <w:p w14:paraId="4EC2D942"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3镜像环境</w:t>
      </w:r>
      <w:r>
        <w:rPr>
          <w:rFonts w:hint="eastAsia"/>
          <w:b/>
          <w:szCs w:val="21"/>
          <w:lang w:eastAsia="zh-CN"/>
        </w:rPr>
        <w:t>的</w:t>
      </w:r>
      <w:r>
        <w:rPr>
          <w:rFonts w:hint="eastAsia"/>
          <w:b/>
          <w:szCs w:val="21"/>
          <w:lang w:val="en-US" w:eastAsia="zh-CN"/>
        </w:rPr>
        <w:t>搭建</w:t>
      </w:r>
    </w:p>
    <w:p w14:paraId="3E6D6B65"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4 maxwell的安装</w:t>
      </w:r>
    </w:p>
    <w:p w14:paraId="1DEC4783"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5 HBase的安装</w:t>
      </w:r>
    </w:p>
    <w:p w14:paraId="11F3EFF4"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6 kafka的安装</w:t>
      </w:r>
    </w:p>
    <w:p w14:paraId="7769D6C5">
      <w:pPr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7 Doris的安装</w:t>
      </w:r>
    </w:p>
    <w:p w14:paraId="13F2374D">
      <w:pPr>
        <w:rPr>
          <w:rFonts w:hint="eastAsia"/>
          <w:szCs w:val="21"/>
        </w:rPr>
      </w:pPr>
    </w:p>
    <w:p w14:paraId="28E77557">
      <w:pPr>
        <w:rPr>
          <w:szCs w:val="21"/>
        </w:rPr>
      </w:pPr>
      <w:bookmarkStart w:id="0" w:name="_GoBack"/>
      <w:bookmarkEnd w:id="0"/>
    </w:p>
    <w:p w14:paraId="08B62555">
      <w:pPr>
        <w:rPr>
          <w:b/>
          <w:sz w:val="30"/>
          <w:szCs w:val="30"/>
        </w:rPr>
      </w:pPr>
      <w:r>
        <w:rPr>
          <w:b/>
          <w:sz w:val="30"/>
          <w:szCs w:val="30"/>
        </w:rPr>
        <w:t>商品主题（技术）</w:t>
      </w:r>
    </w:p>
    <w:p w14:paraId="5492DB51"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  <w:lang w:val="en-US" w:eastAsia="zh-CN"/>
        </w:rPr>
        <w:t>订单事实表</w:t>
      </w:r>
    </w:p>
    <w:p w14:paraId="7A45262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取消订单事实表</w:t>
      </w:r>
    </w:p>
    <w:p w14:paraId="3113D75E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3交易退款支付成功事实表</w:t>
      </w:r>
    </w:p>
    <w:p w14:paraId="7F758B4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4加购独立用户</w:t>
      </w:r>
    </w:p>
    <w:p w14:paraId="4136C83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5首页、详情页聚合统计</w:t>
      </w:r>
    </w:p>
    <w:p w14:paraId="31998161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6按照版本、地区、渠道、新老访客对PV、UV、SV、dur进行聚合统计</w:t>
      </w:r>
    </w:p>
    <w:p w14:paraId="7C811DE3">
      <w:pPr>
        <w:rPr>
          <w:b/>
          <w:sz w:val="30"/>
          <w:szCs w:val="30"/>
        </w:rPr>
      </w:pPr>
    </w:p>
    <w:p w14:paraId="2256986A">
      <w:pPr>
        <w:rPr>
          <w:b/>
          <w:sz w:val="30"/>
          <w:szCs w:val="30"/>
        </w:rPr>
      </w:pPr>
    </w:p>
    <w:p w14:paraId="36A83CEA">
      <w:pPr>
        <w:rPr>
          <w:b/>
          <w:sz w:val="30"/>
          <w:szCs w:val="30"/>
        </w:rPr>
      </w:pPr>
      <w:r>
        <w:rPr>
          <w:b/>
          <w:sz w:val="30"/>
          <w:szCs w:val="30"/>
        </w:rPr>
        <w:t>商品主题（技术）</w:t>
      </w:r>
    </w:p>
    <w:p w14:paraId="526C4C30">
      <w:pPr>
        <w:rPr>
          <w:b/>
          <w:sz w:val="30"/>
          <w:szCs w:val="30"/>
        </w:rPr>
      </w:pPr>
    </w:p>
    <w:p w14:paraId="3A979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  <w:lang w:val="en-US" w:eastAsia="zh-CN"/>
        </w:rPr>
        <w:t>订单事实表</w:t>
      </w:r>
    </w:p>
    <w:p w14:paraId="43D3248F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目的：</w:t>
      </w:r>
    </w:p>
    <w:p w14:paraId="55E8BDFF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记录用户实际完成的购买行为，反映商品销售情况和用户消费趋势。</w:t>
      </w:r>
    </w:p>
    <w:p w14:paraId="5821F90F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分析角度：</w:t>
      </w:r>
    </w:p>
    <w:p w14:paraId="7C230739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时间维度：日 / 周 / 月销量趋势、季节性波动（如节假日峰值）。</w:t>
      </w:r>
    </w:p>
    <w:p w14:paraId="2345C049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商品维度：热销 / 滞销商品排行、品类销售占比。</w:t>
      </w:r>
    </w:p>
    <w:p w14:paraId="0358B24D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用户维度：新老用户订单量对比、高价值用户订单分布。</w:t>
      </w:r>
    </w:p>
    <w:p w14:paraId="03286BCF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地区维度：地域销量差异、区域偏好分析。</w:t>
      </w:r>
    </w:p>
    <w:p w14:paraId="49B789EE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渠道维度：不同流量来源（如 APP、小程序）的订单转化率。</w:t>
      </w:r>
    </w:p>
    <w:p w14:paraId="2C37EC11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 w14:paraId="4C9ACD8A">
      <w:pPr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取消订单事实表</w:t>
      </w:r>
    </w:p>
    <w:p w14:paraId="53D3B264">
      <w:pPr>
        <w:numPr>
          <w:numId w:val="0"/>
        </w:num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目的：</w:t>
      </w:r>
    </w:p>
    <w:p w14:paraId="40B40CA6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分析订单流失原因，优化购物流程，提升转化率。</w:t>
      </w:r>
    </w:p>
    <w:p w14:paraId="14A5D554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分析角度：</w:t>
      </w:r>
    </w:p>
    <w:p w14:paraId="60F6E0C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时间维度：订单取消时间分布（如支付前 / 支付后取消）。</w:t>
      </w:r>
    </w:p>
    <w:p w14:paraId="4FE463D6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商品维度：高取消率商品特征（如价格区间、库存状态）。</w:t>
      </w:r>
    </w:p>
    <w:p w14:paraId="5AF1770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用户维度：新用户取消率是否高于老用户、高频取消用户画像。</w:t>
      </w:r>
    </w:p>
    <w:p w14:paraId="3FD6A5E7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原因维度：取消原因分类（如价格敏感、配送问题、临时改变主意）。</w:t>
      </w:r>
    </w:p>
    <w:p w14:paraId="7C81E21C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流程节点：购物车放弃率、支付环节流失率。</w:t>
      </w:r>
    </w:p>
    <w:p w14:paraId="0C7DCFD2">
      <w:pPr>
        <w:rPr>
          <w:rFonts w:hint="eastAsia"/>
          <w:b/>
          <w:bCs/>
          <w:sz w:val="16"/>
          <w:szCs w:val="16"/>
        </w:rPr>
      </w:pPr>
    </w:p>
    <w:p w14:paraId="096A0A5C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3. 交易退款支付成功事实表</w:t>
      </w:r>
    </w:p>
    <w:p w14:paraId="572757B8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目的：</w:t>
      </w:r>
    </w:p>
    <w:p w14:paraId="7C9BEF8B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监控售后情况，评估商品质量和用户满意度。</w:t>
      </w:r>
    </w:p>
    <w:p w14:paraId="20F4AE8E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分析角度：</w:t>
      </w:r>
    </w:p>
    <w:p w14:paraId="67FA588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时间维度：退款时间周期（如 7 天无理由退款占比）、退款高峰期。</w:t>
      </w:r>
    </w:p>
    <w:p w14:paraId="0E5E3944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商品维度：高退款率商品清单、质量问题集中的品类。</w:t>
      </w:r>
    </w:p>
    <w:p w14:paraId="2C5C0FD8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用户维度：退款用户复购率、恶意退款行为识别。</w:t>
      </w:r>
    </w:p>
    <w:p w14:paraId="2A63F459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原因维度：退款原因分类（如商品质量、尺寸不符、描述不符）。</w:t>
      </w:r>
    </w:p>
    <w:p w14:paraId="3DF96DA7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财务影响：退款金额占 GMV 比例、退款对利润率的影响。</w:t>
      </w:r>
    </w:p>
    <w:p w14:paraId="4D92625D">
      <w:pPr>
        <w:rPr>
          <w:rFonts w:hint="eastAsia"/>
          <w:b/>
          <w:bCs/>
          <w:sz w:val="16"/>
          <w:szCs w:val="16"/>
        </w:rPr>
      </w:pPr>
    </w:p>
    <w:p w14:paraId="33E9E090">
      <w:pPr>
        <w:rPr>
          <w:rFonts w:hint="eastAsia"/>
          <w:b/>
          <w:bCs/>
          <w:sz w:val="16"/>
          <w:szCs w:val="16"/>
        </w:rPr>
      </w:pPr>
    </w:p>
    <w:p w14:paraId="0306FAE6">
      <w:pPr>
        <w:rPr>
          <w:rFonts w:hint="eastAsia"/>
          <w:b/>
          <w:bCs/>
          <w:sz w:val="16"/>
          <w:szCs w:val="16"/>
        </w:rPr>
      </w:pPr>
    </w:p>
    <w:p w14:paraId="0BB4E145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4. 加购独立用户</w:t>
      </w:r>
    </w:p>
    <w:p w14:paraId="70191CBD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目的：</w:t>
      </w:r>
    </w:p>
    <w:p w14:paraId="0380637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衡量商品吸引力和用户购买意愿，优化商品推荐策略。</w:t>
      </w:r>
    </w:p>
    <w:p w14:paraId="55230AD4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分析角度：</w:t>
      </w:r>
    </w:p>
    <w:p w14:paraId="0ACE93BC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时间维度：加购用户数变化趋势、与促销活动的关联性。</w:t>
      </w:r>
    </w:p>
    <w:p w14:paraId="73C2BA59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商品维度：高加购率商品与实际转化率对比、加购但未购买的商品特征。</w:t>
      </w:r>
    </w:p>
    <w:p w14:paraId="4C315492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用户维度：不同用户群体（如新老用户、高价值用户）的加购偏好。</w:t>
      </w:r>
    </w:p>
    <w:p w14:paraId="2318B3CD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行为路径：加购后流失的用户后续行为（如是否转购竞品）。</w:t>
      </w:r>
    </w:p>
    <w:p w14:paraId="114D27F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营销效果：加购提醒功能对转化率的提升效果。</w:t>
      </w:r>
    </w:p>
    <w:p w14:paraId="60DF63BC">
      <w:pPr>
        <w:rPr>
          <w:rFonts w:hint="eastAsia"/>
          <w:b/>
          <w:bCs/>
          <w:sz w:val="16"/>
          <w:szCs w:val="16"/>
        </w:rPr>
      </w:pPr>
    </w:p>
    <w:p w14:paraId="6BEADF5D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5. 首页、详情页聚合统计</w:t>
      </w:r>
    </w:p>
    <w:p w14:paraId="3F23C305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目的：</w:t>
      </w:r>
    </w:p>
    <w:p w14:paraId="6D2E3DE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优化页面布局和内容，提升用户体验和商品曝光率。</w:t>
      </w:r>
    </w:p>
    <w:p w14:paraId="1E1848E7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分析角度：</w:t>
      </w:r>
    </w:p>
    <w:p w14:paraId="2BD1A249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流量指标：PV（页面浏览量）、UV（独立访客数）、SV（会话数）。</w:t>
      </w:r>
    </w:p>
    <w:p w14:paraId="705AD88D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停留指标：平均停留时间（dur）、页面跳出率。</w:t>
      </w:r>
    </w:p>
    <w:p w14:paraId="6B3DA167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位置分析：首页 / 详情页不同位置商品的点击 / 加购转化率。</w:t>
      </w:r>
    </w:p>
    <w:p w14:paraId="3B2F7F2A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版本差异：A/B 测试中不同页面版本的用户行为对比。</w:t>
      </w:r>
    </w:p>
    <w:p w14:paraId="45E8BD6A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漏斗分析：从首页浏览到详情页再到下单的转化路径。</w:t>
      </w:r>
    </w:p>
    <w:p w14:paraId="2F54F4CB">
      <w:pPr>
        <w:rPr>
          <w:rFonts w:hint="eastAsia"/>
          <w:b/>
          <w:bCs/>
          <w:sz w:val="16"/>
          <w:szCs w:val="16"/>
        </w:rPr>
      </w:pPr>
    </w:p>
    <w:p w14:paraId="69F62C92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6. 按版本、地区、渠道、新老访客对 PV、UV、SV、dur 进行聚合统计</w:t>
      </w:r>
    </w:p>
    <w:p w14:paraId="53F3B386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目的：</w:t>
      </w:r>
    </w:p>
    <w:p w14:paraId="6925584E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精细化分析用户行为，针对性优化运营策略。</w:t>
      </w:r>
    </w:p>
    <w:p w14:paraId="494D811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分析角度：</w:t>
      </w:r>
    </w:p>
    <w:p w14:paraId="3E932F2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版本维度：不同 APP / 小程序版本的用户活跃度差异，新版本功能对用户停留的影响。</w:t>
      </w:r>
    </w:p>
    <w:p w14:paraId="2B76CB9C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地区维度：各地区用户访问习惯（如一线城市与下沉市场的浏览时长差异）。</w:t>
      </w:r>
    </w:p>
    <w:p w14:paraId="4E998F56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渠道维度：不同推广渠道（如社交媒体、搜索引擎、广告投放）带来的流量质量对比。</w:t>
      </w:r>
    </w:p>
    <w:p w14:paraId="5D9511E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新老访客维度：新用户浏览深度是否低于老用户、老用户回流周期分析。</w:t>
      </w:r>
    </w:p>
    <w:p w14:paraId="34C914A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交叉分析：例如某地区新用户通过特定渠道访问的停留时间异常低，可能提示本地化内容不足。</w:t>
      </w:r>
    </w:p>
    <w:p w14:paraId="4A8763FC">
      <w:pPr>
        <w:rPr>
          <w:rFonts w:hint="eastAsia"/>
          <w:szCs w:val="21"/>
        </w:rPr>
      </w:pPr>
    </w:p>
    <w:p w14:paraId="40007E7E">
      <w:pPr>
        <w:rPr>
          <w:rFonts w:hint="eastAsia"/>
          <w:szCs w:val="21"/>
        </w:rPr>
      </w:pPr>
    </w:p>
    <w:p w14:paraId="3AEE81B0"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统计过后能</w:t>
      </w:r>
      <w:r>
        <w:rPr>
          <w:rFonts w:hint="eastAsia"/>
          <w:szCs w:val="21"/>
        </w:rPr>
        <w:t>解决了以下问题：</w:t>
      </w:r>
    </w:p>
    <w:p w14:paraId="7358646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商品策略优化</w:t>
      </w:r>
    </w:p>
    <w:p w14:paraId="1A40F3A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用户运营提升</w:t>
      </w:r>
    </w:p>
    <w:p w14:paraId="2ABF8E8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渠道效果分析</w:t>
      </w:r>
    </w:p>
    <w:p w14:paraId="1E7E637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活动效果评估</w:t>
      </w:r>
    </w:p>
    <w:p w14:paraId="774C16C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页面优化</w:t>
      </w:r>
    </w:p>
    <w:p w14:paraId="469579B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异常订单监控</w:t>
      </w:r>
    </w:p>
    <w:p w14:paraId="26208BC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业务波动预警</w:t>
      </w:r>
    </w:p>
    <w:p w14:paraId="619101B2">
      <w:pPr>
        <w:rPr>
          <w:rFonts w:hint="eastAsia"/>
          <w:sz w:val="16"/>
          <w:szCs w:val="16"/>
        </w:rPr>
      </w:pPr>
    </w:p>
    <w:p w14:paraId="192620FB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商品策略优化</w:t>
      </w:r>
    </w:p>
    <w:p w14:paraId="2984EBA2">
      <w:pPr>
        <w:rPr>
          <w:rFonts w:hint="eastAsia"/>
          <w:szCs w:val="21"/>
        </w:rPr>
      </w:pPr>
      <w:r>
        <w:rPr>
          <w:rFonts w:hint="eastAsia"/>
          <w:szCs w:val="21"/>
        </w:rPr>
        <w:t>通过订单事实表和加购独立用户等指标分析，能明确不同商品的销售状况和用户购买意愿，助力企业精准选品，合理规划库存，减少滞销商品积压，提高资金周转率。</w:t>
      </w:r>
    </w:p>
    <w:p w14:paraId="22EE7A7B">
      <w:pPr>
        <w:rPr>
          <w:rFonts w:hint="eastAsia"/>
          <w:szCs w:val="21"/>
        </w:rPr>
      </w:pPr>
    </w:p>
    <w:p w14:paraId="023352B0">
      <w:pPr>
        <w:rPr>
          <w:rFonts w:hint="eastAsia"/>
          <w:szCs w:val="21"/>
        </w:rPr>
      </w:pPr>
    </w:p>
    <w:p w14:paraId="51BA2DA0">
      <w:pPr>
        <w:rPr>
          <w:rFonts w:hint="eastAsia"/>
          <w:szCs w:val="21"/>
        </w:rPr>
      </w:pPr>
      <w:r>
        <w:rPr>
          <w:rFonts w:hint="eastAsia"/>
          <w:szCs w:val="21"/>
        </w:rPr>
        <w:t>依据交易退款支付成功事实表中商品的退款率及原因，可识别出存在质量或描述问题的商品，以便及时改进产品或优化商品信息，提升用户满意度和商品竞争力。</w:t>
      </w:r>
    </w:p>
    <w:p w14:paraId="7825B388">
      <w:pPr>
        <w:rPr>
          <w:rFonts w:hint="eastAsia"/>
          <w:szCs w:val="21"/>
        </w:rPr>
      </w:pPr>
    </w:p>
    <w:p w14:paraId="024A6DEE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用户运营提升</w:t>
      </w:r>
    </w:p>
    <w:p w14:paraId="44F0CE9E">
      <w:pPr>
        <w:rPr>
          <w:rFonts w:hint="eastAsia"/>
          <w:szCs w:val="21"/>
        </w:rPr>
      </w:pPr>
      <w:r>
        <w:rPr>
          <w:rFonts w:hint="eastAsia"/>
          <w:szCs w:val="21"/>
        </w:rPr>
        <w:t>利用新老访客的相关统计指标，如按新老访客对 PV、UV、SV、dur 进行聚合统计，能深入了解不同用户群体的行为特征和需求差异，从而制定个性化的运营策略。对新用户，可设计针对性的引导流程和优惠活动，提高其留存和转化；对老用户，通过分析其购买频率、浏览偏好等，提供精准的推荐和专属服务，增强用户忠诚度。</w:t>
      </w:r>
    </w:p>
    <w:p w14:paraId="7664E466">
      <w:pPr>
        <w:rPr>
          <w:rFonts w:hint="eastAsia"/>
          <w:szCs w:val="21"/>
        </w:rPr>
      </w:pPr>
    </w:p>
    <w:p w14:paraId="7F693225">
      <w:pPr>
        <w:rPr>
          <w:rFonts w:hint="eastAsia"/>
          <w:szCs w:val="21"/>
        </w:rPr>
      </w:pPr>
      <w:r>
        <w:rPr>
          <w:rFonts w:hint="eastAsia"/>
          <w:szCs w:val="21"/>
        </w:rPr>
        <w:t>加购独立用户</w:t>
      </w:r>
    </w:p>
    <w:p w14:paraId="7BD34E4F">
      <w:pPr>
        <w:rPr>
          <w:rFonts w:hint="eastAsia"/>
          <w:szCs w:val="21"/>
        </w:rPr>
      </w:pPr>
      <w:r>
        <w:rPr>
          <w:rFonts w:hint="eastAsia"/>
          <w:szCs w:val="21"/>
        </w:rPr>
        <w:t>指标能帮助企业发现潜在购买意向较高的用户，通过加购提醒、个性化推荐等方式，促进这部分用户完成购买转化，提高整体转化率。</w:t>
      </w:r>
    </w:p>
    <w:p w14:paraId="0A97CC11">
      <w:pPr>
        <w:rPr>
          <w:rFonts w:hint="eastAsia"/>
          <w:szCs w:val="21"/>
        </w:rPr>
      </w:pPr>
    </w:p>
    <w:p w14:paraId="7513E0C5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营销效果评估</w:t>
      </w:r>
    </w:p>
    <w:p w14:paraId="272F6BF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渠道效果分析</w:t>
      </w:r>
    </w:p>
    <w:p w14:paraId="240EE83E">
      <w:pPr>
        <w:rPr>
          <w:rFonts w:hint="eastAsia"/>
          <w:szCs w:val="21"/>
        </w:rPr>
      </w:pPr>
      <w:r>
        <w:rPr>
          <w:rFonts w:hint="eastAsia"/>
          <w:szCs w:val="21"/>
        </w:rPr>
        <w:t>按渠道对 PV、UV 等指标进行聚合统计，可清晰评估不同推广渠道带来的流量规模和质量，帮助企业明确哪些渠道的获客效果好，哪些渠道需要优化或调整投入。例如，若发现某个渠道的 UV 较高但转化率较低，可深入分析原因，是渠道受众与目标用户不匹配，还是落地页设计存在问题等，进而有针对性地进行优化。</w:t>
      </w:r>
    </w:p>
    <w:p w14:paraId="3F36EB61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活动效果评估</w:t>
      </w:r>
    </w:p>
    <w:p w14:paraId="537BD564">
      <w:pPr>
        <w:rPr>
          <w:rFonts w:hint="eastAsia"/>
          <w:szCs w:val="21"/>
        </w:rPr>
      </w:pPr>
      <w:r>
        <w:rPr>
          <w:rFonts w:hint="eastAsia"/>
          <w:szCs w:val="21"/>
        </w:rPr>
        <w:t>结合时间维度分析订单事实表、加购独立用户等指标在促销活动期间的变化情况，能准确衡量活动的效果。如活动期间订单量、加购用户数是否显著增长，活动前后用户的浏览行为和购买偏好有无变化等，为后续活动策划和优化提供数据支持，提高营销活动的投资回报率。</w:t>
      </w:r>
    </w:p>
    <w:p w14:paraId="13DD47EE">
      <w:pPr>
        <w:rPr>
          <w:rFonts w:hint="eastAsia"/>
          <w:szCs w:val="21"/>
        </w:rPr>
      </w:pPr>
    </w:p>
    <w:p w14:paraId="1CAEE7B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产品优化与体验提升</w:t>
      </w:r>
    </w:p>
    <w:p w14:paraId="1EA9C9BF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页面优化</w:t>
      </w:r>
    </w:p>
    <w:p w14:paraId="33D13412">
      <w:pPr>
        <w:rPr>
          <w:rFonts w:hint="eastAsia"/>
          <w:szCs w:val="21"/>
        </w:rPr>
      </w:pPr>
      <w:r>
        <w:rPr>
          <w:rFonts w:hint="eastAsia"/>
          <w:szCs w:val="21"/>
        </w:rPr>
        <w:t>首页、详情页聚合统计中的 PV、UV、平均停留时间、跳出率等指标，能直观反映用户对页面的关注度和使用体验。若某一页面的跳出率过高，可能意味着页面布局不合理、内容不吸引人或加载速度过慢，企业可据此对页面进行优化，如调整商品展示顺序、优化图片和文案、改善页面性能等，以提高用户的停留时间和购买转化率。</w:t>
      </w:r>
    </w:p>
    <w:p w14:paraId="07AE0EEA">
      <w:pPr>
        <w:rPr>
          <w:rFonts w:hint="eastAsia"/>
          <w:szCs w:val="21"/>
        </w:rPr>
      </w:pPr>
      <w:r>
        <w:rPr>
          <w:rFonts w:hint="eastAsia"/>
          <w:szCs w:val="21"/>
        </w:rPr>
        <w:t>通过分析不同版本的相关指标差异，可评估产品迭代的效果。如果新版本上线后，某些关键指标如用户停留时间、转化率等有明显提升，说明产品优化方向正确；反之，则需要进一步分析原因，及时调整优化策略。</w:t>
      </w:r>
    </w:p>
    <w:p w14:paraId="73FF6215">
      <w:pPr>
        <w:rPr>
          <w:rFonts w:hint="eastAsia"/>
          <w:szCs w:val="21"/>
        </w:rPr>
      </w:pPr>
    </w:p>
    <w:p w14:paraId="33138675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风险监控与防范</w:t>
      </w:r>
    </w:p>
    <w:p w14:paraId="32D67AA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异常订单监控</w:t>
      </w:r>
    </w:p>
    <w:p w14:paraId="5BE280BA">
      <w:pPr>
        <w:rPr>
          <w:rFonts w:hint="eastAsia"/>
          <w:szCs w:val="21"/>
        </w:rPr>
      </w:pPr>
      <w:r>
        <w:rPr>
          <w:rFonts w:hint="eastAsia"/>
          <w:szCs w:val="21"/>
        </w:rPr>
        <w:t>订单事实表、取消订单事实表和交易退款支付成功事实表等数据结合分析，有助于及时发现异常订单行为，如大量同一用户或同一地区的取消订单、退款订单，可能存在恶意刷单、欺诈等风险。通过设置预警机制，企业可及时采取措施进行调查和处理，降低损失。</w:t>
      </w:r>
    </w:p>
    <w:p w14:paraId="639C2C24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业务波动预警</w:t>
      </w:r>
    </w:p>
    <w:p w14:paraId="6A153725">
      <w:pPr>
        <w:rPr>
          <w:szCs w:val="21"/>
        </w:rPr>
      </w:pPr>
      <w:r>
        <w:rPr>
          <w:rFonts w:hint="eastAsia"/>
          <w:szCs w:val="21"/>
        </w:rPr>
        <w:t>持续监测各指标的变化趋势，当出现异常波动时，如订单量突然大幅下降、首页 PV 骤减等，能及时发出预警信号，提醒企业关注业务状况，提前排查可能的原因，如市场竞争加剧、产品出现重大问题或外部环境变化等，以便企业及时调整策略，应对潜在风险</w:t>
      </w:r>
    </w:p>
    <w:p w14:paraId="1CD91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技术方面</w:t>
      </w:r>
      <w:r>
        <w:rPr>
          <w:rFonts w:hint="eastAsia"/>
          <w:b/>
          <w:sz w:val="24"/>
          <w:szCs w:val="24"/>
        </w:rPr>
        <w:t>:</w:t>
      </w:r>
    </w:p>
    <w:p w14:paraId="2977C4E0">
      <w:pPr>
        <w:rPr>
          <w:b/>
          <w:sz w:val="24"/>
          <w:szCs w:val="24"/>
        </w:rPr>
      </w:pPr>
    </w:p>
    <w:p w14:paraId="0E0AE82B">
      <w:pPr>
        <w:rPr>
          <w:b/>
          <w:sz w:val="24"/>
          <w:szCs w:val="24"/>
        </w:rPr>
      </w:pPr>
    </w:p>
    <w:p w14:paraId="0DA20787">
      <w:pPr>
        <w:rPr>
          <w:szCs w:val="21"/>
        </w:rPr>
      </w:pPr>
    </w:p>
    <w:p w14:paraId="3927BF98">
      <w:pPr>
        <w:rPr>
          <w:b/>
          <w:sz w:val="24"/>
          <w:szCs w:val="24"/>
        </w:rPr>
      </w:pPr>
      <w:r>
        <w:rPr>
          <w:b/>
          <w:sz w:val="24"/>
          <w:szCs w:val="24"/>
        </w:rPr>
        <w:t>框架选型</w:t>
      </w:r>
      <w:r>
        <w:rPr>
          <w:rFonts w:hint="eastAsia"/>
          <w:b/>
          <w:sz w:val="24"/>
          <w:szCs w:val="24"/>
        </w:rPr>
        <w:t>:</w:t>
      </w:r>
    </w:p>
    <w:p w14:paraId="0B3C53EF">
      <w:pPr>
        <w:rPr>
          <w:szCs w:val="21"/>
        </w:rPr>
      </w:pPr>
      <w:r>
        <w:drawing>
          <wp:inline distT="0" distB="0" distL="0" distR="0">
            <wp:extent cx="5274310" cy="17989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0212">
      <w:pPr>
        <w:rPr>
          <w:szCs w:val="21"/>
        </w:rPr>
      </w:pPr>
    </w:p>
    <w:p w14:paraId="32D58199">
      <w:pPr>
        <w:rPr>
          <w:szCs w:val="21"/>
        </w:rPr>
      </w:pPr>
    </w:p>
    <w:p w14:paraId="5A0C09E9">
      <w:pPr>
        <w:rPr>
          <w:b/>
          <w:sz w:val="24"/>
          <w:szCs w:val="24"/>
        </w:rPr>
      </w:pPr>
      <w:r>
        <w:rPr>
          <w:b/>
          <w:sz w:val="24"/>
          <w:szCs w:val="24"/>
        </w:rPr>
        <w:t>架构（技术层）</w:t>
      </w:r>
    </w:p>
    <w:p w14:paraId="3830D173">
      <w:pPr>
        <w:rPr>
          <w:szCs w:val="21"/>
        </w:rPr>
      </w:pPr>
      <w:r>
        <w:drawing>
          <wp:inline distT="0" distB="0" distL="114300" distR="114300">
            <wp:extent cx="3829050" cy="29908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6350" cy="30607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0" cy="3384550"/>
            <wp:effectExtent l="0" t="0" r="0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A8CA">
      <w:pPr>
        <w:rPr>
          <w:szCs w:val="21"/>
        </w:rPr>
      </w:pPr>
    </w:p>
    <w:p w14:paraId="2ECAC18E">
      <w:pPr>
        <w:rPr>
          <w:szCs w:val="21"/>
        </w:rPr>
      </w:pPr>
    </w:p>
    <w:p w14:paraId="259683B5">
      <w:pPr>
        <w:rPr>
          <w:szCs w:val="21"/>
        </w:rPr>
      </w:pPr>
    </w:p>
    <w:p w14:paraId="1E948057">
      <w:pPr>
        <w:rPr>
          <w:szCs w:val="21"/>
        </w:rPr>
      </w:pPr>
    </w:p>
    <w:p w14:paraId="48814EB2">
      <w:pPr>
        <w:rPr>
          <w:szCs w:val="21"/>
        </w:rPr>
      </w:pPr>
    </w:p>
    <w:p w14:paraId="52B536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技术选型（最新版本号）:</w:t>
      </w:r>
    </w:p>
    <w:p w14:paraId="56C0ADE0">
      <w:pPr>
        <w:rPr>
          <w:szCs w:val="21"/>
        </w:rPr>
      </w:pPr>
      <w:r>
        <w:rPr>
          <w:szCs w:val="21"/>
        </w:rPr>
        <w:t>数据采集传输</w:t>
      </w:r>
      <w:r>
        <w:rPr>
          <w:rFonts w:hint="eastAsia"/>
          <w:szCs w:val="21"/>
        </w:rPr>
        <w:t>:</w:t>
      </w:r>
      <w:r>
        <w:rPr>
          <w:szCs w:val="21"/>
        </w:rPr>
        <w:t>Flume（</w:t>
      </w:r>
      <w:r>
        <w:rPr>
          <w:rFonts w:hint="eastAsia"/>
          <w:szCs w:val="21"/>
        </w:rPr>
        <w:t>1</w:t>
      </w:r>
      <w:r>
        <w:rPr>
          <w:szCs w:val="21"/>
        </w:rPr>
        <w:t>.9,0）,sqoop（</w:t>
      </w:r>
      <w:r>
        <w:rPr>
          <w:rFonts w:hint="eastAsia"/>
          <w:szCs w:val="21"/>
        </w:rPr>
        <w:t>1</w:t>
      </w:r>
      <w:r>
        <w:rPr>
          <w:szCs w:val="21"/>
        </w:rPr>
        <w:t>.4.6）</w:t>
      </w:r>
    </w:p>
    <w:p w14:paraId="1CDE8770">
      <w:pPr>
        <w:rPr>
          <w:szCs w:val="21"/>
        </w:rPr>
      </w:pPr>
      <w:r>
        <w:rPr>
          <w:szCs w:val="21"/>
        </w:rPr>
        <w:t>数据存储</w:t>
      </w:r>
      <w:r>
        <w:rPr>
          <w:rFonts w:hint="eastAsia"/>
          <w:szCs w:val="21"/>
        </w:rPr>
        <w:t>:</w:t>
      </w:r>
      <w:r>
        <w:rPr>
          <w:szCs w:val="21"/>
        </w:rPr>
        <w:t>MySQl（</w:t>
      </w:r>
      <w:r>
        <w:rPr>
          <w:rFonts w:hint="eastAsia"/>
          <w:szCs w:val="21"/>
        </w:rPr>
        <w:t>5</w:t>
      </w:r>
      <w:r>
        <w:rPr>
          <w:szCs w:val="21"/>
        </w:rPr>
        <w:t>.7.16）,HDFS（</w:t>
      </w:r>
      <w:r>
        <w:rPr>
          <w:rFonts w:hint="eastAsia"/>
          <w:szCs w:val="21"/>
        </w:rPr>
        <w:t>3</w:t>
      </w:r>
      <w:r>
        <w:rPr>
          <w:szCs w:val="21"/>
        </w:rPr>
        <w:t>.1.3）,HBase（</w:t>
      </w:r>
      <w:r>
        <w:rPr>
          <w:rFonts w:hint="eastAsia"/>
          <w:szCs w:val="21"/>
        </w:rPr>
        <w:t>2</w:t>
      </w:r>
      <w:r>
        <w:rPr>
          <w:szCs w:val="21"/>
        </w:rPr>
        <w:t>.0.5）</w:t>
      </w:r>
    </w:p>
    <w:p w14:paraId="33CA1B90">
      <w:pPr>
        <w:rPr>
          <w:szCs w:val="21"/>
        </w:rPr>
      </w:pPr>
      <w:r>
        <w:rPr>
          <w:szCs w:val="21"/>
        </w:rPr>
        <w:t>数据计算</w:t>
      </w:r>
      <w:r>
        <w:rPr>
          <w:rFonts w:hint="eastAsia"/>
          <w:szCs w:val="21"/>
        </w:rPr>
        <w:t>:</w:t>
      </w:r>
      <w:r>
        <w:rPr>
          <w:szCs w:val="21"/>
        </w:rPr>
        <w:t>Hive（</w:t>
      </w:r>
      <w:r>
        <w:rPr>
          <w:rFonts w:hint="eastAsia"/>
          <w:szCs w:val="21"/>
        </w:rPr>
        <w:t>3</w:t>
      </w:r>
      <w:r>
        <w:rPr>
          <w:szCs w:val="21"/>
        </w:rPr>
        <w:t>.1.2）,Spark（</w:t>
      </w:r>
      <w:r>
        <w:rPr>
          <w:rFonts w:hint="eastAsia"/>
          <w:szCs w:val="21"/>
        </w:rPr>
        <w:t>3</w:t>
      </w:r>
      <w:r>
        <w:rPr>
          <w:szCs w:val="21"/>
        </w:rPr>
        <w:t>.0.0）</w:t>
      </w:r>
    </w:p>
    <w:p w14:paraId="62476B9C">
      <w:pPr>
        <w:rPr>
          <w:szCs w:val="21"/>
        </w:rPr>
      </w:pPr>
      <w:r>
        <w:rPr>
          <w:szCs w:val="21"/>
        </w:rPr>
        <w:t>数据查询</w:t>
      </w:r>
      <w:r>
        <w:rPr>
          <w:rFonts w:hint="eastAsia"/>
          <w:szCs w:val="21"/>
        </w:rPr>
        <w:t>:</w:t>
      </w:r>
      <w:r>
        <w:rPr>
          <w:szCs w:val="21"/>
        </w:rPr>
        <w:t>Presto（</w:t>
      </w:r>
      <w:r>
        <w:rPr>
          <w:rFonts w:hint="eastAsia"/>
          <w:szCs w:val="21"/>
        </w:rPr>
        <w:t>0</w:t>
      </w:r>
      <w:r>
        <w:rPr>
          <w:szCs w:val="21"/>
        </w:rPr>
        <w:t>.189）</w:t>
      </w:r>
    </w:p>
    <w:p w14:paraId="404569C2">
      <w:pPr>
        <w:rPr>
          <w:szCs w:val="21"/>
        </w:rPr>
      </w:pPr>
      <w:r>
        <w:rPr>
          <w:szCs w:val="21"/>
        </w:rPr>
        <w:t>数据可视化</w:t>
      </w:r>
      <w:r>
        <w:rPr>
          <w:rFonts w:hint="eastAsia"/>
          <w:szCs w:val="21"/>
        </w:rPr>
        <w:t>:</w:t>
      </w:r>
      <w:r>
        <w:rPr>
          <w:szCs w:val="21"/>
        </w:rPr>
        <w:t>Echarts（</w:t>
      </w:r>
      <w:r>
        <w:rPr>
          <w:rFonts w:hint="eastAsia"/>
          <w:szCs w:val="21"/>
        </w:rPr>
        <w:t>5</w:t>
      </w:r>
      <w:r>
        <w:rPr>
          <w:szCs w:val="21"/>
        </w:rPr>
        <w:t>.5.1）</w:t>
      </w:r>
    </w:p>
    <w:p w14:paraId="32959E8D">
      <w:pPr>
        <w:rPr>
          <w:szCs w:val="21"/>
        </w:rPr>
      </w:pPr>
      <w:r>
        <w:rPr>
          <w:szCs w:val="21"/>
        </w:rPr>
        <w:t>任务调度</w:t>
      </w:r>
      <w:r>
        <w:rPr>
          <w:rFonts w:hint="eastAsia"/>
          <w:szCs w:val="21"/>
        </w:rPr>
        <w:t>:</w:t>
      </w:r>
      <w:r>
        <w:rPr>
          <w:szCs w:val="21"/>
        </w:rPr>
        <w:t>Azkaban（</w:t>
      </w:r>
      <w:r>
        <w:rPr>
          <w:rFonts w:hint="eastAsia"/>
          <w:szCs w:val="21"/>
        </w:rPr>
        <w:t>3</w:t>
      </w:r>
      <w:r>
        <w:rPr>
          <w:szCs w:val="21"/>
        </w:rPr>
        <w:t>.85.4）</w:t>
      </w:r>
    </w:p>
    <w:p w14:paraId="7B875DA5">
      <w:pPr>
        <w:rPr>
          <w:szCs w:val="21"/>
        </w:rPr>
      </w:pPr>
      <w:r>
        <w:rPr>
          <w:szCs w:val="21"/>
        </w:rPr>
        <w:t>集群监控:Zabbix（</w:t>
      </w:r>
      <w:r>
        <w:rPr>
          <w:rFonts w:hint="eastAsia"/>
          <w:szCs w:val="21"/>
        </w:rPr>
        <w:t>7</w:t>
      </w:r>
      <w:r>
        <w:rPr>
          <w:szCs w:val="21"/>
        </w:rPr>
        <w:t>.2.0）</w:t>
      </w:r>
    </w:p>
    <w:p w14:paraId="14E131E3">
      <w:pPr>
        <w:rPr>
          <w:szCs w:val="21"/>
        </w:rPr>
      </w:pPr>
      <w:r>
        <w:rPr>
          <w:szCs w:val="21"/>
        </w:rPr>
        <w:t>元数据管理</w:t>
      </w:r>
      <w:r>
        <w:rPr>
          <w:rFonts w:hint="eastAsia"/>
          <w:szCs w:val="21"/>
        </w:rPr>
        <w:t>:</w:t>
      </w:r>
      <w:r>
        <w:rPr>
          <w:szCs w:val="21"/>
        </w:rPr>
        <w:t>Atals（</w:t>
      </w:r>
      <w:r>
        <w:rPr>
          <w:rFonts w:hint="eastAsia"/>
          <w:szCs w:val="21"/>
        </w:rPr>
        <w:t>2</w:t>
      </w:r>
      <w:r>
        <w:rPr>
          <w:szCs w:val="21"/>
        </w:rPr>
        <w:t>.0.0）</w:t>
      </w:r>
    </w:p>
    <w:p w14:paraId="7611969D">
      <w:pPr>
        <w:rPr>
          <w:szCs w:val="21"/>
        </w:rPr>
      </w:pPr>
      <w:r>
        <w:rPr>
          <w:szCs w:val="21"/>
        </w:rPr>
        <w:t>权限管理:Ranger（</w:t>
      </w:r>
      <w:r>
        <w:rPr>
          <w:rFonts w:hint="eastAsia"/>
          <w:szCs w:val="21"/>
        </w:rPr>
        <w:t>2</w:t>
      </w:r>
      <w:r>
        <w:rPr>
          <w:szCs w:val="21"/>
        </w:rPr>
        <w:t>.0.0）</w:t>
      </w:r>
    </w:p>
    <w:p w14:paraId="33531922">
      <w:pPr>
        <w:rPr>
          <w:szCs w:val="21"/>
        </w:rPr>
      </w:pPr>
    </w:p>
    <w:p w14:paraId="629D4E7B">
      <w:pPr>
        <w:rPr>
          <w:szCs w:val="21"/>
        </w:rPr>
      </w:pPr>
    </w:p>
    <w:p w14:paraId="0621D46A">
      <w:pPr>
        <w:rPr>
          <w:b/>
          <w:szCs w:val="21"/>
        </w:rPr>
      </w:pPr>
      <w:r>
        <w:rPr>
          <w:b/>
          <w:szCs w:val="21"/>
        </w:rPr>
        <w:t>Kafka结构流程</w:t>
      </w:r>
    </w:p>
    <w:p w14:paraId="5B15A62D">
      <w:pPr>
        <w:rPr>
          <w:szCs w:val="21"/>
        </w:rPr>
      </w:pPr>
      <w:r>
        <w:drawing>
          <wp:inline distT="0" distB="0" distL="0" distR="0">
            <wp:extent cx="5274310" cy="5499735"/>
            <wp:effectExtent l="0" t="0" r="889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FA1">
      <w:pPr>
        <w:rPr>
          <w:szCs w:val="21"/>
        </w:rPr>
      </w:pPr>
    </w:p>
    <w:p w14:paraId="6F7A81F1">
      <w:pPr>
        <w:rPr>
          <w:szCs w:val="21"/>
        </w:rPr>
      </w:pPr>
    </w:p>
    <w:p w14:paraId="448F0AE8">
      <w:pPr>
        <w:rPr>
          <w:szCs w:val="21"/>
        </w:rPr>
      </w:pPr>
    </w:p>
    <w:p w14:paraId="5B2BA9A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日志数据采集</w:t>
      </w:r>
    </w:p>
    <w:p w14:paraId="1F783251"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552065"/>
            <wp:effectExtent l="0" t="0" r="8890" b="0"/>
            <wp:docPr id="4" name="图片 4" descr="D:\桌面\5组_点商数仓_2024_12_10_刘博\02_设计\日志采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5组_点商数仓_2024_12_10_刘博\02_设计\日志采集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A82B">
      <w:pPr>
        <w:rPr>
          <w:szCs w:val="21"/>
        </w:rPr>
      </w:pPr>
    </w:p>
    <w:p w14:paraId="3DCA97EA">
      <w:pPr>
        <w:rPr>
          <w:szCs w:val="21"/>
        </w:rPr>
      </w:pPr>
    </w:p>
    <w:p w14:paraId="79BC1F2A">
      <w:pPr>
        <w:rPr>
          <w:szCs w:val="21"/>
        </w:rPr>
      </w:pPr>
    </w:p>
    <w:p w14:paraId="5122D263">
      <w:pPr>
        <w:rPr>
          <w:szCs w:val="21"/>
        </w:rPr>
      </w:pPr>
    </w:p>
    <w:p w14:paraId="35D73E0D">
      <w:pPr>
        <w:rPr>
          <w:szCs w:val="21"/>
        </w:rPr>
      </w:pPr>
    </w:p>
    <w:p w14:paraId="01BF11E9">
      <w:pPr>
        <w:rPr>
          <w:szCs w:val="21"/>
        </w:rPr>
      </w:pPr>
    </w:p>
    <w:p w14:paraId="01AA6D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flume怎么采集流程</w:t>
      </w:r>
    </w:p>
    <w:p w14:paraId="527EDB2C">
      <w:pPr>
        <w:rPr>
          <w:szCs w:val="21"/>
        </w:rPr>
      </w:pPr>
      <w:r>
        <w:drawing>
          <wp:inline distT="0" distB="0" distL="0" distR="0">
            <wp:extent cx="5274310" cy="14890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FAF9">
      <w:pPr>
        <w:rPr>
          <w:b/>
          <w:sz w:val="13"/>
          <w:szCs w:val="13"/>
        </w:rPr>
      </w:pPr>
      <w:r>
        <w:drawing>
          <wp:inline distT="0" distB="0" distL="0" distR="0">
            <wp:extent cx="5274310" cy="13798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7358">
      <w:pPr>
        <w:rPr>
          <w:b/>
          <w:sz w:val="13"/>
          <w:szCs w:val="13"/>
        </w:rPr>
      </w:pPr>
    </w:p>
    <w:p w14:paraId="13482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测试清单</w:t>
      </w:r>
    </w:p>
    <w:p w14:paraId="4B0F858B">
      <w:pPr>
        <w:rPr>
          <w:szCs w:val="21"/>
        </w:rPr>
      </w:pPr>
    </w:p>
    <w:p w14:paraId="5665A8FD">
      <w:pPr>
        <w:rPr>
          <w:szCs w:val="21"/>
        </w:rPr>
      </w:pPr>
    </w:p>
    <w:p w14:paraId="4A8DA3B8">
      <w:pPr>
        <w:rPr>
          <w:szCs w:val="21"/>
        </w:rPr>
      </w:pPr>
    </w:p>
    <w:p w14:paraId="0925B16C">
      <w:pPr>
        <w:rPr>
          <w:szCs w:val="21"/>
        </w:rPr>
      </w:pPr>
    </w:p>
    <w:p w14:paraId="672229E0">
      <w:pPr>
        <w:rPr>
          <w:szCs w:val="21"/>
        </w:rPr>
      </w:pPr>
    </w:p>
    <w:p w14:paraId="6D38623D">
      <w:pPr>
        <w:rPr>
          <w:szCs w:val="21"/>
        </w:rPr>
      </w:pPr>
    </w:p>
    <w:p w14:paraId="4C9600A6">
      <w:pPr>
        <w:rPr>
          <w:szCs w:val="21"/>
        </w:rPr>
      </w:pPr>
    </w:p>
    <w:p w14:paraId="276B9D26">
      <w:pPr>
        <w:rPr>
          <w:b/>
          <w:szCs w:val="21"/>
        </w:rPr>
      </w:pPr>
      <w:r>
        <w:rPr>
          <w:rFonts w:hint="eastAsia"/>
          <w:b/>
          <w:szCs w:val="21"/>
        </w:rPr>
        <w:t>flume优化：</w:t>
      </w:r>
    </w:p>
    <w:p w14:paraId="0E0A3C06">
      <w:pPr>
        <w:rPr>
          <w:szCs w:val="21"/>
        </w:rPr>
      </w:pPr>
      <w:r>
        <w:rPr>
          <w:rFonts w:hint="eastAsia"/>
          <w:szCs w:val="21"/>
        </w:rPr>
        <w:t>调整内存设置：</w:t>
      </w:r>
    </w:p>
    <w:p w14:paraId="0D609EA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增加Flume进程的JVM堆内存大小，以处理更大的数据量。</w:t>
      </w:r>
    </w:p>
    <w:p w14:paraId="0F48453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调整Flume的内存参数，如heap-size和direct-memory-size，以优化内存使用。</w:t>
      </w:r>
    </w:p>
    <w:p w14:paraId="19422B7C">
      <w:pPr>
        <w:rPr>
          <w:szCs w:val="21"/>
        </w:rPr>
      </w:pPr>
      <w:r>
        <w:rPr>
          <w:rFonts w:hint="eastAsia"/>
          <w:szCs w:val="21"/>
        </w:rPr>
        <w:t>选择合适的Source：</w:t>
      </w:r>
    </w:p>
    <w:p w14:paraId="3114F8C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根据数据源的特性选择合适的Source类型，例如，对于高吞吐量的场景，可以使用ExecSource或TailDirSource。</w:t>
      </w:r>
    </w:p>
    <w:p w14:paraId="2B7313AA">
      <w:pPr>
        <w:rPr>
          <w:szCs w:val="21"/>
        </w:rPr>
      </w:pPr>
      <w:r>
        <w:rPr>
          <w:rFonts w:hint="eastAsia"/>
          <w:szCs w:val="21"/>
        </w:rPr>
        <w:t>优化Channel选择：</w:t>
      </w:r>
    </w:p>
    <w:p w14:paraId="48DA5B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使用内存效率更高的Channel，如MemoryChannel，但要注意数据的安全性。</w:t>
      </w:r>
    </w:p>
    <w:p w14:paraId="1DC675A5">
      <w:pPr>
        <w:rPr>
          <w:szCs w:val="21"/>
        </w:rPr>
      </w:pPr>
      <w:r>
        <w:rPr>
          <w:rFonts w:hint="eastAsia"/>
          <w:sz w:val="15"/>
          <w:szCs w:val="15"/>
        </w:rPr>
        <w:t>对于需要数据持久性的场景，可以使用FileChannel，并适当调整其缓存目录和事务容量</w:t>
      </w:r>
      <w:r>
        <w:rPr>
          <w:rFonts w:hint="eastAsia"/>
          <w:szCs w:val="21"/>
        </w:rPr>
        <w:t>。</w:t>
      </w:r>
    </w:p>
    <w:p w14:paraId="5A6C7D19">
      <w:pPr>
        <w:rPr>
          <w:szCs w:val="21"/>
        </w:rPr>
      </w:pPr>
      <w:r>
        <w:rPr>
          <w:rFonts w:hint="eastAsia"/>
          <w:szCs w:val="21"/>
        </w:rPr>
        <w:t>调整Channel参数：</w:t>
      </w:r>
    </w:p>
    <w:p w14:paraId="160C407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增加Channel的容量（capacity）和事务大小（transactionCapacity），以提高吞吐量。</w:t>
      </w:r>
    </w:p>
    <w:p w14:paraId="38E1DC9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调整keep-alive参数，以防止Sink处理缓慢导致Source被阻塞。</w:t>
      </w:r>
    </w:p>
    <w:p w14:paraId="4DBB3791">
      <w:pPr>
        <w:rPr>
          <w:szCs w:val="21"/>
        </w:rPr>
      </w:pPr>
      <w:r>
        <w:rPr>
          <w:rFonts w:hint="eastAsia"/>
          <w:szCs w:val="21"/>
        </w:rPr>
        <w:t>优化Sink配置：</w:t>
      </w:r>
    </w:p>
    <w:p w14:paraId="78135A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根据Sink的类型（如HDFS、Kafka等）调整相关参数，如批量大小、刷新间隔等。</w:t>
      </w:r>
    </w:p>
    <w:p w14:paraId="495FFD7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使用异步Sink，如AsyncHBaseSink，以减少I/O等待时间。</w:t>
      </w:r>
    </w:p>
    <w:p w14:paraId="5BFE9F30">
      <w:pPr>
        <w:rPr>
          <w:szCs w:val="21"/>
        </w:rPr>
      </w:pPr>
      <w:r>
        <w:rPr>
          <w:rFonts w:hint="eastAsia"/>
          <w:szCs w:val="21"/>
        </w:rPr>
        <w:t>多Agent级联：</w:t>
      </w:r>
    </w:p>
    <w:p w14:paraId="1A0D5C3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在数据量大或网络延迟较高的场景下，使用多级Flume Agent进行数据聚合，减少单点压力。</w:t>
      </w:r>
    </w:p>
    <w:p w14:paraId="53590BCB">
      <w:pPr>
        <w:rPr>
          <w:szCs w:val="21"/>
        </w:rPr>
      </w:pPr>
      <w:r>
        <w:rPr>
          <w:rFonts w:hint="eastAsia"/>
          <w:szCs w:val="21"/>
        </w:rPr>
        <w:t>网络优化：</w:t>
      </w:r>
    </w:p>
    <w:p w14:paraId="62921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优化网络配置，如增加带宽、减少网络延迟。</w:t>
      </w:r>
    </w:p>
    <w:p w14:paraId="64E4C9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使用压缩数据传输，减少网络负载。</w:t>
      </w:r>
    </w:p>
    <w:p w14:paraId="043A8DD3">
      <w:pPr>
        <w:rPr>
          <w:szCs w:val="21"/>
        </w:rPr>
      </w:pPr>
      <w:r>
        <w:rPr>
          <w:rFonts w:hint="eastAsia"/>
          <w:szCs w:val="21"/>
        </w:rPr>
        <w:t>负载均衡：</w:t>
      </w:r>
    </w:p>
    <w:p w14:paraId="1B3033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使用Flume的负载均衡功能，如通过LoadBalancingSinkProcessor将数据均匀分发到多个Sink。</w:t>
      </w:r>
    </w:p>
    <w:p w14:paraId="489A2A9A">
      <w:pPr>
        <w:rPr>
          <w:szCs w:val="21"/>
        </w:rPr>
      </w:pPr>
      <w:r>
        <w:rPr>
          <w:rFonts w:hint="eastAsia"/>
          <w:szCs w:val="21"/>
        </w:rPr>
        <w:t>监控和日志：</w:t>
      </w:r>
    </w:p>
    <w:p w14:paraId="1141E66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启用Flume的监控功能，如JMX，以便实时监控Flume的性能指标。</w:t>
      </w:r>
    </w:p>
    <w:p w14:paraId="4F36D27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分析Flume日志，识别性能瓶颈和错误。</w:t>
      </w:r>
    </w:p>
    <w:p w14:paraId="19A821AC">
      <w:pPr>
        <w:rPr>
          <w:szCs w:val="21"/>
        </w:rPr>
      </w:pPr>
      <w:r>
        <w:rPr>
          <w:rFonts w:hint="eastAsia"/>
          <w:szCs w:val="21"/>
        </w:rPr>
        <w:t>系统优化：</w:t>
      </w:r>
    </w:p>
    <w:p w14:paraId="452D52E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优化操作系统参数，如网络缓冲区大小、文件系统缓存等。</w:t>
      </w:r>
    </w:p>
    <w:p w14:paraId="5CF86B2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确保磁盘I/O性能足够高，特别是对于使用FileChannel的场景。</w:t>
      </w:r>
    </w:p>
    <w:p w14:paraId="4E088A85">
      <w:pPr>
        <w:rPr>
          <w:szCs w:val="21"/>
        </w:rPr>
      </w:pPr>
      <w:r>
        <w:rPr>
          <w:rFonts w:hint="eastAsia"/>
          <w:szCs w:val="21"/>
        </w:rPr>
        <w:t>自定义Interceptor：</w:t>
      </w:r>
    </w:p>
    <w:p w14:paraId="28DDEB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使用自定义Interceptor来预处理数据，如过滤、转换和聚合，以减少下游系统的负担。</w:t>
      </w:r>
    </w:p>
    <w:p w14:paraId="6C21E421"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F6454"/>
    <w:multiLevelType w:val="singleLevel"/>
    <w:tmpl w:val="630F64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0B2B"/>
    <w:rsid w:val="158E0B94"/>
    <w:rsid w:val="20337402"/>
    <w:rsid w:val="307A24E3"/>
    <w:rsid w:val="30A84647"/>
    <w:rsid w:val="35DA26EF"/>
    <w:rsid w:val="44E4666D"/>
    <w:rsid w:val="689E250C"/>
    <w:rsid w:val="6CD97FB6"/>
    <w:rsid w:val="7490399D"/>
    <w:rsid w:val="765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2025-05-09T05:53:38Z</dcterms:created>
  <dc:creator>26434</dc:creator>
  <cp:lastModifiedBy>你好故人</cp:lastModifiedBy>
  <dcterms:modified xsi:type="dcterms:W3CDTF">2025-05-09T06:44:26Z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eyJoZGlkIjoiMDIyNGRlYWViNDBiMzNmNjViZWVlZmNjNjE2ODVkMTMiLCJ1c2VySWQiOiIyMDMxNDU2NDIifQ==</vt:lpwstr>
  </property>
  <property fmtid="{D5CDD505-2E9C-101B-9397-08002B2CF9AE}" pid="4" name="ICV">
    <vt:lpwstr>4576D585C73B4B5AA532B3F195F4C72F_12</vt:lpwstr>
  </property>
</Properties>
</file>