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2"/>
          <w:szCs w:val="22"/>
        </w:rPr>
      </w:pPr>
      <w:r w:rsidDel="00000000" w:rsidR="00000000" w:rsidRPr="00000000">
        <w:rPr>
          <w:b w:val="1"/>
          <w:bCs w:val="1"/>
          <w:sz w:val="22"/>
          <w:szCs w:val="22"/>
          <w:rtl w:val="0"/>
        </w:rPr>
        <w:t xml:space="preserve">Pilot 4_Experiment A Experimental Pipeline Description</w:t>
      </w:r>
    </w:p>
    <w:p w:rsidR="00000000" w:rsidDel="00000000" w:rsidP="00000000" w:rsidRDefault="00000000" w:rsidRPr="00000000" w14:paraId="00000002">
      <w:pPr>
        <w:spacing w:after="240" w:before="240" w:lineRule="auto"/>
        <w:jc w:val="left"/>
        <w:rPr>
          <w:b w:val="1"/>
          <w:bCs w:val="1"/>
          <w:sz w:val="22"/>
          <w:szCs w:val="22"/>
        </w:rPr>
      </w:pPr>
      <w:r w:rsidDel="00000000" w:rsidR="00000000" w:rsidRPr="00000000">
        <w:rPr>
          <w:b w:val="1"/>
          <w:bCs w:val="1"/>
          <w:sz w:val="22"/>
          <w:szCs w:val="22"/>
          <w:rtl w:val="0"/>
        </w:rPr>
        <w:t xml:space="preserve">Summary</w:t>
      </w:r>
    </w:p>
    <w:p w:rsidR="00000000" w:rsidDel="00000000" w:rsidP="00000000" w:rsidRDefault="00000000" w:rsidRPr="00000000" w14:paraId="00000003">
      <w:pPr>
        <w:spacing w:after="240" w:before="240" w:lineRule="auto"/>
        <w:jc w:val="left"/>
        <w:rPr>
          <w:sz w:val="22"/>
          <w:szCs w:val="22"/>
        </w:rPr>
      </w:pPr>
      <w:r w:rsidDel="00000000" w:rsidR="00000000" w:rsidRPr="00000000">
        <w:rPr>
          <w:sz w:val="22"/>
          <w:szCs w:val="22"/>
          <w:rtl w:val="0"/>
        </w:rPr>
        <w:t xml:space="preserve">Experiment A adopts a </w:t>
      </w:r>
      <w:r w:rsidDel="00000000" w:rsidR="00000000" w:rsidRPr="00000000">
        <w:rPr>
          <w:b w:val="1"/>
          <w:bCs w:val="1"/>
          <w:sz w:val="22"/>
          <w:szCs w:val="22"/>
          <w:rtl w:val="0"/>
        </w:rPr>
        <w:t xml:space="preserve">fully positional context</w:t>
      </w:r>
      <w:r w:rsidDel="00000000" w:rsidR="00000000" w:rsidRPr="00000000">
        <w:rPr>
          <w:sz w:val="22"/>
          <w:szCs w:val="22"/>
          <w:rtl w:val="0"/>
        </w:rPr>
        <w:t xml:space="preserve"> setting on the basis of six AI2-THOR kitchen scenes (floorplan_1 to floorplan_6). That is, the input fed into the LLM consists of natural-language scene descriptions that preserve the original direction of spatial expressions. </w:t>
      </w:r>
    </w:p>
    <w:p w:rsidR="00000000" w:rsidDel="00000000" w:rsidP="00000000" w:rsidRDefault="00000000" w:rsidRPr="00000000" w14:paraId="00000004">
      <w:pPr>
        <w:spacing w:after="240" w:before="240" w:lineRule="auto"/>
        <w:jc w:val="left"/>
        <w:rPr>
          <w:sz w:val="22"/>
          <w:szCs w:val="22"/>
        </w:rPr>
      </w:pPr>
      <w:r w:rsidDel="00000000" w:rsidR="00000000" w:rsidRPr="00000000">
        <w:rPr>
          <w:sz w:val="22"/>
          <w:szCs w:val="22"/>
          <w:rtl w:val="0"/>
        </w:rPr>
        <w:t xml:space="preserve">Experimental setting A is defined as </w:t>
      </w:r>
      <w:r w:rsidDel="00000000" w:rsidR="00000000" w:rsidRPr="00000000">
        <w:rPr>
          <w:b w:val="1"/>
          <w:bCs w:val="1"/>
          <w:sz w:val="22"/>
          <w:szCs w:val="22"/>
          <w:rtl w:val="0"/>
        </w:rPr>
        <w:t xml:space="preserve">scene_split_mixed_direct_inverse</w:t>
      </w:r>
      <w:r w:rsidDel="00000000" w:rsidR="00000000" w:rsidRPr="00000000">
        <w:rPr>
          <w:sz w:val="22"/>
          <w:szCs w:val="22"/>
          <w:rtl w:val="0"/>
        </w:rPr>
        <w:t xml:space="preserve">: the training and test sets are split by scene, while the constructed dataset contains both </w:t>
      </w:r>
      <w:r w:rsidDel="00000000" w:rsidR="00000000" w:rsidRPr="00000000">
        <w:rPr>
          <w:b w:val="1"/>
          <w:bCs w:val="1"/>
          <w:sz w:val="22"/>
          <w:szCs w:val="22"/>
          <w:rtl w:val="0"/>
        </w:rPr>
        <w:t xml:space="preserve">direct and inverse</w:t>
      </w:r>
      <w:r w:rsidDel="00000000" w:rsidR="00000000" w:rsidRPr="00000000">
        <w:rPr>
          <w:sz w:val="22"/>
          <w:szCs w:val="22"/>
          <w:rtl w:val="0"/>
        </w:rPr>
        <w:t xml:space="preserve"> relation probes.</w:t>
      </w:r>
    </w:p>
    <w:p w:rsidR="00000000" w:rsidDel="00000000" w:rsidP="00000000" w:rsidRDefault="00000000" w:rsidRPr="00000000" w14:paraId="00000005">
      <w:pPr>
        <w:spacing w:after="240" w:before="240" w:lineRule="auto"/>
        <w:jc w:val="left"/>
        <w:rPr>
          <w:sz w:val="22"/>
          <w:szCs w:val="22"/>
        </w:rPr>
      </w:pPr>
      <w:r w:rsidDel="00000000" w:rsidR="00000000" w:rsidRPr="00000000">
        <w:rPr>
          <w:sz w:val="22"/>
          <w:szCs w:val="22"/>
          <w:rtl w:val="0"/>
        </w:rPr>
        <w:t xml:space="preserve">The direction of spatial relations in the natural-language text is preserved, and the labels correspond to the textual direction. For example, the sentence “A is left to B” corresponds to the original label </w:t>
      </w:r>
      <w:r w:rsidDel="00000000" w:rsidR="00000000" w:rsidRPr="00000000">
        <w:rPr>
          <w:b w:val="1"/>
          <w:bCs w:val="1"/>
          <w:sz w:val="22"/>
          <w:szCs w:val="22"/>
          <w:rtl w:val="0"/>
        </w:rPr>
        <w:t xml:space="preserve">A–B: left_to</w:t>
      </w:r>
      <w:r w:rsidDel="00000000" w:rsidR="00000000" w:rsidRPr="00000000">
        <w:rPr>
          <w:sz w:val="22"/>
          <w:szCs w:val="22"/>
          <w:rtl w:val="0"/>
        </w:rPr>
        <w:t xml:space="preserve">, while the sentence “C is right of D” corresponds to the original label </w:t>
      </w:r>
      <w:r w:rsidDel="00000000" w:rsidR="00000000" w:rsidRPr="00000000">
        <w:rPr>
          <w:b w:val="1"/>
          <w:bCs w:val="1"/>
          <w:sz w:val="22"/>
          <w:szCs w:val="22"/>
          <w:rtl w:val="0"/>
        </w:rPr>
        <w:t xml:space="preserve">C–D: right_to</w:t>
      </w:r>
      <w:r w:rsidDel="00000000" w:rsidR="00000000" w:rsidRPr="00000000">
        <w:rPr>
          <w:sz w:val="22"/>
          <w:szCs w:val="22"/>
          <w:rtl w:val="0"/>
        </w:rPr>
        <w:t xml:space="preserve">.</w:t>
      </w:r>
    </w:p>
    <w:p w:rsidR="00000000" w:rsidDel="00000000" w:rsidP="00000000" w:rsidRDefault="00000000" w:rsidRPr="00000000" w14:paraId="00000006">
      <w:pPr>
        <w:spacing w:after="240" w:before="240" w:lineRule="auto"/>
        <w:jc w:val="left"/>
        <w:rPr>
          <w:sz w:val="22"/>
          <w:szCs w:val="22"/>
        </w:rPr>
      </w:pPr>
      <w:r w:rsidDel="00000000" w:rsidR="00000000" w:rsidRPr="00000000">
        <w:rPr>
          <w:sz w:val="22"/>
          <w:szCs w:val="22"/>
          <w:rtl w:val="0"/>
        </w:rPr>
        <w:t xml:space="preserve">In Step 4, two probe directions are constructed for each explicit relation: one direct sample whose subject-object direction is consistent with the textual direction, and one inverse sample in which the subject and object are swapped and the label is obtained through the inverse-relation mapping. For example, “A is left to B” generates both </w:t>
      </w:r>
      <w:r w:rsidDel="00000000" w:rsidR="00000000" w:rsidRPr="00000000">
        <w:rPr>
          <w:b w:val="1"/>
          <w:bCs w:val="1"/>
          <w:sz w:val="22"/>
          <w:szCs w:val="22"/>
          <w:rtl w:val="0"/>
        </w:rPr>
        <w:t xml:space="preserve">A–B: left_to</w:t>
      </w:r>
      <w:r w:rsidDel="00000000" w:rsidR="00000000" w:rsidRPr="00000000">
        <w:rPr>
          <w:b w:val="1"/>
          <w:bCs w:val="1"/>
          <w:sz w:val="22"/>
          <w:szCs w:val="22"/>
          <w:rtl w:val="0"/>
        </w:rPr>
        <w:t xml:space="preserve"> and </w:t>
      </w:r>
      <w:r w:rsidDel="00000000" w:rsidR="00000000" w:rsidRPr="00000000">
        <w:rPr>
          <w:b w:val="1"/>
          <w:bCs w:val="1"/>
          <w:sz w:val="22"/>
          <w:szCs w:val="22"/>
          <w:rtl w:val="0"/>
        </w:rPr>
        <w:t xml:space="preserve">B–A: right_to</w:t>
      </w:r>
      <w:r w:rsidDel="00000000" w:rsidR="00000000" w:rsidRPr="00000000">
        <w:rPr>
          <w:sz w:val="22"/>
          <w:szCs w:val="22"/>
          <w:rtl w:val="0"/>
        </w:rPr>
        <w:t xml:space="preserve">; similarly, “C is right to D” generates both </w:t>
      </w:r>
      <w:r w:rsidDel="00000000" w:rsidR="00000000" w:rsidRPr="00000000">
        <w:rPr>
          <w:b w:val="1"/>
          <w:bCs w:val="1"/>
          <w:sz w:val="22"/>
          <w:szCs w:val="22"/>
          <w:rtl w:val="0"/>
        </w:rPr>
        <w:t xml:space="preserve">C–D: right_to</w:t>
      </w:r>
      <w:r w:rsidDel="00000000" w:rsidR="00000000" w:rsidRPr="00000000">
        <w:rPr>
          <w:b w:val="1"/>
          <w:bCs w:val="1"/>
          <w:sz w:val="22"/>
          <w:szCs w:val="22"/>
          <w:rtl w:val="0"/>
        </w:rPr>
        <w:t xml:space="preserve"> and </w:t>
      </w:r>
      <w:r w:rsidDel="00000000" w:rsidR="00000000" w:rsidRPr="00000000">
        <w:rPr>
          <w:b w:val="1"/>
          <w:bCs w:val="1"/>
          <w:sz w:val="22"/>
          <w:szCs w:val="22"/>
          <w:rtl w:val="0"/>
        </w:rPr>
        <w:t xml:space="preserve">D–C: left_to</w:t>
      </w:r>
      <w:r w:rsidDel="00000000" w:rsidR="00000000" w:rsidRPr="00000000">
        <w:rPr>
          <w:sz w:val="22"/>
          <w:szCs w:val="22"/>
          <w:rtl w:val="0"/>
        </w:rPr>
        <w:t xml:space="preserve">.</w:t>
      </w:r>
    </w:p>
    <w:p w:rsidR="00000000" w:rsidDel="00000000" w:rsidP="00000000" w:rsidRDefault="00000000" w:rsidRPr="00000000" w14:paraId="00000007">
      <w:pPr>
        <w:spacing w:after="240" w:before="240" w:lineRule="auto"/>
        <w:jc w:val="left"/>
        <w:rPr>
          <w:sz w:val="22"/>
          <w:szCs w:val="22"/>
        </w:rPr>
      </w:pPr>
      <w:r w:rsidDel="00000000" w:rsidR="00000000" w:rsidRPr="00000000">
        <w:rPr>
          <w:sz w:val="22"/>
          <w:szCs w:val="22"/>
          <w:rtl w:val="0"/>
        </w:rPr>
        <w:t xml:space="preserve">During the actual probing or training stage, one direction is randomly selected from each direct/inverse pair.</w:t>
      </w:r>
    </w:p>
    <w:p w:rsidR="00000000" w:rsidDel="00000000" w:rsidP="00000000" w:rsidRDefault="00000000" w:rsidRPr="00000000" w14:paraId="00000008">
      <w:pPr>
        <w:jc w:val="left"/>
        <w:rPr>
          <w:sz w:val="22"/>
          <w:szCs w:val="22"/>
        </w:rPr>
      </w:pPr>
      <w:r w:rsidDel="00000000" w:rsidR="00000000" w:rsidRPr="00000000">
        <w:rPr>
          <w:rtl w:val="0"/>
        </w:rPr>
      </w:r>
    </w:p>
    <w:p w:rsidR="00000000" w:rsidDel="00000000" w:rsidP="00000000" w:rsidRDefault="00000000" w:rsidRPr="00000000" w14:paraId="00000009">
      <w:pPr>
        <w:jc w:val="left"/>
        <w:rPr>
          <w:b w:val="1"/>
          <w:bCs w:val="1"/>
          <w:sz w:val="22"/>
          <w:szCs w:val="22"/>
        </w:rPr>
      </w:pPr>
      <w:r w:rsidDel="00000000" w:rsidR="00000000" w:rsidRPr="00000000">
        <w:rPr>
          <w:b w:val="1"/>
          <w:bCs w:val="1"/>
          <w:sz w:val="22"/>
          <w:szCs w:val="22"/>
          <w:rtl w:val="0"/>
        </w:rPr>
        <w:t xml:space="preserve">1. Step 1: Chunk-level Ground Truth Extraction</w:t>
      </w:r>
    </w:p>
    <w:p w:rsidR="00000000" w:rsidDel="00000000" w:rsidP="00000000" w:rsidRDefault="00000000" w:rsidRPr="00000000" w14:paraId="0000000A">
      <w:pPr>
        <w:jc w:val="left"/>
        <w:rPr>
          <w:sz w:val="22"/>
          <w:szCs w:val="22"/>
        </w:rPr>
      </w:pPr>
      <w:r w:rsidDel="00000000" w:rsidR="00000000" w:rsidRPr="00000000">
        <w:rPr>
          <w:sz w:val="22"/>
          <w:szCs w:val="22"/>
          <w:rtl w:val="0"/>
        </w:rPr>
        <w:t xml:space="preserve">Step 1 reads object metadata from AI2-THOR kitchen scenes and divides each FloorPlan into 3×3 chunks on the x-z plane. The script then constructs local object clusters within each chunk, thereby providing local object contexts for subsequent spatial-relation extraction.</w:t>
      </w:r>
    </w:p>
    <w:p w:rsidR="00000000" w:rsidDel="00000000" w:rsidP="00000000" w:rsidRDefault="00000000" w:rsidRPr="00000000" w14:paraId="0000000B">
      <w:pPr>
        <w:jc w:val="left"/>
        <w:rPr>
          <w:sz w:val="22"/>
          <w:szCs w:val="22"/>
        </w:rPr>
      </w:pPr>
      <w:r w:rsidDel="00000000" w:rsidR="00000000" w:rsidRPr="00000000">
        <w:rPr>
          <w:sz w:val="22"/>
          <w:szCs w:val="22"/>
          <w:rtl w:val="0"/>
        </w:rPr>
        <w:t xml:space="preserve">This step retains pickupable small objects and structural objects, such as countertop, cabinet, drawer, fridge, microwave, and so on, while excluding non-target objects such as floor, wall, and ceiling.</w:t>
      </w:r>
    </w:p>
    <w:p w:rsidR="00000000" w:rsidDel="00000000" w:rsidP="00000000" w:rsidRDefault="00000000" w:rsidRPr="00000000" w14:paraId="0000000C">
      <w:pPr>
        <w:jc w:val="left"/>
        <w:rPr>
          <w:sz w:val="22"/>
          <w:szCs w:val="22"/>
        </w:rPr>
      </w:pPr>
      <w:r w:rsidDel="00000000" w:rsidR="00000000" w:rsidRPr="00000000">
        <w:rPr>
          <w:sz w:val="22"/>
          <w:szCs w:val="22"/>
          <w:rtl w:val="0"/>
        </w:rPr>
        <w:t xml:space="preserve">For support or containment structures that cross chunk boundaries, Step 1 supplements the relevant parent objects or child objects into the same local cluster through parent/child completion, in order to preserve the structural information required for topological relations such as on / supports and in / contains.</w:t>
      </w:r>
    </w:p>
    <w:p w:rsidR="00000000" w:rsidDel="00000000" w:rsidP="00000000" w:rsidRDefault="00000000" w:rsidRPr="00000000" w14:paraId="0000000D">
      <w:pPr>
        <w:jc w:val="left"/>
        <w:rPr>
          <w:sz w:val="22"/>
          <w:szCs w:val="22"/>
        </w:rPr>
      </w:pPr>
      <w:r w:rsidDel="00000000" w:rsidR="00000000" w:rsidRPr="00000000">
        <w:rPr>
          <w:sz w:val="22"/>
          <w:szCs w:val="22"/>
          <w:rtl w:val="0"/>
        </w:rPr>
        <w:t xml:space="preserve">Across the six scenes, Step 1 processes a total of 412 original objects, of which 406 pass the validity filtering. Each scene is divided into 9 chunks, producing 54 chunks in total; among them, 35 chunks contain at least one retained cluster. After parent/child completion and cluster filtering, Step 1 ultimately retains 36 local object clusters, containing 406 cluster object mentions in total. The completion mechanism supplements 16 parent objects and 83 child objects.</w:t>
      </w:r>
    </w:p>
    <w:tbl>
      <w:tblPr>
        <w:tblStyle w:val="Table1"/>
        <w:tblW w:w="7926.0" w:type="dxa"/>
        <w:jc w:val="left"/>
        <w:tblLayout w:type="fixed"/>
        <w:tblLook w:val="0400"/>
      </w:tblPr>
      <w:tblGrid>
        <w:gridCol w:w="1643"/>
        <w:gridCol w:w="1689"/>
        <w:gridCol w:w="2062"/>
        <w:gridCol w:w="1213"/>
        <w:gridCol w:w="1319"/>
        <w:tblGridChange w:id="0">
          <w:tblGrid>
            <w:gridCol w:w="1643"/>
            <w:gridCol w:w="1689"/>
            <w:gridCol w:w="2062"/>
            <w:gridCol w:w="1213"/>
            <w:gridCol w:w="1319"/>
          </w:tblGrid>
        </w:tblGridChange>
      </w:tblGrid>
      <w:tr>
        <w:trPr>
          <w:cantSplit w:val="0"/>
          <w:trHeight w:val="288" w:hRule="atLeast"/>
          <w:tblHeader w:val="1"/>
        </w:trPr>
        <w:tc>
          <w:tcPr>
            <w:vAlign w:val="center"/>
          </w:tcPr>
          <w:p w:rsidR="00000000" w:rsidDel="00000000" w:rsidP="00000000" w:rsidRDefault="00000000" w:rsidRPr="00000000" w14:paraId="0000000E">
            <w:pPr>
              <w:jc w:val="left"/>
              <w:rPr>
                <w:b w:val="1"/>
                <w:bCs w:val="1"/>
                <w:sz w:val="22"/>
                <w:szCs w:val="22"/>
              </w:rPr>
            </w:pPr>
            <w:r w:rsidDel="00000000" w:rsidR="00000000" w:rsidRPr="00000000">
              <w:rPr>
                <w:b w:val="1"/>
                <w:bCs w:val="1"/>
                <w:sz w:val="22"/>
                <w:szCs w:val="22"/>
                <w:rtl w:val="0"/>
              </w:rPr>
              <w:t xml:space="preserve">Scene</w:t>
            </w:r>
          </w:p>
        </w:tc>
        <w:tc>
          <w:tcPr>
            <w:vAlign w:val="center"/>
          </w:tcPr>
          <w:p w:rsidR="00000000" w:rsidDel="00000000" w:rsidP="00000000" w:rsidRDefault="00000000" w:rsidRPr="00000000" w14:paraId="0000000F">
            <w:pPr>
              <w:jc w:val="left"/>
              <w:rPr>
                <w:b w:val="1"/>
                <w:bCs w:val="1"/>
                <w:sz w:val="22"/>
                <w:szCs w:val="22"/>
              </w:rPr>
            </w:pPr>
            <w:r w:rsidDel="00000000" w:rsidR="00000000" w:rsidRPr="00000000">
              <w:rPr>
                <w:b w:val="1"/>
                <w:bCs w:val="1"/>
                <w:sz w:val="22"/>
                <w:szCs w:val="22"/>
                <w:rtl w:val="0"/>
              </w:rPr>
              <w:t xml:space="preserve">All objects</w:t>
            </w:r>
          </w:p>
        </w:tc>
        <w:tc>
          <w:tcPr>
            <w:vAlign w:val="center"/>
          </w:tcPr>
          <w:p w:rsidR="00000000" w:rsidDel="00000000" w:rsidP="00000000" w:rsidRDefault="00000000" w:rsidRPr="00000000" w14:paraId="00000010">
            <w:pPr>
              <w:jc w:val="left"/>
              <w:rPr>
                <w:b w:val="1"/>
                <w:bCs w:val="1"/>
                <w:sz w:val="22"/>
                <w:szCs w:val="22"/>
              </w:rPr>
            </w:pPr>
            <w:r w:rsidDel="00000000" w:rsidR="00000000" w:rsidRPr="00000000">
              <w:rPr>
                <w:b w:val="1"/>
                <w:bCs w:val="1"/>
                <w:sz w:val="22"/>
                <w:szCs w:val="22"/>
                <w:rtl w:val="0"/>
              </w:rPr>
              <w:t xml:space="preserve">Valid objects</w:t>
            </w:r>
          </w:p>
        </w:tc>
        <w:tc>
          <w:tcPr>
            <w:vAlign w:val="center"/>
          </w:tcPr>
          <w:p w:rsidR="00000000" w:rsidDel="00000000" w:rsidP="00000000" w:rsidRDefault="00000000" w:rsidRPr="00000000" w14:paraId="00000011">
            <w:pPr>
              <w:jc w:val="left"/>
              <w:rPr>
                <w:b w:val="1"/>
                <w:bCs w:val="1"/>
                <w:sz w:val="22"/>
                <w:szCs w:val="22"/>
              </w:rPr>
            </w:pPr>
            <w:r w:rsidDel="00000000" w:rsidR="00000000" w:rsidRPr="00000000">
              <w:rPr>
                <w:b w:val="1"/>
                <w:bCs w:val="1"/>
                <w:sz w:val="22"/>
                <w:szCs w:val="22"/>
                <w:rtl w:val="0"/>
              </w:rPr>
              <w:t xml:space="preserve">Chunks</w:t>
            </w:r>
          </w:p>
        </w:tc>
        <w:tc>
          <w:tcPr>
            <w:vAlign w:val="center"/>
          </w:tcPr>
          <w:p w:rsidR="00000000" w:rsidDel="00000000" w:rsidP="00000000" w:rsidRDefault="00000000" w:rsidRPr="00000000" w14:paraId="00000012">
            <w:pPr>
              <w:jc w:val="left"/>
              <w:rPr>
                <w:b w:val="1"/>
                <w:bCs w:val="1"/>
                <w:sz w:val="22"/>
                <w:szCs w:val="22"/>
              </w:rPr>
            </w:pPr>
            <w:r w:rsidDel="00000000" w:rsidR="00000000" w:rsidRPr="00000000">
              <w:rPr>
                <w:b w:val="1"/>
                <w:bCs w:val="1"/>
                <w:sz w:val="22"/>
                <w:szCs w:val="22"/>
                <w:rtl w:val="0"/>
              </w:rPr>
              <w:t xml:space="preserve">Clusters</w:t>
            </w:r>
          </w:p>
        </w:tc>
      </w:tr>
      <w:tr>
        <w:trPr>
          <w:cantSplit w:val="0"/>
          <w:trHeight w:val="282" w:hRule="atLeast"/>
          <w:tblHeader w:val="0"/>
        </w:trPr>
        <w:tc>
          <w:tcPr>
            <w:vAlign w:val="center"/>
          </w:tcPr>
          <w:p w:rsidR="00000000" w:rsidDel="00000000" w:rsidP="00000000" w:rsidRDefault="00000000" w:rsidRPr="00000000" w14:paraId="00000013">
            <w:pPr>
              <w:jc w:val="left"/>
              <w:rPr>
                <w:sz w:val="22"/>
                <w:szCs w:val="22"/>
              </w:rPr>
            </w:pPr>
            <w:r w:rsidDel="00000000" w:rsidR="00000000" w:rsidRPr="00000000">
              <w:rPr>
                <w:sz w:val="22"/>
                <w:szCs w:val="22"/>
                <w:rtl w:val="0"/>
              </w:rPr>
              <w:t xml:space="preserve">FloorPlan1</w:t>
            </w:r>
          </w:p>
        </w:tc>
        <w:tc>
          <w:tcPr>
            <w:vAlign w:val="center"/>
          </w:tcPr>
          <w:p w:rsidR="00000000" w:rsidDel="00000000" w:rsidP="00000000" w:rsidRDefault="00000000" w:rsidRPr="00000000" w14:paraId="00000014">
            <w:pPr>
              <w:jc w:val="left"/>
              <w:rPr>
                <w:sz w:val="22"/>
                <w:szCs w:val="22"/>
              </w:rPr>
            </w:pPr>
            <w:r w:rsidDel="00000000" w:rsidR="00000000" w:rsidRPr="00000000">
              <w:rPr>
                <w:sz w:val="22"/>
                <w:szCs w:val="22"/>
                <w:rtl w:val="0"/>
              </w:rPr>
              <w:t xml:space="preserve">77</w:t>
            </w:r>
          </w:p>
        </w:tc>
        <w:tc>
          <w:tcPr>
            <w:vAlign w:val="center"/>
          </w:tcPr>
          <w:p w:rsidR="00000000" w:rsidDel="00000000" w:rsidP="00000000" w:rsidRDefault="00000000" w:rsidRPr="00000000" w14:paraId="00000015">
            <w:pPr>
              <w:jc w:val="left"/>
              <w:rPr>
                <w:sz w:val="22"/>
                <w:szCs w:val="22"/>
              </w:rPr>
            </w:pPr>
            <w:r w:rsidDel="00000000" w:rsidR="00000000" w:rsidRPr="00000000">
              <w:rPr>
                <w:sz w:val="22"/>
                <w:szCs w:val="22"/>
                <w:rtl w:val="0"/>
              </w:rPr>
              <w:t xml:space="preserve">76</w:t>
            </w:r>
          </w:p>
        </w:tc>
        <w:tc>
          <w:tcPr>
            <w:vAlign w:val="center"/>
          </w:tcPr>
          <w:p w:rsidR="00000000" w:rsidDel="00000000" w:rsidP="00000000" w:rsidRDefault="00000000" w:rsidRPr="00000000" w14:paraId="00000016">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17">
            <w:pPr>
              <w:jc w:val="left"/>
              <w:rPr>
                <w:sz w:val="22"/>
                <w:szCs w:val="22"/>
              </w:rPr>
            </w:pPr>
            <w:r w:rsidDel="00000000" w:rsidR="00000000" w:rsidRPr="00000000">
              <w:rPr>
                <w:sz w:val="22"/>
                <w:szCs w:val="22"/>
                <w:rtl w:val="0"/>
              </w:rPr>
              <w:t xml:space="preserve">6</w:t>
            </w:r>
          </w:p>
        </w:tc>
      </w:tr>
      <w:tr>
        <w:trPr>
          <w:cantSplit w:val="0"/>
          <w:trHeight w:val="282" w:hRule="atLeast"/>
          <w:tblHeader w:val="0"/>
        </w:trPr>
        <w:tc>
          <w:tcPr>
            <w:vAlign w:val="center"/>
          </w:tcPr>
          <w:p w:rsidR="00000000" w:rsidDel="00000000" w:rsidP="00000000" w:rsidRDefault="00000000" w:rsidRPr="00000000" w14:paraId="00000018">
            <w:pPr>
              <w:jc w:val="left"/>
              <w:rPr>
                <w:sz w:val="22"/>
                <w:szCs w:val="22"/>
              </w:rPr>
            </w:pPr>
            <w:r w:rsidDel="00000000" w:rsidR="00000000" w:rsidRPr="00000000">
              <w:rPr>
                <w:sz w:val="22"/>
                <w:szCs w:val="22"/>
                <w:rtl w:val="0"/>
              </w:rPr>
              <w:t xml:space="preserve">FloorPlan2</w:t>
            </w:r>
          </w:p>
        </w:tc>
        <w:tc>
          <w:tcPr>
            <w:vAlign w:val="center"/>
          </w:tcPr>
          <w:p w:rsidR="00000000" w:rsidDel="00000000" w:rsidP="00000000" w:rsidRDefault="00000000" w:rsidRPr="00000000" w14:paraId="00000019">
            <w:pPr>
              <w:jc w:val="left"/>
              <w:rPr>
                <w:sz w:val="22"/>
                <w:szCs w:val="22"/>
              </w:rPr>
            </w:pPr>
            <w:r w:rsidDel="00000000" w:rsidR="00000000" w:rsidRPr="00000000">
              <w:rPr>
                <w:sz w:val="22"/>
                <w:szCs w:val="22"/>
                <w:rtl w:val="0"/>
              </w:rPr>
              <w:t xml:space="preserve">74</w:t>
            </w:r>
          </w:p>
        </w:tc>
        <w:tc>
          <w:tcPr>
            <w:vAlign w:val="center"/>
          </w:tcPr>
          <w:p w:rsidR="00000000" w:rsidDel="00000000" w:rsidP="00000000" w:rsidRDefault="00000000" w:rsidRPr="00000000" w14:paraId="0000001A">
            <w:pPr>
              <w:jc w:val="left"/>
              <w:rPr>
                <w:sz w:val="22"/>
                <w:szCs w:val="22"/>
              </w:rPr>
            </w:pPr>
            <w:r w:rsidDel="00000000" w:rsidR="00000000" w:rsidRPr="00000000">
              <w:rPr>
                <w:sz w:val="22"/>
                <w:szCs w:val="22"/>
                <w:rtl w:val="0"/>
              </w:rPr>
              <w:t xml:space="preserve">73</w:t>
            </w:r>
          </w:p>
        </w:tc>
        <w:tc>
          <w:tcPr>
            <w:vAlign w:val="center"/>
          </w:tcPr>
          <w:p w:rsidR="00000000" w:rsidDel="00000000" w:rsidP="00000000" w:rsidRDefault="00000000" w:rsidRPr="00000000" w14:paraId="0000001B">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1C">
            <w:pPr>
              <w:jc w:val="left"/>
              <w:rPr>
                <w:sz w:val="22"/>
                <w:szCs w:val="22"/>
              </w:rPr>
            </w:pPr>
            <w:r w:rsidDel="00000000" w:rsidR="00000000" w:rsidRPr="00000000">
              <w:rPr>
                <w:sz w:val="22"/>
                <w:szCs w:val="22"/>
                <w:rtl w:val="0"/>
              </w:rPr>
              <w:t xml:space="preserve">5</w:t>
            </w:r>
          </w:p>
        </w:tc>
      </w:tr>
      <w:tr>
        <w:trPr>
          <w:cantSplit w:val="0"/>
          <w:trHeight w:val="288" w:hRule="atLeast"/>
          <w:tblHeader w:val="0"/>
        </w:trPr>
        <w:tc>
          <w:tcPr>
            <w:vAlign w:val="center"/>
          </w:tcPr>
          <w:p w:rsidR="00000000" w:rsidDel="00000000" w:rsidP="00000000" w:rsidRDefault="00000000" w:rsidRPr="00000000" w14:paraId="0000001D">
            <w:pPr>
              <w:jc w:val="left"/>
              <w:rPr>
                <w:sz w:val="22"/>
                <w:szCs w:val="22"/>
              </w:rPr>
            </w:pPr>
            <w:r w:rsidDel="00000000" w:rsidR="00000000" w:rsidRPr="00000000">
              <w:rPr>
                <w:sz w:val="22"/>
                <w:szCs w:val="22"/>
                <w:rtl w:val="0"/>
              </w:rPr>
              <w:t xml:space="preserve">FloorPlan3</w:t>
            </w:r>
          </w:p>
        </w:tc>
        <w:tc>
          <w:tcPr>
            <w:vAlign w:val="center"/>
          </w:tcPr>
          <w:p w:rsidR="00000000" w:rsidDel="00000000" w:rsidP="00000000" w:rsidRDefault="00000000" w:rsidRPr="00000000" w14:paraId="0000001E">
            <w:pPr>
              <w:jc w:val="left"/>
              <w:rPr>
                <w:sz w:val="22"/>
                <w:szCs w:val="22"/>
              </w:rPr>
            </w:pPr>
            <w:r w:rsidDel="00000000" w:rsidR="00000000" w:rsidRPr="00000000">
              <w:rPr>
                <w:sz w:val="22"/>
                <w:szCs w:val="22"/>
                <w:rtl w:val="0"/>
              </w:rPr>
              <w:t xml:space="preserve">59</w:t>
            </w:r>
          </w:p>
        </w:tc>
        <w:tc>
          <w:tcPr>
            <w:vAlign w:val="center"/>
          </w:tcPr>
          <w:p w:rsidR="00000000" w:rsidDel="00000000" w:rsidP="00000000" w:rsidRDefault="00000000" w:rsidRPr="00000000" w14:paraId="0000001F">
            <w:pPr>
              <w:jc w:val="left"/>
              <w:rPr>
                <w:sz w:val="22"/>
                <w:szCs w:val="22"/>
              </w:rPr>
            </w:pPr>
            <w:r w:rsidDel="00000000" w:rsidR="00000000" w:rsidRPr="00000000">
              <w:rPr>
                <w:sz w:val="22"/>
                <w:szCs w:val="22"/>
                <w:rtl w:val="0"/>
              </w:rPr>
              <w:t xml:space="preserve">58</w:t>
            </w:r>
          </w:p>
        </w:tc>
        <w:tc>
          <w:tcPr>
            <w:vAlign w:val="center"/>
          </w:tcPr>
          <w:p w:rsidR="00000000" w:rsidDel="00000000" w:rsidP="00000000" w:rsidRDefault="00000000" w:rsidRPr="00000000" w14:paraId="00000020">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21">
            <w:pPr>
              <w:jc w:val="left"/>
              <w:rPr>
                <w:sz w:val="22"/>
                <w:szCs w:val="22"/>
              </w:rPr>
            </w:pPr>
            <w:r w:rsidDel="00000000" w:rsidR="00000000" w:rsidRPr="00000000">
              <w:rPr>
                <w:sz w:val="22"/>
                <w:szCs w:val="22"/>
                <w:rtl w:val="0"/>
              </w:rPr>
              <w:t xml:space="preserve">7</w:t>
            </w:r>
          </w:p>
        </w:tc>
      </w:tr>
      <w:tr>
        <w:trPr>
          <w:cantSplit w:val="0"/>
          <w:trHeight w:val="282" w:hRule="atLeast"/>
          <w:tblHeader w:val="0"/>
        </w:trPr>
        <w:tc>
          <w:tcPr>
            <w:vAlign w:val="center"/>
          </w:tcPr>
          <w:p w:rsidR="00000000" w:rsidDel="00000000" w:rsidP="00000000" w:rsidRDefault="00000000" w:rsidRPr="00000000" w14:paraId="00000022">
            <w:pPr>
              <w:jc w:val="left"/>
              <w:rPr>
                <w:sz w:val="22"/>
                <w:szCs w:val="22"/>
              </w:rPr>
            </w:pPr>
            <w:r w:rsidDel="00000000" w:rsidR="00000000" w:rsidRPr="00000000">
              <w:rPr>
                <w:sz w:val="22"/>
                <w:szCs w:val="22"/>
                <w:rtl w:val="0"/>
              </w:rPr>
              <w:t xml:space="preserve">FloorPlan4</w:t>
            </w:r>
          </w:p>
        </w:tc>
        <w:tc>
          <w:tcPr>
            <w:vAlign w:val="center"/>
          </w:tcPr>
          <w:p w:rsidR="00000000" w:rsidDel="00000000" w:rsidP="00000000" w:rsidRDefault="00000000" w:rsidRPr="00000000" w14:paraId="00000023">
            <w:pPr>
              <w:jc w:val="left"/>
              <w:rPr>
                <w:sz w:val="22"/>
                <w:szCs w:val="22"/>
              </w:rPr>
            </w:pPr>
            <w:r w:rsidDel="00000000" w:rsidR="00000000" w:rsidRPr="00000000">
              <w:rPr>
                <w:sz w:val="22"/>
                <w:szCs w:val="22"/>
                <w:rtl w:val="0"/>
              </w:rPr>
              <w:t xml:space="preserve">55</w:t>
            </w:r>
          </w:p>
        </w:tc>
        <w:tc>
          <w:tcPr>
            <w:vAlign w:val="center"/>
          </w:tcPr>
          <w:p w:rsidR="00000000" w:rsidDel="00000000" w:rsidP="00000000" w:rsidRDefault="00000000" w:rsidRPr="00000000" w14:paraId="00000024">
            <w:pPr>
              <w:jc w:val="left"/>
              <w:rPr>
                <w:sz w:val="22"/>
                <w:szCs w:val="22"/>
              </w:rPr>
            </w:pPr>
            <w:r w:rsidDel="00000000" w:rsidR="00000000" w:rsidRPr="00000000">
              <w:rPr>
                <w:sz w:val="22"/>
                <w:szCs w:val="22"/>
                <w:rtl w:val="0"/>
              </w:rPr>
              <w:t xml:space="preserve">54</w:t>
            </w:r>
          </w:p>
        </w:tc>
        <w:tc>
          <w:tcPr>
            <w:vAlign w:val="center"/>
          </w:tcPr>
          <w:p w:rsidR="00000000" w:rsidDel="00000000" w:rsidP="00000000" w:rsidRDefault="00000000" w:rsidRPr="00000000" w14:paraId="00000025">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26">
            <w:pPr>
              <w:jc w:val="left"/>
              <w:rPr>
                <w:sz w:val="22"/>
                <w:szCs w:val="22"/>
              </w:rPr>
            </w:pPr>
            <w:r w:rsidDel="00000000" w:rsidR="00000000" w:rsidRPr="00000000">
              <w:rPr>
                <w:sz w:val="22"/>
                <w:szCs w:val="22"/>
                <w:rtl w:val="0"/>
              </w:rPr>
              <w:t xml:space="preserve">5</w:t>
            </w:r>
          </w:p>
        </w:tc>
      </w:tr>
      <w:tr>
        <w:trPr>
          <w:cantSplit w:val="0"/>
          <w:trHeight w:val="282" w:hRule="atLeast"/>
          <w:tblHeader w:val="0"/>
        </w:trPr>
        <w:tc>
          <w:tcPr>
            <w:vAlign w:val="center"/>
          </w:tcPr>
          <w:p w:rsidR="00000000" w:rsidDel="00000000" w:rsidP="00000000" w:rsidRDefault="00000000" w:rsidRPr="00000000" w14:paraId="00000027">
            <w:pPr>
              <w:jc w:val="left"/>
              <w:rPr>
                <w:sz w:val="22"/>
                <w:szCs w:val="22"/>
              </w:rPr>
            </w:pPr>
            <w:r w:rsidDel="00000000" w:rsidR="00000000" w:rsidRPr="00000000">
              <w:rPr>
                <w:sz w:val="22"/>
                <w:szCs w:val="22"/>
                <w:rtl w:val="0"/>
              </w:rPr>
              <w:t xml:space="preserve">FloorPlan5</w:t>
            </w:r>
          </w:p>
        </w:tc>
        <w:tc>
          <w:tcPr>
            <w:vAlign w:val="center"/>
          </w:tcPr>
          <w:p w:rsidR="00000000" w:rsidDel="00000000" w:rsidP="00000000" w:rsidRDefault="00000000" w:rsidRPr="00000000" w14:paraId="00000028">
            <w:pPr>
              <w:jc w:val="left"/>
              <w:rPr>
                <w:sz w:val="22"/>
                <w:szCs w:val="22"/>
              </w:rPr>
            </w:pPr>
            <w:r w:rsidDel="00000000" w:rsidR="00000000" w:rsidRPr="00000000">
              <w:rPr>
                <w:sz w:val="22"/>
                <w:szCs w:val="22"/>
                <w:rtl w:val="0"/>
              </w:rPr>
              <w:t xml:space="preserve">79</w:t>
            </w:r>
          </w:p>
        </w:tc>
        <w:tc>
          <w:tcPr>
            <w:vAlign w:val="center"/>
          </w:tcPr>
          <w:p w:rsidR="00000000" w:rsidDel="00000000" w:rsidP="00000000" w:rsidRDefault="00000000" w:rsidRPr="00000000" w14:paraId="00000029">
            <w:pPr>
              <w:jc w:val="left"/>
              <w:rPr>
                <w:sz w:val="22"/>
                <w:szCs w:val="22"/>
              </w:rPr>
            </w:pPr>
            <w:r w:rsidDel="00000000" w:rsidR="00000000" w:rsidRPr="00000000">
              <w:rPr>
                <w:sz w:val="22"/>
                <w:szCs w:val="22"/>
                <w:rtl w:val="0"/>
              </w:rPr>
              <w:t xml:space="preserve">78</w:t>
            </w:r>
          </w:p>
        </w:tc>
        <w:tc>
          <w:tcPr>
            <w:vAlign w:val="center"/>
          </w:tcPr>
          <w:p w:rsidR="00000000" w:rsidDel="00000000" w:rsidP="00000000" w:rsidRDefault="00000000" w:rsidRPr="00000000" w14:paraId="0000002A">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2B">
            <w:pPr>
              <w:jc w:val="left"/>
              <w:rPr>
                <w:sz w:val="22"/>
                <w:szCs w:val="22"/>
              </w:rPr>
            </w:pPr>
            <w:r w:rsidDel="00000000" w:rsidR="00000000" w:rsidRPr="00000000">
              <w:rPr>
                <w:sz w:val="22"/>
                <w:szCs w:val="22"/>
                <w:rtl w:val="0"/>
              </w:rPr>
              <w:t xml:space="preserve">6</w:t>
            </w:r>
          </w:p>
        </w:tc>
      </w:tr>
      <w:tr>
        <w:trPr>
          <w:cantSplit w:val="0"/>
          <w:trHeight w:val="288" w:hRule="atLeast"/>
          <w:tblHeader w:val="0"/>
        </w:trPr>
        <w:tc>
          <w:tcPr>
            <w:vAlign w:val="center"/>
          </w:tcPr>
          <w:p w:rsidR="00000000" w:rsidDel="00000000" w:rsidP="00000000" w:rsidRDefault="00000000" w:rsidRPr="00000000" w14:paraId="0000002C">
            <w:pPr>
              <w:jc w:val="left"/>
              <w:rPr>
                <w:sz w:val="22"/>
                <w:szCs w:val="22"/>
              </w:rPr>
            </w:pPr>
            <w:r w:rsidDel="00000000" w:rsidR="00000000" w:rsidRPr="00000000">
              <w:rPr>
                <w:sz w:val="22"/>
                <w:szCs w:val="22"/>
                <w:rtl w:val="0"/>
              </w:rPr>
              <w:t xml:space="preserve">FloorPlan6</w:t>
            </w:r>
          </w:p>
        </w:tc>
        <w:tc>
          <w:tcPr>
            <w:vAlign w:val="center"/>
          </w:tcPr>
          <w:p w:rsidR="00000000" w:rsidDel="00000000" w:rsidP="00000000" w:rsidRDefault="00000000" w:rsidRPr="00000000" w14:paraId="0000002D">
            <w:pPr>
              <w:jc w:val="left"/>
              <w:rPr>
                <w:sz w:val="22"/>
                <w:szCs w:val="22"/>
              </w:rPr>
            </w:pPr>
            <w:r w:rsidDel="00000000" w:rsidR="00000000" w:rsidRPr="00000000">
              <w:rPr>
                <w:sz w:val="22"/>
                <w:szCs w:val="22"/>
                <w:rtl w:val="0"/>
              </w:rPr>
              <w:t xml:space="preserve">68</w:t>
            </w:r>
          </w:p>
        </w:tc>
        <w:tc>
          <w:tcPr>
            <w:vAlign w:val="center"/>
          </w:tcPr>
          <w:p w:rsidR="00000000" w:rsidDel="00000000" w:rsidP="00000000" w:rsidRDefault="00000000" w:rsidRPr="00000000" w14:paraId="0000002E">
            <w:pPr>
              <w:jc w:val="left"/>
              <w:rPr>
                <w:sz w:val="22"/>
                <w:szCs w:val="22"/>
              </w:rPr>
            </w:pPr>
            <w:r w:rsidDel="00000000" w:rsidR="00000000" w:rsidRPr="00000000">
              <w:rPr>
                <w:sz w:val="22"/>
                <w:szCs w:val="22"/>
                <w:rtl w:val="0"/>
              </w:rPr>
              <w:t xml:space="preserve">67</w:t>
            </w:r>
          </w:p>
        </w:tc>
        <w:tc>
          <w:tcPr>
            <w:vAlign w:val="center"/>
          </w:tcPr>
          <w:p w:rsidR="00000000" w:rsidDel="00000000" w:rsidP="00000000" w:rsidRDefault="00000000" w:rsidRPr="00000000" w14:paraId="0000002F">
            <w:pPr>
              <w:jc w:val="left"/>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030">
            <w:pPr>
              <w:jc w:val="left"/>
              <w:rPr>
                <w:sz w:val="22"/>
                <w:szCs w:val="22"/>
              </w:rPr>
            </w:pPr>
            <w:r w:rsidDel="00000000" w:rsidR="00000000" w:rsidRPr="00000000">
              <w:rPr>
                <w:sz w:val="22"/>
                <w:szCs w:val="22"/>
                <w:rtl w:val="0"/>
              </w:rPr>
              <w:t xml:space="preserve">7</w:t>
            </w:r>
          </w:p>
        </w:tc>
      </w:tr>
      <w:tr>
        <w:trPr>
          <w:cantSplit w:val="0"/>
          <w:trHeight w:val="282" w:hRule="atLeast"/>
          <w:tblHeader w:val="0"/>
        </w:trPr>
        <w:tc>
          <w:tcPr>
            <w:vAlign w:val="center"/>
          </w:tcPr>
          <w:p w:rsidR="00000000" w:rsidDel="00000000" w:rsidP="00000000" w:rsidRDefault="00000000" w:rsidRPr="00000000" w14:paraId="00000031">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32">
            <w:pPr>
              <w:jc w:val="left"/>
              <w:rPr>
                <w:sz w:val="22"/>
                <w:szCs w:val="22"/>
              </w:rPr>
            </w:pPr>
            <w:r w:rsidDel="00000000" w:rsidR="00000000" w:rsidRPr="00000000">
              <w:rPr>
                <w:sz w:val="22"/>
                <w:szCs w:val="22"/>
                <w:rtl w:val="0"/>
              </w:rPr>
              <w:t xml:space="preserve">412</w:t>
            </w:r>
          </w:p>
        </w:tc>
        <w:tc>
          <w:tcPr>
            <w:vAlign w:val="center"/>
          </w:tcPr>
          <w:p w:rsidR="00000000" w:rsidDel="00000000" w:rsidP="00000000" w:rsidRDefault="00000000" w:rsidRPr="00000000" w14:paraId="00000033">
            <w:pPr>
              <w:jc w:val="left"/>
              <w:rPr>
                <w:sz w:val="22"/>
                <w:szCs w:val="22"/>
              </w:rPr>
            </w:pPr>
            <w:r w:rsidDel="00000000" w:rsidR="00000000" w:rsidRPr="00000000">
              <w:rPr>
                <w:sz w:val="22"/>
                <w:szCs w:val="22"/>
                <w:rtl w:val="0"/>
              </w:rPr>
              <w:t xml:space="preserve">406</w:t>
            </w:r>
          </w:p>
        </w:tc>
        <w:tc>
          <w:tcPr>
            <w:vAlign w:val="center"/>
          </w:tcPr>
          <w:p w:rsidR="00000000" w:rsidDel="00000000" w:rsidP="00000000" w:rsidRDefault="00000000" w:rsidRPr="00000000" w14:paraId="00000034">
            <w:pPr>
              <w:jc w:val="left"/>
              <w:rPr>
                <w:sz w:val="22"/>
                <w:szCs w:val="22"/>
              </w:rPr>
            </w:pPr>
            <w:r w:rsidDel="00000000" w:rsidR="00000000" w:rsidRPr="00000000">
              <w:rPr>
                <w:sz w:val="22"/>
                <w:szCs w:val="22"/>
                <w:rtl w:val="0"/>
              </w:rPr>
              <w:t xml:space="preserve">54</w:t>
            </w:r>
          </w:p>
        </w:tc>
        <w:tc>
          <w:tcPr>
            <w:vAlign w:val="center"/>
          </w:tcPr>
          <w:p w:rsidR="00000000" w:rsidDel="00000000" w:rsidP="00000000" w:rsidRDefault="00000000" w:rsidRPr="00000000" w14:paraId="00000035">
            <w:pPr>
              <w:jc w:val="left"/>
              <w:rPr>
                <w:sz w:val="22"/>
                <w:szCs w:val="22"/>
              </w:rPr>
            </w:pPr>
            <w:r w:rsidDel="00000000" w:rsidR="00000000" w:rsidRPr="00000000">
              <w:rPr>
                <w:sz w:val="22"/>
                <w:szCs w:val="22"/>
                <w:rtl w:val="0"/>
              </w:rPr>
              <w:t xml:space="preserve">36</w:t>
            </w:r>
          </w:p>
        </w:tc>
      </w:tr>
    </w:tbl>
    <w:p w:rsidR="00000000" w:rsidDel="00000000" w:rsidP="00000000" w:rsidRDefault="00000000" w:rsidRPr="00000000" w14:paraId="00000036">
      <w:pPr>
        <w:jc w:val="left"/>
        <w:rPr>
          <w:sz w:val="22"/>
          <w:szCs w:val="22"/>
        </w:rPr>
      </w:pPr>
      <w:r w:rsidDel="00000000" w:rsidR="00000000" w:rsidRPr="00000000">
        <w:rPr>
          <w:sz w:val="22"/>
          <w:szCs w:val="22"/>
          <w:rtl w:val="0"/>
        </w:rPr>
        <w:t xml:space="preserve">Each Step 1 output file stores scene information, chunk information, cluster information, object records within the cluster, as well as object positions, bounding boxes, object types, and parent/child relations. These fields provide the geometric and topological foundation for spatial-relation extraction in Step 2.</w:t>
      </w:r>
    </w:p>
    <w:p w:rsidR="00000000" w:rsidDel="00000000" w:rsidP="00000000" w:rsidRDefault="00000000" w:rsidRPr="00000000" w14:paraId="00000037">
      <w:pPr>
        <w:jc w:val="left"/>
        <w:rPr>
          <w:sz w:val="22"/>
          <w:szCs w:val="22"/>
        </w:rPr>
      </w:pPr>
      <w:r w:rsidDel="00000000" w:rsidR="00000000" w:rsidRPr="00000000">
        <w:rPr>
          <w:rtl w:val="0"/>
        </w:rPr>
      </w:r>
    </w:p>
    <w:p w:rsidR="00000000" w:rsidDel="00000000" w:rsidP="00000000" w:rsidRDefault="00000000" w:rsidRPr="00000000" w14:paraId="00000038">
      <w:pPr>
        <w:jc w:val="left"/>
        <w:rPr>
          <w:b w:val="1"/>
          <w:bCs w:val="1"/>
          <w:sz w:val="22"/>
          <w:szCs w:val="22"/>
        </w:rPr>
      </w:pPr>
      <w:r w:rsidDel="00000000" w:rsidR="00000000" w:rsidRPr="00000000">
        <w:rPr>
          <w:b w:val="1"/>
          <w:bCs w:val="1"/>
          <w:sz w:val="22"/>
          <w:szCs w:val="22"/>
          <w:rtl w:val="0"/>
        </w:rPr>
        <w:t xml:space="preserve">2. Step 2: Cluster-level Spatial-relation Extraction</w:t>
      </w:r>
    </w:p>
    <w:p w:rsidR="00000000" w:rsidDel="00000000" w:rsidP="00000000" w:rsidRDefault="00000000" w:rsidRPr="00000000" w14:paraId="00000039">
      <w:pPr>
        <w:jc w:val="left"/>
        <w:rPr>
          <w:sz w:val="22"/>
          <w:szCs w:val="22"/>
        </w:rPr>
      </w:pPr>
      <w:r w:rsidDel="00000000" w:rsidR="00000000" w:rsidRPr="00000000">
        <w:rPr>
          <w:sz w:val="22"/>
          <w:szCs w:val="22"/>
          <w:rtl w:val="0"/>
        </w:rPr>
        <w:t xml:space="preserve">Step 2 infers spatial relations between object pairs within the local clusters generated by Step 1, and converts geometric positions, object types, and topological structures into structured relation labels. These relations are subsequently used for natural-language paragraph generation and relation probe label construction.</w:t>
      </w:r>
    </w:p>
    <w:p w:rsidR="00000000" w:rsidDel="00000000" w:rsidP="00000000" w:rsidRDefault="00000000" w:rsidRPr="00000000" w14:paraId="0000003A">
      <w:pPr>
        <w:jc w:val="left"/>
        <w:rPr>
          <w:sz w:val="22"/>
          <w:szCs w:val="22"/>
        </w:rPr>
      </w:pPr>
      <w:r w:rsidDel="00000000" w:rsidR="00000000" w:rsidRPr="00000000">
        <w:rPr>
          <w:sz w:val="22"/>
          <w:szCs w:val="22"/>
          <w:rtl w:val="0"/>
        </w:rPr>
        <w:t xml:space="preserve">The relation system in the experiment includes in / contains, on / supports, left_of / right_of, above / below, near, and none. Among these, the first four groups constitute directional inverse relations; near represents a symmetric or weakly directional relation; and none indicates that no explicit spatial relation exists between the target object pair.</w:t>
      </w:r>
    </w:p>
    <w:p w:rsidR="00000000" w:rsidDel="00000000" w:rsidP="00000000" w:rsidRDefault="00000000" w:rsidRPr="00000000" w14:paraId="0000003B">
      <w:pPr>
        <w:jc w:val="left"/>
        <w:rPr>
          <w:sz w:val="22"/>
          <w:szCs w:val="22"/>
        </w:rPr>
      </w:pPr>
      <w:r w:rsidDel="00000000" w:rsidR="00000000" w:rsidRPr="00000000">
        <w:rPr>
          <w:sz w:val="22"/>
          <w:szCs w:val="22"/>
          <w:rtl w:val="0"/>
        </w:rPr>
        <w:t xml:space="preserve">Across the six scenes, Step 2 extracts a total of 1,615 spatial relation records from 36 local object clusters. Among them, 1,395 are geometric relations and 220 are topological relations. The distribution of relation labels shows that near, right_of, and left_of are the three most frequent relation types, whereas containment relations such as in and contains occur relatively infrequently.</w:t>
      </w:r>
    </w:p>
    <w:tbl>
      <w:tblPr>
        <w:tblStyle w:val="Table2"/>
        <w:tblW w:w="6696.0" w:type="dxa"/>
        <w:jc w:val="left"/>
        <w:tblLayout w:type="fixed"/>
        <w:tblLook w:val="0400"/>
      </w:tblPr>
      <w:tblGrid>
        <w:gridCol w:w="4582"/>
        <w:gridCol w:w="2114"/>
        <w:tblGridChange w:id="0">
          <w:tblGrid>
            <w:gridCol w:w="4582"/>
            <w:gridCol w:w="2114"/>
          </w:tblGrid>
        </w:tblGridChange>
      </w:tblGrid>
      <w:tr>
        <w:trPr>
          <w:cantSplit w:val="0"/>
          <w:trHeight w:val="284" w:hRule="atLeast"/>
          <w:tblHeader w:val="1"/>
        </w:trPr>
        <w:tc>
          <w:tcPr>
            <w:vAlign w:val="center"/>
          </w:tcPr>
          <w:p w:rsidR="00000000" w:rsidDel="00000000" w:rsidP="00000000" w:rsidRDefault="00000000" w:rsidRPr="00000000" w14:paraId="0000003C">
            <w:pPr>
              <w:jc w:val="left"/>
              <w:rPr>
                <w:b w:val="1"/>
                <w:bCs w:val="1"/>
                <w:sz w:val="22"/>
                <w:szCs w:val="22"/>
              </w:rPr>
            </w:pPr>
            <w:r w:rsidDel="00000000" w:rsidR="00000000" w:rsidRPr="00000000">
              <w:rPr>
                <w:b w:val="1"/>
                <w:bCs w:val="1"/>
                <w:sz w:val="22"/>
                <w:szCs w:val="22"/>
                <w:rtl w:val="0"/>
              </w:rPr>
              <w:t xml:space="preserve">Relation label</w:t>
            </w:r>
          </w:p>
        </w:tc>
        <w:tc>
          <w:tcPr>
            <w:vAlign w:val="center"/>
          </w:tcPr>
          <w:p w:rsidR="00000000" w:rsidDel="00000000" w:rsidP="00000000" w:rsidRDefault="00000000" w:rsidRPr="00000000" w14:paraId="0000003D">
            <w:pPr>
              <w:jc w:val="left"/>
              <w:rPr>
                <w:b w:val="1"/>
                <w:bCs w:val="1"/>
                <w:sz w:val="22"/>
                <w:szCs w:val="22"/>
              </w:rPr>
            </w:pPr>
            <w:r w:rsidDel="00000000" w:rsidR="00000000" w:rsidRPr="00000000">
              <w:rPr>
                <w:b w:val="1"/>
                <w:bCs w:val="1"/>
                <w:sz w:val="22"/>
                <w:szCs w:val="22"/>
                <w:rtl w:val="0"/>
              </w:rPr>
              <w:t xml:space="preserve">Count</w:t>
            </w:r>
          </w:p>
        </w:tc>
      </w:tr>
      <w:tr>
        <w:trPr>
          <w:cantSplit w:val="0"/>
          <w:trHeight w:val="278" w:hRule="atLeast"/>
          <w:tblHeader w:val="0"/>
        </w:trPr>
        <w:tc>
          <w:tcPr>
            <w:vAlign w:val="center"/>
          </w:tcPr>
          <w:p w:rsidR="00000000" w:rsidDel="00000000" w:rsidP="00000000" w:rsidRDefault="00000000" w:rsidRPr="00000000" w14:paraId="0000003E">
            <w:pPr>
              <w:jc w:val="left"/>
              <w:rPr>
                <w:sz w:val="22"/>
                <w:szCs w:val="22"/>
              </w:rPr>
            </w:pPr>
            <w:r w:rsidDel="00000000" w:rsidR="00000000" w:rsidRPr="00000000">
              <w:rPr>
                <w:sz w:val="22"/>
                <w:szCs w:val="22"/>
                <w:rtl w:val="0"/>
              </w:rPr>
              <w:t xml:space="preserve">near</w:t>
            </w:r>
          </w:p>
        </w:tc>
        <w:tc>
          <w:tcPr>
            <w:vAlign w:val="center"/>
          </w:tcPr>
          <w:p w:rsidR="00000000" w:rsidDel="00000000" w:rsidP="00000000" w:rsidRDefault="00000000" w:rsidRPr="00000000" w14:paraId="0000003F">
            <w:pPr>
              <w:jc w:val="left"/>
              <w:rPr>
                <w:sz w:val="22"/>
                <w:szCs w:val="22"/>
              </w:rPr>
            </w:pPr>
            <w:r w:rsidDel="00000000" w:rsidR="00000000" w:rsidRPr="00000000">
              <w:rPr>
                <w:sz w:val="22"/>
                <w:szCs w:val="22"/>
                <w:rtl w:val="0"/>
              </w:rPr>
              <w:t xml:space="preserve">466</w:t>
            </w:r>
          </w:p>
        </w:tc>
      </w:tr>
      <w:tr>
        <w:trPr>
          <w:cantSplit w:val="0"/>
          <w:trHeight w:val="278" w:hRule="atLeast"/>
          <w:tblHeader w:val="0"/>
        </w:trPr>
        <w:tc>
          <w:tcPr>
            <w:vAlign w:val="center"/>
          </w:tcPr>
          <w:p w:rsidR="00000000" w:rsidDel="00000000" w:rsidP="00000000" w:rsidRDefault="00000000" w:rsidRPr="00000000" w14:paraId="00000040">
            <w:pPr>
              <w:jc w:val="left"/>
              <w:rPr>
                <w:sz w:val="22"/>
                <w:szCs w:val="22"/>
              </w:rPr>
            </w:pPr>
            <w:r w:rsidDel="00000000" w:rsidR="00000000" w:rsidRPr="00000000">
              <w:rPr>
                <w:sz w:val="22"/>
                <w:szCs w:val="22"/>
                <w:rtl w:val="0"/>
              </w:rPr>
              <w:t xml:space="preserve">right_of</w:t>
            </w:r>
          </w:p>
        </w:tc>
        <w:tc>
          <w:tcPr>
            <w:vAlign w:val="center"/>
          </w:tcPr>
          <w:p w:rsidR="00000000" w:rsidDel="00000000" w:rsidP="00000000" w:rsidRDefault="00000000" w:rsidRPr="00000000" w14:paraId="00000041">
            <w:pPr>
              <w:jc w:val="left"/>
              <w:rPr>
                <w:sz w:val="22"/>
                <w:szCs w:val="22"/>
              </w:rPr>
            </w:pPr>
            <w:r w:rsidDel="00000000" w:rsidR="00000000" w:rsidRPr="00000000">
              <w:rPr>
                <w:sz w:val="22"/>
                <w:szCs w:val="22"/>
                <w:rtl w:val="0"/>
              </w:rPr>
              <w:t xml:space="preserve">387</w:t>
            </w:r>
          </w:p>
        </w:tc>
      </w:tr>
      <w:tr>
        <w:trPr>
          <w:cantSplit w:val="0"/>
          <w:trHeight w:val="284" w:hRule="atLeast"/>
          <w:tblHeader w:val="0"/>
        </w:trPr>
        <w:tc>
          <w:tcPr>
            <w:vAlign w:val="center"/>
          </w:tcPr>
          <w:p w:rsidR="00000000" w:rsidDel="00000000" w:rsidP="00000000" w:rsidRDefault="00000000" w:rsidRPr="00000000" w14:paraId="00000042">
            <w:pPr>
              <w:jc w:val="left"/>
              <w:rPr>
                <w:sz w:val="22"/>
                <w:szCs w:val="22"/>
              </w:rPr>
            </w:pPr>
            <w:r w:rsidDel="00000000" w:rsidR="00000000" w:rsidRPr="00000000">
              <w:rPr>
                <w:sz w:val="22"/>
                <w:szCs w:val="22"/>
                <w:rtl w:val="0"/>
              </w:rPr>
              <w:t xml:space="preserve">left_of</w:t>
            </w:r>
          </w:p>
        </w:tc>
        <w:tc>
          <w:tcPr>
            <w:vAlign w:val="center"/>
          </w:tcPr>
          <w:p w:rsidR="00000000" w:rsidDel="00000000" w:rsidP="00000000" w:rsidRDefault="00000000" w:rsidRPr="00000000" w14:paraId="00000043">
            <w:pPr>
              <w:jc w:val="left"/>
              <w:rPr>
                <w:sz w:val="22"/>
                <w:szCs w:val="22"/>
              </w:rPr>
            </w:pPr>
            <w:r w:rsidDel="00000000" w:rsidR="00000000" w:rsidRPr="00000000">
              <w:rPr>
                <w:sz w:val="22"/>
                <w:szCs w:val="22"/>
                <w:rtl w:val="0"/>
              </w:rPr>
              <w:t xml:space="preserve">384</w:t>
            </w:r>
          </w:p>
        </w:tc>
      </w:tr>
      <w:tr>
        <w:trPr>
          <w:cantSplit w:val="0"/>
          <w:trHeight w:val="278" w:hRule="atLeast"/>
          <w:tblHeader w:val="0"/>
        </w:trPr>
        <w:tc>
          <w:tcPr>
            <w:vAlign w:val="center"/>
          </w:tcPr>
          <w:p w:rsidR="00000000" w:rsidDel="00000000" w:rsidP="00000000" w:rsidRDefault="00000000" w:rsidRPr="00000000" w14:paraId="00000044">
            <w:pPr>
              <w:jc w:val="left"/>
              <w:rPr>
                <w:sz w:val="22"/>
                <w:szCs w:val="22"/>
              </w:rPr>
            </w:pPr>
            <w:r w:rsidDel="00000000" w:rsidR="00000000" w:rsidRPr="00000000">
              <w:rPr>
                <w:sz w:val="22"/>
                <w:szCs w:val="22"/>
                <w:rtl w:val="0"/>
              </w:rPr>
              <w:t xml:space="preserve">on</w:t>
            </w:r>
          </w:p>
        </w:tc>
        <w:tc>
          <w:tcPr>
            <w:vAlign w:val="center"/>
          </w:tcPr>
          <w:p w:rsidR="00000000" w:rsidDel="00000000" w:rsidP="00000000" w:rsidRDefault="00000000" w:rsidRPr="00000000" w14:paraId="00000045">
            <w:pPr>
              <w:jc w:val="left"/>
              <w:rPr>
                <w:sz w:val="22"/>
                <w:szCs w:val="22"/>
              </w:rPr>
            </w:pPr>
            <w:r w:rsidDel="00000000" w:rsidR="00000000" w:rsidRPr="00000000">
              <w:rPr>
                <w:sz w:val="22"/>
                <w:szCs w:val="22"/>
                <w:rtl w:val="0"/>
              </w:rPr>
              <w:t xml:space="preserve">98</w:t>
            </w:r>
          </w:p>
        </w:tc>
      </w:tr>
      <w:tr>
        <w:trPr>
          <w:cantSplit w:val="0"/>
          <w:trHeight w:val="278" w:hRule="atLeast"/>
          <w:tblHeader w:val="0"/>
        </w:trPr>
        <w:tc>
          <w:tcPr>
            <w:vAlign w:val="center"/>
          </w:tcPr>
          <w:p w:rsidR="00000000" w:rsidDel="00000000" w:rsidP="00000000" w:rsidRDefault="00000000" w:rsidRPr="00000000" w14:paraId="00000046">
            <w:pPr>
              <w:jc w:val="left"/>
              <w:rPr>
                <w:sz w:val="22"/>
                <w:szCs w:val="22"/>
              </w:rPr>
            </w:pPr>
            <w:r w:rsidDel="00000000" w:rsidR="00000000" w:rsidRPr="00000000">
              <w:rPr>
                <w:sz w:val="22"/>
                <w:szCs w:val="22"/>
                <w:rtl w:val="0"/>
              </w:rPr>
              <w:t xml:space="preserve">supports</w:t>
            </w:r>
          </w:p>
        </w:tc>
        <w:tc>
          <w:tcPr>
            <w:vAlign w:val="center"/>
          </w:tcPr>
          <w:p w:rsidR="00000000" w:rsidDel="00000000" w:rsidP="00000000" w:rsidRDefault="00000000" w:rsidRPr="00000000" w14:paraId="00000047">
            <w:pPr>
              <w:jc w:val="left"/>
              <w:rPr>
                <w:sz w:val="22"/>
                <w:szCs w:val="22"/>
              </w:rPr>
            </w:pPr>
            <w:r w:rsidDel="00000000" w:rsidR="00000000" w:rsidRPr="00000000">
              <w:rPr>
                <w:sz w:val="22"/>
                <w:szCs w:val="22"/>
                <w:rtl w:val="0"/>
              </w:rPr>
              <w:t xml:space="preserve">95</w:t>
            </w:r>
          </w:p>
        </w:tc>
      </w:tr>
      <w:tr>
        <w:trPr>
          <w:cantSplit w:val="0"/>
          <w:trHeight w:val="278" w:hRule="atLeast"/>
          <w:tblHeader w:val="0"/>
        </w:trPr>
        <w:tc>
          <w:tcPr>
            <w:vAlign w:val="center"/>
          </w:tcPr>
          <w:p w:rsidR="00000000" w:rsidDel="00000000" w:rsidP="00000000" w:rsidRDefault="00000000" w:rsidRPr="00000000" w14:paraId="00000048">
            <w:pPr>
              <w:jc w:val="left"/>
              <w:rPr>
                <w:sz w:val="22"/>
                <w:szCs w:val="22"/>
              </w:rPr>
            </w:pPr>
            <w:r w:rsidDel="00000000" w:rsidR="00000000" w:rsidRPr="00000000">
              <w:rPr>
                <w:sz w:val="22"/>
                <w:szCs w:val="22"/>
                <w:rtl w:val="0"/>
              </w:rPr>
              <w:t xml:space="preserve">above</w:t>
            </w:r>
          </w:p>
        </w:tc>
        <w:tc>
          <w:tcPr>
            <w:vAlign w:val="center"/>
          </w:tcPr>
          <w:p w:rsidR="00000000" w:rsidDel="00000000" w:rsidP="00000000" w:rsidRDefault="00000000" w:rsidRPr="00000000" w14:paraId="00000049">
            <w:pPr>
              <w:jc w:val="left"/>
              <w:rPr>
                <w:sz w:val="22"/>
                <w:szCs w:val="22"/>
              </w:rPr>
            </w:pPr>
            <w:r w:rsidDel="00000000" w:rsidR="00000000" w:rsidRPr="00000000">
              <w:rPr>
                <w:sz w:val="22"/>
                <w:szCs w:val="22"/>
                <w:rtl w:val="0"/>
              </w:rPr>
              <w:t xml:space="preserve">80</w:t>
            </w:r>
          </w:p>
        </w:tc>
      </w:tr>
      <w:tr>
        <w:trPr>
          <w:cantSplit w:val="0"/>
          <w:trHeight w:val="284" w:hRule="atLeast"/>
          <w:tblHeader w:val="0"/>
        </w:trPr>
        <w:tc>
          <w:tcPr>
            <w:vAlign w:val="center"/>
          </w:tcPr>
          <w:p w:rsidR="00000000" w:rsidDel="00000000" w:rsidP="00000000" w:rsidRDefault="00000000" w:rsidRPr="00000000" w14:paraId="0000004A">
            <w:pPr>
              <w:jc w:val="left"/>
              <w:rPr>
                <w:sz w:val="22"/>
                <w:szCs w:val="22"/>
              </w:rPr>
            </w:pPr>
            <w:r w:rsidDel="00000000" w:rsidR="00000000" w:rsidRPr="00000000">
              <w:rPr>
                <w:sz w:val="22"/>
                <w:szCs w:val="22"/>
                <w:rtl w:val="0"/>
              </w:rPr>
              <w:t xml:space="preserve">below</w:t>
            </w:r>
          </w:p>
        </w:tc>
        <w:tc>
          <w:tcPr>
            <w:vAlign w:val="center"/>
          </w:tcPr>
          <w:p w:rsidR="00000000" w:rsidDel="00000000" w:rsidP="00000000" w:rsidRDefault="00000000" w:rsidRPr="00000000" w14:paraId="0000004B">
            <w:pPr>
              <w:jc w:val="left"/>
              <w:rPr>
                <w:sz w:val="22"/>
                <w:szCs w:val="22"/>
              </w:rPr>
            </w:pPr>
            <w:r w:rsidDel="00000000" w:rsidR="00000000" w:rsidRPr="00000000">
              <w:rPr>
                <w:sz w:val="22"/>
                <w:szCs w:val="22"/>
                <w:rtl w:val="0"/>
              </w:rPr>
              <w:t xml:space="preserve">78</w:t>
            </w:r>
          </w:p>
        </w:tc>
      </w:tr>
      <w:tr>
        <w:trPr>
          <w:cantSplit w:val="0"/>
          <w:trHeight w:val="278" w:hRule="atLeast"/>
          <w:tblHeader w:val="0"/>
        </w:trPr>
        <w:tc>
          <w:tcPr>
            <w:vAlign w:val="center"/>
          </w:tcPr>
          <w:p w:rsidR="00000000" w:rsidDel="00000000" w:rsidP="00000000" w:rsidRDefault="00000000" w:rsidRPr="00000000" w14:paraId="0000004C">
            <w:pPr>
              <w:jc w:val="left"/>
              <w:rPr>
                <w:sz w:val="22"/>
                <w:szCs w:val="22"/>
              </w:rPr>
            </w:pPr>
            <w:r w:rsidDel="00000000" w:rsidR="00000000" w:rsidRPr="00000000">
              <w:rPr>
                <w:sz w:val="22"/>
                <w:szCs w:val="22"/>
                <w:rtl w:val="0"/>
              </w:rPr>
              <w:t xml:space="preserve">in</w:t>
            </w:r>
          </w:p>
        </w:tc>
        <w:tc>
          <w:tcPr>
            <w:vAlign w:val="center"/>
          </w:tcPr>
          <w:p w:rsidR="00000000" w:rsidDel="00000000" w:rsidP="00000000" w:rsidRDefault="00000000" w:rsidRPr="00000000" w14:paraId="0000004D">
            <w:pPr>
              <w:jc w:val="left"/>
              <w:rPr>
                <w:sz w:val="22"/>
                <w:szCs w:val="22"/>
              </w:rPr>
            </w:pPr>
            <w:r w:rsidDel="00000000" w:rsidR="00000000" w:rsidRPr="00000000">
              <w:rPr>
                <w:sz w:val="22"/>
                <w:szCs w:val="22"/>
                <w:rtl w:val="0"/>
              </w:rPr>
              <w:t xml:space="preserve">15</w:t>
            </w:r>
          </w:p>
        </w:tc>
      </w:tr>
      <w:tr>
        <w:trPr>
          <w:cantSplit w:val="0"/>
          <w:trHeight w:val="278" w:hRule="atLeast"/>
          <w:tblHeader w:val="0"/>
        </w:trPr>
        <w:tc>
          <w:tcPr>
            <w:vAlign w:val="center"/>
          </w:tcPr>
          <w:p w:rsidR="00000000" w:rsidDel="00000000" w:rsidP="00000000" w:rsidRDefault="00000000" w:rsidRPr="00000000" w14:paraId="0000004E">
            <w:pPr>
              <w:jc w:val="left"/>
              <w:rPr>
                <w:sz w:val="22"/>
                <w:szCs w:val="22"/>
              </w:rPr>
            </w:pPr>
            <w:r w:rsidDel="00000000" w:rsidR="00000000" w:rsidRPr="00000000">
              <w:rPr>
                <w:sz w:val="22"/>
                <w:szCs w:val="22"/>
                <w:rtl w:val="0"/>
              </w:rPr>
              <w:t xml:space="preserve">contains</w:t>
            </w:r>
          </w:p>
        </w:tc>
        <w:tc>
          <w:tcPr>
            <w:vAlign w:val="center"/>
          </w:tcPr>
          <w:p w:rsidR="00000000" w:rsidDel="00000000" w:rsidP="00000000" w:rsidRDefault="00000000" w:rsidRPr="00000000" w14:paraId="0000004F">
            <w:pPr>
              <w:jc w:val="left"/>
              <w:rPr>
                <w:sz w:val="22"/>
                <w:szCs w:val="22"/>
              </w:rPr>
            </w:pPr>
            <w:r w:rsidDel="00000000" w:rsidR="00000000" w:rsidRPr="00000000">
              <w:rPr>
                <w:sz w:val="22"/>
                <w:szCs w:val="22"/>
                <w:rtl w:val="0"/>
              </w:rPr>
              <w:t xml:space="preserve">12</w:t>
            </w:r>
          </w:p>
        </w:tc>
      </w:tr>
      <w:tr>
        <w:trPr>
          <w:cantSplit w:val="0"/>
          <w:trHeight w:val="284" w:hRule="atLeast"/>
          <w:tblHeader w:val="0"/>
        </w:trPr>
        <w:tc>
          <w:tcPr>
            <w:vAlign w:val="center"/>
          </w:tcPr>
          <w:p w:rsidR="00000000" w:rsidDel="00000000" w:rsidP="00000000" w:rsidRDefault="00000000" w:rsidRPr="00000000" w14:paraId="00000050">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51">
            <w:pPr>
              <w:jc w:val="left"/>
              <w:rPr>
                <w:sz w:val="22"/>
                <w:szCs w:val="22"/>
              </w:rPr>
            </w:pPr>
            <w:r w:rsidDel="00000000" w:rsidR="00000000" w:rsidRPr="00000000">
              <w:rPr>
                <w:sz w:val="22"/>
                <w:szCs w:val="22"/>
                <w:rtl w:val="0"/>
              </w:rPr>
              <w:t xml:space="preserve">1,615</w:t>
            </w:r>
          </w:p>
        </w:tc>
      </w:tr>
    </w:tbl>
    <w:p w:rsidR="00000000" w:rsidDel="00000000" w:rsidP="00000000" w:rsidRDefault="00000000" w:rsidRPr="00000000" w14:paraId="00000052">
      <w:pPr>
        <w:jc w:val="left"/>
        <w:rPr>
          <w:sz w:val="22"/>
          <w:szCs w:val="22"/>
        </w:rPr>
      </w:pPr>
      <w:r w:rsidDel="00000000" w:rsidR="00000000" w:rsidRPr="00000000">
        <w:rPr>
          <w:sz w:val="22"/>
          <w:szCs w:val="22"/>
          <w:rtl w:val="0"/>
        </w:rPr>
        <w:t xml:space="preserve">Step 2 also marks relations suitable for inclusion in Step 3 text generation through the field preferred_for_paragraph. Among all 1,615 relations, 404 are marked as preferred. This filtering mechanism reduces the proportion of weak proximity relations in text generation and preferentially retains relations that are more structural or more suitable for natural-language description, such as on, supports, left_of, and above.</w:t>
      </w:r>
    </w:p>
    <w:tbl>
      <w:tblPr>
        <w:tblStyle w:val="Table3"/>
        <w:tblW w:w="5983.0" w:type="dxa"/>
        <w:jc w:val="left"/>
        <w:tblLayout w:type="fixed"/>
        <w:tblLook w:val="0400"/>
      </w:tblPr>
      <w:tblGrid>
        <w:gridCol w:w="4675"/>
        <w:gridCol w:w="1308"/>
        <w:tblGridChange w:id="0">
          <w:tblGrid>
            <w:gridCol w:w="4675"/>
            <w:gridCol w:w="1308"/>
          </w:tblGrid>
        </w:tblGridChange>
      </w:tblGrid>
      <w:tr>
        <w:trPr>
          <w:cantSplit w:val="0"/>
          <w:trHeight w:val="285" w:hRule="atLeast"/>
          <w:tblHeader w:val="1"/>
        </w:trPr>
        <w:tc>
          <w:tcPr>
            <w:vAlign w:val="center"/>
          </w:tcPr>
          <w:p w:rsidR="00000000" w:rsidDel="00000000" w:rsidP="00000000" w:rsidRDefault="00000000" w:rsidRPr="00000000" w14:paraId="00000053">
            <w:pPr>
              <w:jc w:val="left"/>
              <w:rPr>
                <w:b w:val="1"/>
                <w:bCs w:val="1"/>
                <w:sz w:val="22"/>
                <w:szCs w:val="22"/>
              </w:rPr>
            </w:pPr>
            <w:r w:rsidDel="00000000" w:rsidR="00000000" w:rsidRPr="00000000">
              <w:rPr>
                <w:b w:val="1"/>
                <w:bCs w:val="1"/>
                <w:sz w:val="22"/>
                <w:szCs w:val="22"/>
                <w:rtl w:val="0"/>
              </w:rPr>
              <w:t xml:space="preserve">Preferred relation label</w:t>
            </w:r>
          </w:p>
        </w:tc>
        <w:tc>
          <w:tcPr>
            <w:vAlign w:val="center"/>
          </w:tcPr>
          <w:p w:rsidR="00000000" w:rsidDel="00000000" w:rsidP="00000000" w:rsidRDefault="00000000" w:rsidRPr="00000000" w14:paraId="00000054">
            <w:pPr>
              <w:jc w:val="left"/>
              <w:rPr>
                <w:b w:val="1"/>
                <w:bCs w:val="1"/>
                <w:sz w:val="22"/>
                <w:szCs w:val="22"/>
              </w:rPr>
            </w:pPr>
            <w:r w:rsidDel="00000000" w:rsidR="00000000" w:rsidRPr="00000000">
              <w:rPr>
                <w:b w:val="1"/>
                <w:bCs w:val="1"/>
                <w:sz w:val="22"/>
                <w:szCs w:val="22"/>
                <w:rtl w:val="0"/>
              </w:rPr>
              <w:t xml:space="preserve">Count</w:t>
            </w:r>
          </w:p>
        </w:tc>
      </w:tr>
      <w:tr>
        <w:trPr>
          <w:cantSplit w:val="0"/>
          <w:trHeight w:val="279" w:hRule="atLeast"/>
          <w:tblHeader w:val="0"/>
        </w:trPr>
        <w:tc>
          <w:tcPr>
            <w:vAlign w:val="center"/>
          </w:tcPr>
          <w:p w:rsidR="00000000" w:rsidDel="00000000" w:rsidP="00000000" w:rsidRDefault="00000000" w:rsidRPr="00000000" w14:paraId="00000055">
            <w:pPr>
              <w:jc w:val="left"/>
              <w:rPr>
                <w:sz w:val="22"/>
                <w:szCs w:val="22"/>
              </w:rPr>
            </w:pPr>
            <w:r w:rsidDel="00000000" w:rsidR="00000000" w:rsidRPr="00000000">
              <w:rPr>
                <w:sz w:val="22"/>
                <w:szCs w:val="22"/>
                <w:rtl w:val="0"/>
              </w:rPr>
              <w:t xml:space="preserve">on</w:t>
            </w:r>
          </w:p>
        </w:tc>
        <w:tc>
          <w:tcPr>
            <w:vAlign w:val="center"/>
          </w:tcPr>
          <w:p w:rsidR="00000000" w:rsidDel="00000000" w:rsidP="00000000" w:rsidRDefault="00000000" w:rsidRPr="00000000" w14:paraId="00000056">
            <w:pPr>
              <w:jc w:val="left"/>
              <w:rPr>
                <w:sz w:val="22"/>
                <w:szCs w:val="22"/>
              </w:rPr>
            </w:pPr>
            <w:r w:rsidDel="00000000" w:rsidR="00000000" w:rsidRPr="00000000">
              <w:rPr>
                <w:sz w:val="22"/>
                <w:szCs w:val="22"/>
                <w:rtl w:val="0"/>
              </w:rPr>
              <w:t xml:space="preserve">98</w:t>
            </w:r>
          </w:p>
        </w:tc>
      </w:tr>
      <w:tr>
        <w:trPr>
          <w:cantSplit w:val="0"/>
          <w:trHeight w:val="279" w:hRule="atLeast"/>
          <w:tblHeader w:val="0"/>
        </w:trPr>
        <w:tc>
          <w:tcPr>
            <w:vAlign w:val="center"/>
          </w:tcPr>
          <w:p w:rsidR="00000000" w:rsidDel="00000000" w:rsidP="00000000" w:rsidRDefault="00000000" w:rsidRPr="00000000" w14:paraId="00000057">
            <w:pPr>
              <w:jc w:val="left"/>
              <w:rPr>
                <w:sz w:val="22"/>
                <w:szCs w:val="22"/>
              </w:rPr>
            </w:pPr>
            <w:r w:rsidDel="00000000" w:rsidR="00000000" w:rsidRPr="00000000">
              <w:rPr>
                <w:sz w:val="22"/>
                <w:szCs w:val="22"/>
                <w:rtl w:val="0"/>
              </w:rPr>
              <w:t xml:space="preserve">supports</w:t>
            </w:r>
          </w:p>
        </w:tc>
        <w:tc>
          <w:tcPr>
            <w:vAlign w:val="center"/>
          </w:tcPr>
          <w:p w:rsidR="00000000" w:rsidDel="00000000" w:rsidP="00000000" w:rsidRDefault="00000000" w:rsidRPr="00000000" w14:paraId="00000058">
            <w:pPr>
              <w:jc w:val="left"/>
              <w:rPr>
                <w:sz w:val="22"/>
                <w:szCs w:val="22"/>
              </w:rPr>
            </w:pPr>
            <w:r w:rsidDel="00000000" w:rsidR="00000000" w:rsidRPr="00000000">
              <w:rPr>
                <w:sz w:val="22"/>
                <w:szCs w:val="22"/>
                <w:rtl w:val="0"/>
              </w:rPr>
              <w:t xml:space="preserve">95</w:t>
            </w:r>
          </w:p>
        </w:tc>
      </w:tr>
      <w:tr>
        <w:trPr>
          <w:cantSplit w:val="0"/>
          <w:trHeight w:val="279" w:hRule="atLeast"/>
          <w:tblHeader w:val="0"/>
        </w:trPr>
        <w:tc>
          <w:tcPr>
            <w:vAlign w:val="center"/>
          </w:tcPr>
          <w:p w:rsidR="00000000" w:rsidDel="00000000" w:rsidP="00000000" w:rsidRDefault="00000000" w:rsidRPr="00000000" w14:paraId="00000059">
            <w:pPr>
              <w:jc w:val="left"/>
              <w:rPr>
                <w:sz w:val="22"/>
                <w:szCs w:val="22"/>
              </w:rPr>
            </w:pPr>
            <w:r w:rsidDel="00000000" w:rsidR="00000000" w:rsidRPr="00000000">
              <w:rPr>
                <w:sz w:val="22"/>
                <w:szCs w:val="22"/>
                <w:rtl w:val="0"/>
              </w:rPr>
              <w:t xml:space="preserve">left_of</w:t>
            </w:r>
          </w:p>
        </w:tc>
        <w:tc>
          <w:tcPr>
            <w:vAlign w:val="center"/>
          </w:tcPr>
          <w:p w:rsidR="00000000" w:rsidDel="00000000" w:rsidP="00000000" w:rsidRDefault="00000000" w:rsidRPr="00000000" w14:paraId="0000005A">
            <w:pPr>
              <w:jc w:val="left"/>
              <w:rPr>
                <w:sz w:val="22"/>
                <w:szCs w:val="22"/>
              </w:rPr>
            </w:pPr>
            <w:r w:rsidDel="00000000" w:rsidR="00000000" w:rsidRPr="00000000">
              <w:rPr>
                <w:sz w:val="22"/>
                <w:szCs w:val="22"/>
                <w:rtl w:val="0"/>
              </w:rPr>
              <w:t xml:space="preserve">74</w:t>
            </w:r>
          </w:p>
        </w:tc>
      </w:tr>
      <w:tr>
        <w:trPr>
          <w:cantSplit w:val="0"/>
          <w:trHeight w:val="285" w:hRule="atLeast"/>
          <w:tblHeader w:val="0"/>
        </w:trPr>
        <w:tc>
          <w:tcPr>
            <w:vAlign w:val="center"/>
          </w:tcPr>
          <w:p w:rsidR="00000000" w:rsidDel="00000000" w:rsidP="00000000" w:rsidRDefault="00000000" w:rsidRPr="00000000" w14:paraId="0000005B">
            <w:pPr>
              <w:jc w:val="left"/>
              <w:rPr>
                <w:sz w:val="22"/>
                <w:szCs w:val="22"/>
              </w:rPr>
            </w:pPr>
            <w:r w:rsidDel="00000000" w:rsidR="00000000" w:rsidRPr="00000000">
              <w:rPr>
                <w:sz w:val="22"/>
                <w:szCs w:val="22"/>
                <w:rtl w:val="0"/>
              </w:rPr>
              <w:t xml:space="preserve">above</w:t>
            </w:r>
          </w:p>
        </w:tc>
        <w:tc>
          <w:tcPr>
            <w:vAlign w:val="center"/>
          </w:tcPr>
          <w:p w:rsidR="00000000" w:rsidDel="00000000" w:rsidP="00000000" w:rsidRDefault="00000000" w:rsidRPr="00000000" w14:paraId="0000005C">
            <w:pPr>
              <w:jc w:val="left"/>
              <w:rPr>
                <w:sz w:val="22"/>
                <w:szCs w:val="22"/>
              </w:rPr>
            </w:pPr>
            <w:r w:rsidDel="00000000" w:rsidR="00000000" w:rsidRPr="00000000">
              <w:rPr>
                <w:sz w:val="22"/>
                <w:szCs w:val="22"/>
                <w:rtl w:val="0"/>
              </w:rPr>
              <w:t xml:space="preserve">62</w:t>
            </w:r>
          </w:p>
        </w:tc>
      </w:tr>
      <w:tr>
        <w:trPr>
          <w:cantSplit w:val="0"/>
          <w:trHeight w:val="279" w:hRule="atLeast"/>
          <w:tblHeader w:val="0"/>
        </w:trPr>
        <w:tc>
          <w:tcPr>
            <w:vAlign w:val="center"/>
          </w:tcPr>
          <w:p w:rsidR="00000000" w:rsidDel="00000000" w:rsidP="00000000" w:rsidRDefault="00000000" w:rsidRPr="00000000" w14:paraId="0000005D">
            <w:pPr>
              <w:jc w:val="left"/>
              <w:rPr>
                <w:sz w:val="22"/>
                <w:szCs w:val="22"/>
              </w:rPr>
            </w:pPr>
            <w:r w:rsidDel="00000000" w:rsidR="00000000" w:rsidRPr="00000000">
              <w:rPr>
                <w:sz w:val="22"/>
                <w:szCs w:val="22"/>
                <w:rtl w:val="0"/>
              </w:rPr>
              <w:t xml:space="preserve">below</w:t>
            </w:r>
          </w:p>
        </w:tc>
        <w:tc>
          <w:tcPr>
            <w:vAlign w:val="center"/>
          </w:tcPr>
          <w:p w:rsidR="00000000" w:rsidDel="00000000" w:rsidP="00000000" w:rsidRDefault="00000000" w:rsidRPr="00000000" w14:paraId="0000005E">
            <w:pPr>
              <w:jc w:val="left"/>
              <w:rPr>
                <w:sz w:val="22"/>
                <w:szCs w:val="22"/>
              </w:rPr>
            </w:pPr>
            <w:r w:rsidDel="00000000" w:rsidR="00000000" w:rsidRPr="00000000">
              <w:rPr>
                <w:sz w:val="22"/>
                <w:szCs w:val="22"/>
                <w:rtl w:val="0"/>
              </w:rPr>
              <w:t xml:space="preserve">30</w:t>
            </w:r>
          </w:p>
        </w:tc>
      </w:tr>
      <w:tr>
        <w:trPr>
          <w:cantSplit w:val="0"/>
          <w:trHeight w:val="279" w:hRule="atLeast"/>
          <w:tblHeader w:val="0"/>
        </w:trPr>
        <w:tc>
          <w:tcPr>
            <w:vAlign w:val="center"/>
          </w:tcPr>
          <w:p w:rsidR="00000000" w:rsidDel="00000000" w:rsidP="00000000" w:rsidRDefault="00000000" w:rsidRPr="00000000" w14:paraId="0000005F">
            <w:pPr>
              <w:jc w:val="left"/>
              <w:rPr>
                <w:sz w:val="22"/>
                <w:szCs w:val="22"/>
              </w:rPr>
            </w:pPr>
            <w:r w:rsidDel="00000000" w:rsidR="00000000" w:rsidRPr="00000000">
              <w:rPr>
                <w:sz w:val="22"/>
                <w:szCs w:val="22"/>
                <w:rtl w:val="0"/>
              </w:rPr>
              <w:t xml:space="preserve">in</w:t>
            </w:r>
          </w:p>
        </w:tc>
        <w:tc>
          <w:tcPr>
            <w:vAlign w:val="center"/>
          </w:tcPr>
          <w:p w:rsidR="00000000" w:rsidDel="00000000" w:rsidP="00000000" w:rsidRDefault="00000000" w:rsidRPr="00000000" w14:paraId="00000060">
            <w:pPr>
              <w:jc w:val="left"/>
              <w:rPr>
                <w:sz w:val="22"/>
                <w:szCs w:val="22"/>
              </w:rPr>
            </w:pPr>
            <w:r w:rsidDel="00000000" w:rsidR="00000000" w:rsidRPr="00000000">
              <w:rPr>
                <w:sz w:val="22"/>
                <w:szCs w:val="22"/>
                <w:rtl w:val="0"/>
              </w:rPr>
              <w:t xml:space="preserve">15</w:t>
            </w:r>
          </w:p>
        </w:tc>
      </w:tr>
      <w:tr>
        <w:trPr>
          <w:cantSplit w:val="0"/>
          <w:trHeight w:val="279" w:hRule="atLeast"/>
          <w:tblHeader w:val="0"/>
        </w:trPr>
        <w:tc>
          <w:tcPr>
            <w:vAlign w:val="center"/>
          </w:tcPr>
          <w:p w:rsidR="00000000" w:rsidDel="00000000" w:rsidP="00000000" w:rsidRDefault="00000000" w:rsidRPr="00000000" w14:paraId="00000061">
            <w:pPr>
              <w:jc w:val="left"/>
              <w:rPr>
                <w:sz w:val="22"/>
                <w:szCs w:val="22"/>
              </w:rPr>
            </w:pPr>
            <w:r w:rsidDel="00000000" w:rsidR="00000000" w:rsidRPr="00000000">
              <w:rPr>
                <w:sz w:val="22"/>
                <w:szCs w:val="22"/>
                <w:rtl w:val="0"/>
              </w:rPr>
              <w:t xml:space="preserve">contains</w:t>
            </w:r>
          </w:p>
        </w:tc>
        <w:tc>
          <w:tcPr>
            <w:vAlign w:val="center"/>
          </w:tcPr>
          <w:p w:rsidR="00000000" w:rsidDel="00000000" w:rsidP="00000000" w:rsidRDefault="00000000" w:rsidRPr="00000000" w14:paraId="00000062">
            <w:pPr>
              <w:jc w:val="left"/>
              <w:rPr>
                <w:sz w:val="22"/>
                <w:szCs w:val="22"/>
              </w:rPr>
            </w:pPr>
            <w:r w:rsidDel="00000000" w:rsidR="00000000" w:rsidRPr="00000000">
              <w:rPr>
                <w:sz w:val="22"/>
                <w:szCs w:val="22"/>
                <w:rtl w:val="0"/>
              </w:rPr>
              <w:t xml:space="preserve">12</w:t>
            </w:r>
          </w:p>
        </w:tc>
      </w:tr>
      <w:tr>
        <w:trPr>
          <w:cantSplit w:val="0"/>
          <w:trHeight w:val="285" w:hRule="atLeast"/>
          <w:tblHeader w:val="0"/>
        </w:trPr>
        <w:tc>
          <w:tcPr>
            <w:vAlign w:val="center"/>
          </w:tcPr>
          <w:p w:rsidR="00000000" w:rsidDel="00000000" w:rsidP="00000000" w:rsidRDefault="00000000" w:rsidRPr="00000000" w14:paraId="00000063">
            <w:pPr>
              <w:jc w:val="left"/>
              <w:rPr>
                <w:sz w:val="22"/>
                <w:szCs w:val="22"/>
              </w:rPr>
            </w:pPr>
            <w:r w:rsidDel="00000000" w:rsidR="00000000" w:rsidRPr="00000000">
              <w:rPr>
                <w:sz w:val="22"/>
                <w:szCs w:val="22"/>
                <w:rtl w:val="0"/>
              </w:rPr>
              <w:t xml:space="preserve">near</w:t>
            </w:r>
          </w:p>
        </w:tc>
        <w:tc>
          <w:tcPr>
            <w:vAlign w:val="center"/>
          </w:tcPr>
          <w:p w:rsidR="00000000" w:rsidDel="00000000" w:rsidP="00000000" w:rsidRDefault="00000000" w:rsidRPr="00000000" w14:paraId="00000064">
            <w:pPr>
              <w:jc w:val="left"/>
              <w:rPr>
                <w:sz w:val="22"/>
                <w:szCs w:val="22"/>
              </w:rPr>
            </w:pPr>
            <w:r w:rsidDel="00000000" w:rsidR="00000000" w:rsidRPr="00000000">
              <w:rPr>
                <w:sz w:val="22"/>
                <w:szCs w:val="22"/>
                <w:rtl w:val="0"/>
              </w:rPr>
              <w:t xml:space="preserve">10</w:t>
            </w:r>
          </w:p>
        </w:tc>
      </w:tr>
      <w:tr>
        <w:trPr>
          <w:cantSplit w:val="0"/>
          <w:trHeight w:val="279" w:hRule="atLeast"/>
          <w:tblHeader w:val="0"/>
        </w:trPr>
        <w:tc>
          <w:tcPr>
            <w:vAlign w:val="center"/>
          </w:tcPr>
          <w:p w:rsidR="00000000" w:rsidDel="00000000" w:rsidP="00000000" w:rsidRDefault="00000000" w:rsidRPr="00000000" w14:paraId="00000065">
            <w:pPr>
              <w:jc w:val="left"/>
              <w:rPr>
                <w:sz w:val="22"/>
                <w:szCs w:val="22"/>
              </w:rPr>
            </w:pPr>
            <w:r w:rsidDel="00000000" w:rsidR="00000000" w:rsidRPr="00000000">
              <w:rPr>
                <w:sz w:val="22"/>
                <w:szCs w:val="22"/>
                <w:rtl w:val="0"/>
              </w:rPr>
              <w:t xml:space="preserve">right_of</w:t>
            </w:r>
          </w:p>
        </w:tc>
        <w:tc>
          <w:tcPr>
            <w:vAlign w:val="center"/>
          </w:tcPr>
          <w:p w:rsidR="00000000" w:rsidDel="00000000" w:rsidP="00000000" w:rsidRDefault="00000000" w:rsidRPr="00000000" w14:paraId="00000066">
            <w:pPr>
              <w:jc w:val="left"/>
              <w:rPr>
                <w:sz w:val="22"/>
                <w:szCs w:val="22"/>
              </w:rPr>
            </w:pPr>
            <w:r w:rsidDel="00000000" w:rsidR="00000000" w:rsidRPr="00000000">
              <w:rPr>
                <w:sz w:val="22"/>
                <w:szCs w:val="22"/>
                <w:rtl w:val="0"/>
              </w:rPr>
              <w:t xml:space="preserve">8</w:t>
            </w:r>
          </w:p>
        </w:tc>
      </w:tr>
      <w:tr>
        <w:trPr>
          <w:cantSplit w:val="0"/>
          <w:trHeight w:val="285" w:hRule="atLeast"/>
          <w:tblHeader w:val="0"/>
        </w:trPr>
        <w:tc>
          <w:tcPr>
            <w:vAlign w:val="center"/>
          </w:tcPr>
          <w:p w:rsidR="00000000" w:rsidDel="00000000" w:rsidP="00000000" w:rsidRDefault="00000000" w:rsidRPr="00000000" w14:paraId="00000067">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68">
            <w:pPr>
              <w:jc w:val="left"/>
              <w:rPr>
                <w:sz w:val="22"/>
                <w:szCs w:val="22"/>
              </w:rPr>
            </w:pPr>
            <w:r w:rsidDel="00000000" w:rsidR="00000000" w:rsidRPr="00000000">
              <w:rPr>
                <w:sz w:val="22"/>
                <w:szCs w:val="22"/>
                <w:rtl w:val="0"/>
              </w:rPr>
              <w:t xml:space="preserve">404</w:t>
            </w:r>
          </w:p>
        </w:tc>
      </w:tr>
    </w:tbl>
    <w:p w:rsidR="00000000" w:rsidDel="00000000" w:rsidP="00000000" w:rsidRDefault="00000000" w:rsidRPr="00000000" w14:paraId="00000069">
      <w:pPr>
        <w:jc w:val="left"/>
        <w:rPr>
          <w:sz w:val="22"/>
          <w:szCs w:val="22"/>
        </w:rPr>
      </w:pPr>
      <w:r w:rsidDel="00000000" w:rsidR="00000000" w:rsidRPr="00000000">
        <w:rPr>
          <w:sz w:val="22"/>
          <w:szCs w:val="22"/>
          <w:rtl w:val="0"/>
        </w:rPr>
        <w:t xml:space="preserve">Each Step 2 output file stores the relation label, relation family, subject/object, geometric information, text-candidate marker, preferred marker, and the source Step 1 summary. Therefore, the relation-extraction results of Step 2 can be traced back to the corresponding local object clusters.</w:t>
      </w:r>
    </w:p>
    <w:p w:rsidR="00000000" w:rsidDel="00000000" w:rsidP="00000000" w:rsidRDefault="00000000" w:rsidRPr="00000000" w14:paraId="0000006A">
      <w:pPr>
        <w:jc w:val="left"/>
        <w:rPr>
          <w:sz w:val="22"/>
          <w:szCs w:val="22"/>
        </w:rPr>
      </w:pPr>
      <w:r w:rsidDel="00000000" w:rsidR="00000000" w:rsidRPr="00000000">
        <w:rPr>
          <w:rtl w:val="0"/>
        </w:rPr>
      </w:r>
    </w:p>
    <w:p w:rsidR="00000000" w:rsidDel="00000000" w:rsidP="00000000" w:rsidRDefault="00000000" w:rsidRPr="00000000" w14:paraId="0000006B">
      <w:pPr>
        <w:jc w:val="left"/>
        <w:rPr>
          <w:b w:val="1"/>
          <w:bCs w:val="1"/>
          <w:sz w:val="22"/>
          <w:szCs w:val="22"/>
        </w:rPr>
      </w:pPr>
      <w:r w:rsidDel="00000000" w:rsidR="00000000" w:rsidRPr="00000000">
        <w:rPr>
          <w:b w:val="1"/>
          <w:bCs w:val="1"/>
          <w:sz w:val="22"/>
          <w:szCs w:val="22"/>
          <w:rtl w:val="0"/>
        </w:rPr>
        <w:t xml:space="preserve">3. Step 3A: Natural-language Paragraph Generation</w:t>
      </w:r>
    </w:p>
    <w:p w:rsidR="00000000" w:rsidDel="00000000" w:rsidP="00000000" w:rsidRDefault="00000000" w:rsidRPr="00000000" w14:paraId="0000006C">
      <w:pPr>
        <w:jc w:val="left"/>
        <w:rPr>
          <w:sz w:val="22"/>
          <w:szCs w:val="22"/>
        </w:rPr>
      </w:pPr>
      <w:r w:rsidDel="00000000" w:rsidR="00000000" w:rsidRPr="00000000">
        <w:rPr>
          <w:sz w:val="22"/>
          <w:szCs w:val="22"/>
          <w:rtl w:val="0"/>
        </w:rPr>
        <w:t xml:space="preserve">Step 3A rewrites the structured spatial relations from Step 2 into natural-language paragraphs. This step adopts the preserve_text_direction setting, preserving the direction in which the relation is expressed in the text and recording its correspondence with the subsequent probe direction. Text generation uses diverse mode, so that the same spatial relation can be expressed through multiple sentence patterns, thereby reducing the dependence of the subsequent probe on fixed templates.</w:t>
      </w:r>
    </w:p>
    <w:p w:rsidR="00000000" w:rsidDel="00000000" w:rsidP="00000000" w:rsidRDefault="00000000" w:rsidRPr="00000000" w14:paraId="0000006D">
      <w:pPr>
        <w:jc w:val="left"/>
        <w:rPr>
          <w:sz w:val="22"/>
          <w:szCs w:val="22"/>
        </w:rPr>
      </w:pPr>
      <w:r w:rsidDel="00000000" w:rsidR="00000000" w:rsidRPr="00000000">
        <w:rPr>
          <w:sz w:val="22"/>
          <w:szCs w:val="22"/>
          <w:rtl w:val="0"/>
        </w:rPr>
        <w:t xml:space="preserve">Each cluster generates at most 4 paragraphs. Each paragraph is designed to contain approximately 16 relations and to cover at least 75% of the objects in the cluster where possible, while including at most 12 objects per paragraph. Therefore, Step 3 generates local scene descriptions that contain multiple objects and multiple spatial relations.</w:t>
      </w:r>
    </w:p>
    <w:p w:rsidR="00000000" w:rsidDel="00000000" w:rsidP="00000000" w:rsidRDefault="00000000" w:rsidRPr="00000000" w14:paraId="0000006E">
      <w:pPr>
        <w:jc w:val="left"/>
        <w:rPr>
          <w:sz w:val="22"/>
          <w:szCs w:val="22"/>
        </w:rPr>
      </w:pPr>
      <w:r w:rsidDel="00000000" w:rsidR="00000000" w:rsidRPr="00000000">
        <w:rPr>
          <w:sz w:val="22"/>
          <w:szCs w:val="22"/>
          <w:rtl w:val="0"/>
        </w:rPr>
        <w:t xml:space="preserve">Across the six scenes, Step 3A generates a total of 136 natural-language paragraphs and writes 1,910 explicit relation mentions into the text. Each paragraph contains between 7 and 16 explicit textual relations, with an average of approximately 14.04 relations.</w:t>
      </w:r>
    </w:p>
    <w:tbl>
      <w:tblPr>
        <w:tblStyle w:val="Table4"/>
        <w:tblW w:w="5531.999999999999" w:type="dxa"/>
        <w:jc w:val="left"/>
        <w:tblLayout w:type="fixed"/>
        <w:tblLook w:val="0400"/>
      </w:tblPr>
      <w:tblGrid>
        <w:gridCol w:w="4304"/>
        <w:gridCol w:w="1228"/>
        <w:tblGridChange w:id="0">
          <w:tblGrid>
            <w:gridCol w:w="4304"/>
            <w:gridCol w:w="1228"/>
          </w:tblGrid>
        </w:tblGridChange>
      </w:tblGrid>
      <w:tr>
        <w:trPr>
          <w:cantSplit w:val="0"/>
          <w:trHeight w:val="288" w:hRule="atLeast"/>
          <w:tblHeader w:val="1"/>
        </w:trPr>
        <w:tc>
          <w:tcPr>
            <w:vAlign w:val="center"/>
          </w:tcPr>
          <w:p w:rsidR="00000000" w:rsidDel="00000000" w:rsidP="00000000" w:rsidRDefault="00000000" w:rsidRPr="00000000" w14:paraId="0000006F">
            <w:pPr>
              <w:jc w:val="left"/>
              <w:rPr>
                <w:b w:val="1"/>
                <w:bCs w:val="1"/>
                <w:sz w:val="22"/>
                <w:szCs w:val="22"/>
              </w:rPr>
            </w:pPr>
            <w:r w:rsidDel="00000000" w:rsidR="00000000" w:rsidRPr="00000000">
              <w:rPr>
                <w:b w:val="1"/>
                <w:bCs w:val="1"/>
                <w:sz w:val="22"/>
                <w:szCs w:val="22"/>
                <w:rtl w:val="0"/>
              </w:rPr>
              <w:t xml:space="preserve">Relation in paragraphs</w:t>
            </w:r>
          </w:p>
        </w:tc>
        <w:tc>
          <w:tcPr>
            <w:vAlign w:val="center"/>
          </w:tcPr>
          <w:p w:rsidR="00000000" w:rsidDel="00000000" w:rsidP="00000000" w:rsidRDefault="00000000" w:rsidRPr="00000000" w14:paraId="00000070">
            <w:pPr>
              <w:jc w:val="left"/>
              <w:rPr>
                <w:b w:val="1"/>
                <w:bCs w:val="1"/>
                <w:sz w:val="22"/>
                <w:szCs w:val="22"/>
              </w:rPr>
            </w:pPr>
            <w:r w:rsidDel="00000000" w:rsidR="00000000" w:rsidRPr="00000000">
              <w:rPr>
                <w:b w:val="1"/>
                <w:bCs w:val="1"/>
                <w:sz w:val="22"/>
                <w:szCs w:val="22"/>
                <w:rtl w:val="0"/>
              </w:rPr>
              <w:t xml:space="preserve">Count</w:t>
            </w:r>
          </w:p>
        </w:tc>
      </w:tr>
      <w:tr>
        <w:trPr>
          <w:cantSplit w:val="0"/>
          <w:trHeight w:val="282" w:hRule="atLeast"/>
          <w:tblHeader w:val="0"/>
        </w:trPr>
        <w:tc>
          <w:tcPr>
            <w:vAlign w:val="center"/>
          </w:tcPr>
          <w:p w:rsidR="00000000" w:rsidDel="00000000" w:rsidP="00000000" w:rsidRDefault="00000000" w:rsidRPr="00000000" w14:paraId="00000071">
            <w:pPr>
              <w:jc w:val="left"/>
              <w:rPr>
                <w:sz w:val="22"/>
                <w:szCs w:val="22"/>
              </w:rPr>
            </w:pPr>
            <w:r w:rsidDel="00000000" w:rsidR="00000000" w:rsidRPr="00000000">
              <w:rPr>
                <w:sz w:val="22"/>
                <w:szCs w:val="22"/>
                <w:rtl w:val="0"/>
              </w:rPr>
              <w:t xml:space="preserve">left_of</w:t>
            </w:r>
          </w:p>
        </w:tc>
        <w:tc>
          <w:tcPr>
            <w:vAlign w:val="center"/>
          </w:tcPr>
          <w:p w:rsidR="00000000" w:rsidDel="00000000" w:rsidP="00000000" w:rsidRDefault="00000000" w:rsidRPr="00000000" w14:paraId="00000072">
            <w:pPr>
              <w:jc w:val="left"/>
              <w:rPr>
                <w:sz w:val="22"/>
                <w:szCs w:val="22"/>
              </w:rPr>
            </w:pPr>
            <w:r w:rsidDel="00000000" w:rsidR="00000000" w:rsidRPr="00000000">
              <w:rPr>
                <w:sz w:val="22"/>
                <w:szCs w:val="22"/>
                <w:rtl w:val="0"/>
              </w:rPr>
              <w:t xml:space="preserve">514</w:t>
            </w:r>
          </w:p>
        </w:tc>
      </w:tr>
      <w:tr>
        <w:trPr>
          <w:cantSplit w:val="0"/>
          <w:trHeight w:val="282" w:hRule="atLeast"/>
          <w:tblHeader w:val="0"/>
        </w:trPr>
        <w:tc>
          <w:tcPr>
            <w:vAlign w:val="center"/>
          </w:tcPr>
          <w:p w:rsidR="00000000" w:rsidDel="00000000" w:rsidP="00000000" w:rsidRDefault="00000000" w:rsidRPr="00000000" w14:paraId="00000073">
            <w:pPr>
              <w:jc w:val="left"/>
              <w:rPr>
                <w:sz w:val="22"/>
                <w:szCs w:val="22"/>
              </w:rPr>
            </w:pPr>
            <w:r w:rsidDel="00000000" w:rsidR="00000000" w:rsidRPr="00000000">
              <w:rPr>
                <w:sz w:val="22"/>
                <w:szCs w:val="22"/>
                <w:rtl w:val="0"/>
              </w:rPr>
              <w:t xml:space="preserve">right_of</w:t>
            </w:r>
          </w:p>
        </w:tc>
        <w:tc>
          <w:tcPr>
            <w:vAlign w:val="center"/>
          </w:tcPr>
          <w:p w:rsidR="00000000" w:rsidDel="00000000" w:rsidP="00000000" w:rsidRDefault="00000000" w:rsidRPr="00000000" w14:paraId="00000074">
            <w:pPr>
              <w:jc w:val="left"/>
              <w:rPr>
                <w:sz w:val="22"/>
                <w:szCs w:val="22"/>
              </w:rPr>
            </w:pPr>
            <w:r w:rsidDel="00000000" w:rsidR="00000000" w:rsidRPr="00000000">
              <w:rPr>
                <w:sz w:val="22"/>
                <w:szCs w:val="22"/>
                <w:rtl w:val="0"/>
              </w:rPr>
              <w:t xml:space="preserve">437</w:t>
            </w:r>
          </w:p>
        </w:tc>
      </w:tr>
      <w:tr>
        <w:trPr>
          <w:cantSplit w:val="0"/>
          <w:trHeight w:val="288" w:hRule="atLeast"/>
          <w:tblHeader w:val="0"/>
        </w:trPr>
        <w:tc>
          <w:tcPr>
            <w:vAlign w:val="center"/>
          </w:tcPr>
          <w:p w:rsidR="00000000" w:rsidDel="00000000" w:rsidP="00000000" w:rsidRDefault="00000000" w:rsidRPr="00000000" w14:paraId="00000075">
            <w:pPr>
              <w:jc w:val="left"/>
              <w:rPr>
                <w:sz w:val="22"/>
                <w:szCs w:val="22"/>
              </w:rPr>
            </w:pPr>
            <w:r w:rsidDel="00000000" w:rsidR="00000000" w:rsidRPr="00000000">
              <w:rPr>
                <w:sz w:val="22"/>
                <w:szCs w:val="22"/>
                <w:rtl w:val="0"/>
              </w:rPr>
              <w:t xml:space="preserve">on</w:t>
            </w:r>
          </w:p>
        </w:tc>
        <w:tc>
          <w:tcPr>
            <w:vAlign w:val="center"/>
          </w:tcPr>
          <w:p w:rsidR="00000000" w:rsidDel="00000000" w:rsidP="00000000" w:rsidRDefault="00000000" w:rsidRPr="00000000" w14:paraId="00000076">
            <w:pPr>
              <w:jc w:val="left"/>
              <w:rPr>
                <w:sz w:val="22"/>
                <w:szCs w:val="22"/>
              </w:rPr>
            </w:pPr>
            <w:r w:rsidDel="00000000" w:rsidR="00000000" w:rsidRPr="00000000">
              <w:rPr>
                <w:sz w:val="22"/>
                <w:szCs w:val="22"/>
                <w:rtl w:val="0"/>
              </w:rPr>
              <w:t xml:space="preserve">294</w:t>
            </w:r>
          </w:p>
        </w:tc>
      </w:tr>
      <w:tr>
        <w:trPr>
          <w:cantSplit w:val="0"/>
          <w:trHeight w:val="282" w:hRule="atLeast"/>
          <w:tblHeader w:val="0"/>
        </w:trPr>
        <w:tc>
          <w:tcPr>
            <w:vAlign w:val="center"/>
          </w:tcPr>
          <w:p w:rsidR="00000000" w:rsidDel="00000000" w:rsidP="00000000" w:rsidRDefault="00000000" w:rsidRPr="00000000" w14:paraId="00000077">
            <w:pPr>
              <w:jc w:val="left"/>
              <w:rPr>
                <w:sz w:val="22"/>
                <w:szCs w:val="22"/>
              </w:rPr>
            </w:pPr>
            <w:r w:rsidDel="00000000" w:rsidR="00000000" w:rsidRPr="00000000">
              <w:rPr>
                <w:sz w:val="22"/>
                <w:szCs w:val="22"/>
                <w:rtl w:val="0"/>
              </w:rPr>
              <w:t xml:space="preserve">above</w:t>
            </w:r>
          </w:p>
        </w:tc>
        <w:tc>
          <w:tcPr>
            <w:vAlign w:val="center"/>
          </w:tcPr>
          <w:p w:rsidR="00000000" w:rsidDel="00000000" w:rsidP="00000000" w:rsidRDefault="00000000" w:rsidRPr="00000000" w14:paraId="00000078">
            <w:pPr>
              <w:jc w:val="left"/>
              <w:rPr>
                <w:sz w:val="22"/>
                <w:szCs w:val="22"/>
              </w:rPr>
            </w:pPr>
            <w:r w:rsidDel="00000000" w:rsidR="00000000" w:rsidRPr="00000000">
              <w:rPr>
                <w:sz w:val="22"/>
                <w:szCs w:val="22"/>
                <w:rtl w:val="0"/>
              </w:rPr>
              <w:t xml:space="preserve">181</w:t>
            </w:r>
          </w:p>
        </w:tc>
      </w:tr>
      <w:tr>
        <w:trPr>
          <w:cantSplit w:val="0"/>
          <w:trHeight w:val="282" w:hRule="atLeast"/>
          <w:tblHeader w:val="0"/>
        </w:trPr>
        <w:tc>
          <w:tcPr>
            <w:vAlign w:val="center"/>
          </w:tcPr>
          <w:p w:rsidR="00000000" w:rsidDel="00000000" w:rsidP="00000000" w:rsidRDefault="00000000" w:rsidRPr="00000000" w14:paraId="00000079">
            <w:pPr>
              <w:jc w:val="left"/>
              <w:rPr>
                <w:sz w:val="22"/>
                <w:szCs w:val="22"/>
              </w:rPr>
            </w:pPr>
            <w:r w:rsidDel="00000000" w:rsidR="00000000" w:rsidRPr="00000000">
              <w:rPr>
                <w:sz w:val="22"/>
                <w:szCs w:val="22"/>
                <w:rtl w:val="0"/>
              </w:rPr>
              <w:t xml:space="preserve">below</w:t>
            </w:r>
          </w:p>
        </w:tc>
        <w:tc>
          <w:tcPr>
            <w:vAlign w:val="center"/>
          </w:tcPr>
          <w:p w:rsidR="00000000" w:rsidDel="00000000" w:rsidP="00000000" w:rsidRDefault="00000000" w:rsidRPr="00000000" w14:paraId="0000007A">
            <w:pPr>
              <w:jc w:val="left"/>
              <w:rPr>
                <w:sz w:val="22"/>
                <w:szCs w:val="22"/>
              </w:rPr>
            </w:pPr>
            <w:r w:rsidDel="00000000" w:rsidR="00000000" w:rsidRPr="00000000">
              <w:rPr>
                <w:sz w:val="22"/>
                <w:szCs w:val="22"/>
                <w:rtl w:val="0"/>
              </w:rPr>
              <w:t xml:space="preserve">149</w:t>
            </w:r>
          </w:p>
        </w:tc>
      </w:tr>
      <w:tr>
        <w:trPr>
          <w:cantSplit w:val="0"/>
          <w:trHeight w:val="282" w:hRule="atLeast"/>
          <w:tblHeader w:val="0"/>
        </w:trPr>
        <w:tc>
          <w:tcPr>
            <w:vAlign w:val="center"/>
          </w:tcPr>
          <w:p w:rsidR="00000000" w:rsidDel="00000000" w:rsidP="00000000" w:rsidRDefault="00000000" w:rsidRPr="00000000" w14:paraId="0000007B">
            <w:pPr>
              <w:jc w:val="left"/>
              <w:rPr>
                <w:sz w:val="22"/>
                <w:szCs w:val="22"/>
              </w:rPr>
            </w:pPr>
            <w:r w:rsidDel="00000000" w:rsidR="00000000" w:rsidRPr="00000000">
              <w:rPr>
                <w:sz w:val="22"/>
                <w:szCs w:val="22"/>
                <w:rtl w:val="0"/>
              </w:rPr>
              <w:t xml:space="preserve">near</w:t>
            </w:r>
          </w:p>
        </w:tc>
        <w:tc>
          <w:tcPr>
            <w:vAlign w:val="center"/>
          </w:tcPr>
          <w:p w:rsidR="00000000" w:rsidDel="00000000" w:rsidP="00000000" w:rsidRDefault="00000000" w:rsidRPr="00000000" w14:paraId="0000007C">
            <w:pPr>
              <w:jc w:val="left"/>
              <w:rPr>
                <w:sz w:val="22"/>
                <w:szCs w:val="22"/>
              </w:rPr>
            </w:pPr>
            <w:r w:rsidDel="00000000" w:rsidR="00000000" w:rsidRPr="00000000">
              <w:rPr>
                <w:sz w:val="22"/>
                <w:szCs w:val="22"/>
                <w:rtl w:val="0"/>
              </w:rPr>
              <w:t xml:space="preserve">146</w:t>
            </w:r>
          </w:p>
        </w:tc>
      </w:tr>
      <w:tr>
        <w:trPr>
          <w:cantSplit w:val="0"/>
          <w:trHeight w:val="288" w:hRule="atLeast"/>
          <w:tblHeader w:val="0"/>
        </w:trPr>
        <w:tc>
          <w:tcPr>
            <w:vAlign w:val="center"/>
          </w:tcPr>
          <w:p w:rsidR="00000000" w:rsidDel="00000000" w:rsidP="00000000" w:rsidRDefault="00000000" w:rsidRPr="00000000" w14:paraId="0000007D">
            <w:pPr>
              <w:jc w:val="left"/>
              <w:rPr>
                <w:sz w:val="22"/>
                <w:szCs w:val="22"/>
              </w:rPr>
            </w:pPr>
            <w:r w:rsidDel="00000000" w:rsidR="00000000" w:rsidRPr="00000000">
              <w:rPr>
                <w:sz w:val="22"/>
                <w:szCs w:val="22"/>
                <w:rtl w:val="0"/>
              </w:rPr>
              <w:t xml:space="preserve">supports</w:t>
            </w:r>
          </w:p>
        </w:tc>
        <w:tc>
          <w:tcPr>
            <w:vAlign w:val="center"/>
          </w:tcPr>
          <w:p w:rsidR="00000000" w:rsidDel="00000000" w:rsidP="00000000" w:rsidRDefault="00000000" w:rsidRPr="00000000" w14:paraId="0000007E">
            <w:pPr>
              <w:jc w:val="left"/>
              <w:rPr>
                <w:sz w:val="22"/>
                <w:szCs w:val="22"/>
              </w:rPr>
            </w:pPr>
            <w:r w:rsidDel="00000000" w:rsidR="00000000" w:rsidRPr="00000000">
              <w:rPr>
                <w:sz w:val="22"/>
                <w:szCs w:val="22"/>
                <w:rtl w:val="0"/>
              </w:rPr>
              <w:t xml:space="preserve">141</w:t>
            </w:r>
          </w:p>
        </w:tc>
      </w:tr>
      <w:tr>
        <w:trPr>
          <w:cantSplit w:val="0"/>
          <w:trHeight w:val="282" w:hRule="atLeast"/>
          <w:tblHeader w:val="0"/>
        </w:trPr>
        <w:tc>
          <w:tcPr>
            <w:vAlign w:val="center"/>
          </w:tcPr>
          <w:p w:rsidR="00000000" w:rsidDel="00000000" w:rsidP="00000000" w:rsidRDefault="00000000" w:rsidRPr="00000000" w14:paraId="0000007F">
            <w:pPr>
              <w:jc w:val="left"/>
              <w:rPr>
                <w:sz w:val="22"/>
                <w:szCs w:val="22"/>
              </w:rPr>
            </w:pPr>
            <w:r w:rsidDel="00000000" w:rsidR="00000000" w:rsidRPr="00000000">
              <w:rPr>
                <w:sz w:val="22"/>
                <w:szCs w:val="22"/>
                <w:rtl w:val="0"/>
              </w:rPr>
              <w:t xml:space="preserve">in</w:t>
            </w:r>
          </w:p>
        </w:tc>
        <w:tc>
          <w:tcPr>
            <w:vAlign w:val="center"/>
          </w:tcPr>
          <w:p w:rsidR="00000000" w:rsidDel="00000000" w:rsidP="00000000" w:rsidRDefault="00000000" w:rsidRPr="00000000" w14:paraId="00000080">
            <w:pPr>
              <w:jc w:val="left"/>
              <w:rPr>
                <w:sz w:val="22"/>
                <w:szCs w:val="22"/>
              </w:rPr>
            </w:pPr>
            <w:r w:rsidDel="00000000" w:rsidR="00000000" w:rsidRPr="00000000">
              <w:rPr>
                <w:sz w:val="22"/>
                <w:szCs w:val="22"/>
                <w:rtl w:val="0"/>
              </w:rPr>
              <w:t xml:space="preserve">32</w:t>
            </w:r>
          </w:p>
        </w:tc>
      </w:tr>
      <w:tr>
        <w:trPr>
          <w:cantSplit w:val="0"/>
          <w:trHeight w:val="282" w:hRule="atLeast"/>
          <w:tblHeader w:val="0"/>
        </w:trPr>
        <w:tc>
          <w:tcPr>
            <w:vAlign w:val="center"/>
          </w:tcPr>
          <w:p w:rsidR="00000000" w:rsidDel="00000000" w:rsidP="00000000" w:rsidRDefault="00000000" w:rsidRPr="00000000" w14:paraId="00000081">
            <w:pPr>
              <w:jc w:val="left"/>
              <w:rPr>
                <w:sz w:val="22"/>
                <w:szCs w:val="22"/>
              </w:rPr>
            </w:pPr>
            <w:r w:rsidDel="00000000" w:rsidR="00000000" w:rsidRPr="00000000">
              <w:rPr>
                <w:sz w:val="22"/>
                <w:szCs w:val="22"/>
                <w:rtl w:val="0"/>
              </w:rPr>
              <w:t xml:space="preserve">contains</w:t>
            </w:r>
          </w:p>
        </w:tc>
        <w:tc>
          <w:tcPr>
            <w:vAlign w:val="center"/>
          </w:tcPr>
          <w:p w:rsidR="00000000" w:rsidDel="00000000" w:rsidP="00000000" w:rsidRDefault="00000000" w:rsidRPr="00000000" w14:paraId="00000082">
            <w:pPr>
              <w:jc w:val="left"/>
              <w:rPr>
                <w:sz w:val="22"/>
                <w:szCs w:val="22"/>
              </w:rPr>
            </w:pPr>
            <w:r w:rsidDel="00000000" w:rsidR="00000000" w:rsidRPr="00000000">
              <w:rPr>
                <w:sz w:val="22"/>
                <w:szCs w:val="22"/>
                <w:rtl w:val="0"/>
              </w:rPr>
              <w:t xml:space="preserve">16</w:t>
            </w:r>
          </w:p>
        </w:tc>
      </w:tr>
      <w:tr>
        <w:trPr>
          <w:cantSplit w:val="0"/>
          <w:trHeight w:val="288" w:hRule="atLeast"/>
          <w:tblHeader w:val="0"/>
        </w:trPr>
        <w:tc>
          <w:tcPr>
            <w:vAlign w:val="center"/>
          </w:tcPr>
          <w:p w:rsidR="00000000" w:rsidDel="00000000" w:rsidP="00000000" w:rsidRDefault="00000000" w:rsidRPr="00000000" w14:paraId="00000083">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84">
            <w:pPr>
              <w:jc w:val="left"/>
              <w:rPr>
                <w:sz w:val="22"/>
                <w:szCs w:val="22"/>
              </w:rPr>
            </w:pPr>
            <w:r w:rsidDel="00000000" w:rsidR="00000000" w:rsidRPr="00000000">
              <w:rPr>
                <w:sz w:val="22"/>
                <w:szCs w:val="22"/>
                <w:rtl w:val="0"/>
              </w:rPr>
              <w:t xml:space="preserve">1,910</w:t>
            </w:r>
          </w:p>
        </w:tc>
      </w:tr>
    </w:tbl>
    <w:p w:rsidR="00000000" w:rsidDel="00000000" w:rsidP="00000000" w:rsidRDefault="00000000" w:rsidRPr="00000000" w14:paraId="00000085">
      <w:pPr>
        <w:jc w:val="left"/>
        <w:rPr>
          <w:sz w:val="22"/>
          <w:szCs w:val="22"/>
        </w:rPr>
      </w:pPr>
      <w:r w:rsidDel="00000000" w:rsidR="00000000" w:rsidRPr="00000000">
        <w:rPr>
          <w:sz w:val="22"/>
          <w:szCs w:val="22"/>
          <w:rtl w:val="0"/>
        </w:rPr>
        <w:t xml:space="preserve">In addition to natural-language text, Step 3A also generates 13,208 pair targets. Each pair target contains a relation label and an evidence type, providing candidate sources for constructing probe samples in Step 4.</w:t>
      </w:r>
    </w:p>
    <w:tbl>
      <w:tblPr>
        <w:tblStyle w:val="Table5"/>
        <w:tblW w:w="5953.0" w:type="dxa"/>
        <w:jc w:val="left"/>
        <w:tblLayout w:type="fixed"/>
        <w:tblLook w:val="0400"/>
      </w:tblPr>
      <w:tblGrid>
        <w:gridCol w:w="3511"/>
        <w:gridCol w:w="2442"/>
        <w:tblGridChange w:id="0">
          <w:tblGrid>
            <w:gridCol w:w="3511"/>
            <w:gridCol w:w="2442"/>
          </w:tblGrid>
        </w:tblGridChange>
      </w:tblGrid>
      <w:tr>
        <w:trPr>
          <w:cantSplit w:val="0"/>
          <w:trHeight w:val="291" w:hRule="atLeast"/>
          <w:tblHeader w:val="1"/>
        </w:trPr>
        <w:tc>
          <w:tcPr>
            <w:vAlign w:val="center"/>
          </w:tcPr>
          <w:p w:rsidR="00000000" w:rsidDel="00000000" w:rsidP="00000000" w:rsidRDefault="00000000" w:rsidRPr="00000000" w14:paraId="00000086">
            <w:pPr>
              <w:jc w:val="left"/>
              <w:rPr>
                <w:b w:val="1"/>
                <w:bCs w:val="1"/>
                <w:sz w:val="22"/>
                <w:szCs w:val="22"/>
              </w:rPr>
            </w:pPr>
            <w:r w:rsidDel="00000000" w:rsidR="00000000" w:rsidRPr="00000000">
              <w:rPr>
                <w:b w:val="1"/>
                <w:bCs w:val="1"/>
                <w:sz w:val="22"/>
                <w:szCs w:val="22"/>
                <w:rtl w:val="0"/>
              </w:rPr>
              <w:t xml:space="preserve">Pair label</w:t>
            </w:r>
          </w:p>
        </w:tc>
        <w:tc>
          <w:tcPr>
            <w:vAlign w:val="center"/>
          </w:tcPr>
          <w:p w:rsidR="00000000" w:rsidDel="00000000" w:rsidP="00000000" w:rsidRDefault="00000000" w:rsidRPr="00000000" w14:paraId="00000087">
            <w:pPr>
              <w:jc w:val="left"/>
              <w:rPr>
                <w:b w:val="1"/>
                <w:bCs w:val="1"/>
                <w:sz w:val="22"/>
                <w:szCs w:val="22"/>
              </w:rPr>
            </w:pPr>
            <w:r w:rsidDel="00000000" w:rsidR="00000000" w:rsidRPr="00000000">
              <w:rPr>
                <w:b w:val="1"/>
                <w:bCs w:val="1"/>
                <w:sz w:val="22"/>
                <w:szCs w:val="22"/>
                <w:rtl w:val="0"/>
              </w:rPr>
              <w:t xml:space="preserve">Count</w:t>
            </w:r>
          </w:p>
        </w:tc>
      </w:tr>
      <w:tr>
        <w:trPr>
          <w:cantSplit w:val="0"/>
          <w:trHeight w:val="285" w:hRule="atLeast"/>
          <w:tblHeader w:val="0"/>
        </w:trPr>
        <w:tc>
          <w:tcPr>
            <w:vAlign w:val="center"/>
          </w:tcPr>
          <w:p w:rsidR="00000000" w:rsidDel="00000000" w:rsidP="00000000" w:rsidRDefault="00000000" w:rsidRPr="00000000" w14:paraId="00000088">
            <w:pPr>
              <w:jc w:val="left"/>
              <w:rPr>
                <w:sz w:val="22"/>
                <w:szCs w:val="22"/>
              </w:rPr>
            </w:pPr>
            <w:r w:rsidDel="00000000" w:rsidR="00000000" w:rsidRPr="00000000">
              <w:rPr>
                <w:sz w:val="22"/>
                <w:szCs w:val="22"/>
                <w:rtl w:val="0"/>
              </w:rPr>
              <w:t xml:space="preserve">none</w:t>
            </w:r>
          </w:p>
        </w:tc>
        <w:tc>
          <w:tcPr>
            <w:vAlign w:val="center"/>
          </w:tcPr>
          <w:p w:rsidR="00000000" w:rsidDel="00000000" w:rsidP="00000000" w:rsidRDefault="00000000" w:rsidRPr="00000000" w14:paraId="00000089">
            <w:pPr>
              <w:jc w:val="left"/>
              <w:rPr>
                <w:sz w:val="22"/>
                <w:szCs w:val="22"/>
              </w:rPr>
            </w:pPr>
            <w:r w:rsidDel="00000000" w:rsidR="00000000" w:rsidRPr="00000000">
              <w:rPr>
                <w:sz w:val="22"/>
                <w:szCs w:val="22"/>
                <w:rtl w:val="0"/>
              </w:rPr>
              <w:t xml:space="preserve">4,448</w:t>
            </w:r>
          </w:p>
        </w:tc>
      </w:tr>
      <w:tr>
        <w:trPr>
          <w:cantSplit w:val="0"/>
          <w:trHeight w:val="285" w:hRule="atLeast"/>
          <w:tblHeader w:val="0"/>
        </w:trPr>
        <w:tc>
          <w:tcPr>
            <w:vAlign w:val="center"/>
          </w:tcPr>
          <w:p w:rsidR="00000000" w:rsidDel="00000000" w:rsidP="00000000" w:rsidRDefault="00000000" w:rsidRPr="00000000" w14:paraId="0000008A">
            <w:pPr>
              <w:jc w:val="left"/>
              <w:rPr>
                <w:sz w:val="22"/>
                <w:szCs w:val="22"/>
              </w:rPr>
            </w:pPr>
            <w:r w:rsidDel="00000000" w:rsidR="00000000" w:rsidRPr="00000000">
              <w:rPr>
                <w:sz w:val="22"/>
                <w:szCs w:val="22"/>
                <w:rtl w:val="0"/>
              </w:rPr>
              <w:t xml:space="preserve">right_of</w:t>
            </w:r>
          </w:p>
        </w:tc>
        <w:tc>
          <w:tcPr>
            <w:vAlign w:val="center"/>
          </w:tcPr>
          <w:p w:rsidR="00000000" w:rsidDel="00000000" w:rsidP="00000000" w:rsidRDefault="00000000" w:rsidRPr="00000000" w14:paraId="0000008B">
            <w:pPr>
              <w:jc w:val="left"/>
              <w:rPr>
                <w:sz w:val="22"/>
                <w:szCs w:val="22"/>
              </w:rPr>
            </w:pPr>
            <w:r w:rsidDel="00000000" w:rsidR="00000000" w:rsidRPr="00000000">
              <w:rPr>
                <w:sz w:val="22"/>
                <w:szCs w:val="22"/>
                <w:rtl w:val="0"/>
              </w:rPr>
              <w:t xml:space="preserve">2,427</w:t>
            </w:r>
          </w:p>
        </w:tc>
      </w:tr>
      <w:tr>
        <w:trPr>
          <w:cantSplit w:val="0"/>
          <w:trHeight w:val="291" w:hRule="atLeast"/>
          <w:tblHeader w:val="0"/>
        </w:trPr>
        <w:tc>
          <w:tcPr>
            <w:vAlign w:val="center"/>
          </w:tcPr>
          <w:p w:rsidR="00000000" w:rsidDel="00000000" w:rsidP="00000000" w:rsidRDefault="00000000" w:rsidRPr="00000000" w14:paraId="0000008C">
            <w:pPr>
              <w:jc w:val="left"/>
              <w:rPr>
                <w:sz w:val="22"/>
                <w:szCs w:val="22"/>
              </w:rPr>
            </w:pPr>
            <w:r w:rsidDel="00000000" w:rsidR="00000000" w:rsidRPr="00000000">
              <w:rPr>
                <w:sz w:val="22"/>
                <w:szCs w:val="22"/>
                <w:rtl w:val="0"/>
              </w:rPr>
              <w:t xml:space="preserve">left_of</w:t>
            </w:r>
          </w:p>
        </w:tc>
        <w:tc>
          <w:tcPr>
            <w:vAlign w:val="center"/>
          </w:tcPr>
          <w:p w:rsidR="00000000" w:rsidDel="00000000" w:rsidP="00000000" w:rsidRDefault="00000000" w:rsidRPr="00000000" w14:paraId="0000008D">
            <w:pPr>
              <w:jc w:val="left"/>
              <w:rPr>
                <w:sz w:val="22"/>
                <w:szCs w:val="22"/>
              </w:rPr>
            </w:pPr>
            <w:r w:rsidDel="00000000" w:rsidR="00000000" w:rsidRPr="00000000">
              <w:rPr>
                <w:sz w:val="22"/>
                <w:szCs w:val="22"/>
                <w:rtl w:val="0"/>
              </w:rPr>
              <w:t xml:space="preserve">2,427</w:t>
            </w:r>
          </w:p>
        </w:tc>
      </w:tr>
      <w:tr>
        <w:trPr>
          <w:cantSplit w:val="0"/>
          <w:trHeight w:val="285" w:hRule="atLeast"/>
          <w:tblHeader w:val="0"/>
        </w:trPr>
        <w:tc>
          <w:tcPr>
            <w:vAlign w:val="center"/>
          </w:tcPr>
          <w:p w:rsidR="00000000" w:rsidDel="00000000" w:rsidP="00000000" w:rsidRDefault="00000000" w:rsidRPr="00000000" w14:paraId="0000008E">
            <w:pPr>
              <w:jc w:val="left"/>
              <w:rPr>
                <w:sz w:val="22"/>
                <w:szCs w:val="22"/>
              </w:rPr>
            </w:pPr>
            <w:r w:rsidDel="00000000" w:rsidR="00000000" w:rsidRPr="00000000">
              <w:rPr>
                <w:sz w:val="22"/>
                <w:szCs w:val="22"/>
                <w:rtl w:val="0"/>
              </w:rPr>
              <w:t xml:space="preserve">near</w:t>
            </w:r>
          </w:p>
        </w:tc>
        <w:tc>
          <w:tcPr>
            <w:vAlign w:val="center"/>
          </w:tcPr>
          <w:p w:rsidR="00000000" w:rsidDel="00000000" w:rsidP="00000000" w:rsidRDefault="00000000" w:rsidRPr="00000000" w14:paraId="0000008F">
            <w:pPr>
              <w:jc w:val="left"/>
              <w:rPr>
                <w:sz w:val="22"/>
                <w:szCs w:val="22"/>
              </w:rPr>
            </w:pPr>
            <w:r w:rsidDel="00000000" w:rsidR="00000000" w:rsidRPr="00000000">
              <w:rPr>
                <w:sz w:val="22"/>
                <w:szCs w:val="22"/>
                <w:rtl w:val="0"/>
              </w:rPr>
              <w:t xml:space="preserve">1,458</w:t>
            </w:r>
          </w:p>
        </w:tc>
      </w:tr>
      <w:tr>
        <w:trPr>
          <w:cantSplit w:val="0"/>
          <w:trHeight w:val="285" w:hRule="atLeast"/>
          <w:tblHeader w:val="0"/>
        </w:trPr>
        <w:tc>
          <w:tcPr>
            <w:vAlign w:val="center"/>
          </w:tcPr>
          <w:p w:rsidR="00000000" w:rsidDel="00000000" w:rsidP="00000000" w:rsidRDefault="00000000" w:rsidRPr="00000000" w14:paraId="00000090">
            <w:pPr>
              <w:jc w:val="left"/>
              <w:rPr>
                <w:sz w:val="22"/>
                <w:szCs w:val="22"/>
              </w:rPr>
            </w:pPr>
            <w:r w:rsidDel="00000000" w:rsidR="00000000" w:rsidRPr="00000000">
              <w:rPr>
                <w:sz w:val="22"/>
                <w:szCs w:val="22"/>
                <w:rtl w:val="0"/>
              </w:rPr>
              <w:t xml:space="preserve">on</w:t>
            </w:r>
          </w:p>
        </w:tc>
        <w:tc>
          <w:tcPr>
            <w:vAlign w:val="center"/>
          </w:tcPr>
          <w:p w:rsidR="00000000" w:rsidDel="00000000" w:rsidP="00000000" w:rsidRDefault="00000000" w:rsidRPr="00000000" w14:paraId="00000091">
            <w:pPr>
              <w:jc w:val="left"/>
              <w:rPr>
                <w:sz w:val="22"/>
                <w:szCs w:val="22"/>
              </w:rPr>
            </w:pPr>
            <w:r w:rsidDel="00000000" w:rsidR="00000000" w:rsidRPr="00000000">
              <w:rPr>
                <w:sz w:val="22"/>
                <w:szCs w:val="22"/>
                <w:rtl w:val="0"/>
              </w:rPr>
              <w:t xml:space="preserve">648</w:t>
            </w:r>
          </w:p>
        </w:tc>
      </w:tr>
      <w:tr>
        <w:trPr>
          <w:cantSplit w:val="0"/>
          <w:trHeight w:val="285" w:hRule="atLeast"/>
          <w:tblHeader w:val="0"/>
        </w:trPr>
        <w:tc>
          <w:tcPr>
            <w:vAlign w:val="center"/>
          </w:tcPr>
          <w:p w:rsidR="00000000" w:rsidDel="00000000" w:rsidP="00000000" w:rsidRDefault="00000000" w:rsidRPr="00000000" w14:paraId="00000092">
            <w:pPr>
              <w:jc w:val="left"/>
              <w:rPr>
                <w:sz w:val="22"/>
                <w:szCs w:val="22"/>
              </w:rPr>
            </w:pPr>
            <w:r w:rsidDel="00000000" w:rsidR="00000000" w:rsidRPr="00000000">
              <w:rPr>
                <w:sz w:val="22"/>
                <w:szCs w:val="22"/>
                <w:rtl w:val="0"/>
              </w:rPr>
              <w:t xml:space="preserve">supports</w:t>
            </w:r>
          </w:p>
        </w:tc>
        <w:tc>
          <w:tcPr>
            <w:vAlign w:val="center"/>
          </w:tcPr>
          <w:p w:rsidR="00000000" w:rsidDel="00000000" w:rsidP="00000000" w:rsidRDefault="00000000" w:rsidRPr="00000000" w14:paraId="00000093">
            <w:pPr>
              <w:jc w:val="left"/>
              <w:rPr>
                <w:sz w:val="22"/>
                <w:szCs w:val="22"/>
              </w:rPr>
            </w:pPr>
            <w:r w:rsidDel="00000000" w:rsidR="00000000" w:rsidRPr="00000000">
              <w:rPr>
                <w:sz w:val="22"/>
                <w:szCs w:val="22"/>
                <w:rtl w:val="0"/>
              </w:rPr>
              <w:t xml:space="preserve">648</w:t>
            </w:r>
          </w:p>
        </w:tc>
      </w:tr>
      <w:tr>
        <w:trPr>
          <w:cantSplit w:val="0"/>
          <w:trHeight w:val="291" w:hRule="atLeast"/>
          <w:tblHeader w:val="0"/>
        </w:trPr>
        <w:tc>
          <w:tcPr>
            <w:vAlign w:val="center"/>
          </w:tcPr>
          <w:p w:rsidR="00000000" w:rsidDel="00000000" w:rsidP="00000000" w:rsidRDefault="00000000" w:rsidRPr="00000000" w14:paraId="00000094">
            <w:pPr>
              <w:jc w:val="left"/>
              <w:rPr>
                <w:sz w:val="22"/>
                <w:szCs w:val="22"/>
              </w:rPr>
            </w:pPr>
            <w:r w:rsidDel="00000000" w:rsidR="00000000" w:rsidRPr="00000000">
              <w:rPr>
                <w:sz w:val="22"/>
                <w:szCs w:val="22"/>
                <w:rtl w:val="0"/>
              </w:rPr>
              <w:t xml:space="preserve">above</w:t>
            </w:r>
          </w:p>
        </w:tc>
        <w:tc>
          <w:tcPr>
            <w:vAlign w:val="center"/>
          </w:tcPr>
          <w:p w:rsidR="00000000" w:rsidDel="00000000" w:rsidP="00000000" w:rsidRDefault="00000000" w:rsidRPr="00000000" w14:paraId="00000095">
            <w:pPr>
              <w:jc w:val="left"/>
              <w:rPr>
                <w:sz w:val="22"/>
                <w:szCs w:val="22"/>
              </w:rPr>
            </w:pPr>
            <w:r w:rsidDel="00000000" w:rsidR="00000000" w:rsidRPr="00000000">
              <w:rPr>
                <w:sz w:val="22"/>
                <w:szCs w:val="22"/>
                <w:rtl w:val="0"/>
              </w:rPr>
              <w:t xml:space="preserve">501</w:t>
            </w:r>
          </w:p>
        </w:tc>
      </w:tr>
      <w:tr>
        <w:trPr>
          <w:cantSplit w:val="0"/>
          <w:trHeight w:val="285" w:hRule="atLeast"/>
          <w:tblHeader w:val="0"/>
        </w:trPr>
        <w:tc>
          <w:tcPr>
            <w:vAlign w:val="center"/>
          </w:tcPr>
          <w:p w:rsidR="00000000" w:rsidDel="00000000" w:rsidP="00000000" w:rsidRDefault="00000000" w:rsidRPr="00000000" w14:paraId="00000096">
            <w:pPr>
              <w:jc w:val="left"/>
              <w:rPr>
                <w:sz w:val="22"/>
                <w:szCs w:val="22"/>
              </w:rPr>
            </w:pPr>
            <w:r w:rsidDel="00000000" w:rsidR="00000000" w:rsidRPr="00000000">
              <w:rPr>
                <w:sz w:val="22"/>
                <w:szCs w:val="22"/>
                <w:rtl w:val="0"/>
              </w:rPr>
              <w:t xml:space="preserve">below</w:t>
            </w:r>
          </w:p>
        </w:tc>
        <w:tc>
          <w:tcPr>
            <w:vAlign w:val="center"/>
          </w:tcPr>
          <w:p w:rsidR="00000000" w:rsidDel="00000000" w:rsidP="00000000" w:rsidRDefault="00000000" w:rsidRPr="00000000" w14:paraId="00000097">
            <w:pPr>
              <w:jc w:val="left"/>
              <w:rPr>
                <w:sz w:val="22"/>
                <w:szCs w:val="22"/>
              </w:rPr>
            </w:pPr>
            <w:r w:rsidDel="00000000" w:rsidR="00000000" w:rsidRPr="00000000">
              <w:rPr>
                <w:sz w:val="22"/>
                <w:szCs w:val="22"/>
                <w:rtl w:val="0"/>
              </w:rPr>
              <w:t xml:space="preserve">501</w:t>
            </w:r>
          </w:p>
        </w:tc>
      </w:tr>
      <w:tr>
        <w:trPr>
          <w:cantSplit w:val="0"/>
          <w:trHeight w:val="285" w:hRule="atLeast"/>
          <w:tblHeader w:val="0"/>
        </w:trPr>
        <w:tc>
          <w:tcPr>
            <w:vAlign w:val="center"/>
          </w:tcPr>
          <w:p w:rsidR="00000000" w:rsidDel="00000000" w:rsidP="00000000" w:rsidRDefault="00000000" w:rsidRPr="00000000" w14:paraId="00000098">
            <w:pPr>
              <w:jc w:val="left"/>
              <w:rPr>
                <w:sz w:val="22"/>
                <w:szCs w:val="22"/>
              </w:rPr>
            </w:pPr>
            <w:r w:rsidDel="00000000" w:rsidR="00000000" w:rsidRPr="00000000">
              <w:rPr>
                <w:sz w:val="22"/>
                <w:szCs w:val="22"/>
                <w:rtl w:val="0"/>
              </w:rPr>
              <w:t xml:space="preserve">contains</w:t>
            </w:r>
          </w:p>
        </w:tc>
        <w:tc>
          <w:tcPr>
            <w:vAlign w:val="center"/>
          </w:tcPr>
          <w:p w:rsidR="00000000" w:rsidDel="00000000" w:rsidP="00000000" w:rsidRDefault="00000000" w:rsidRPr="00000000" w14:paraId="00000099">
            <w:pPr>
              <w:jc w:val="left"/>
              <w:rPr>
                <w:sz w:val="22"/>
                <w:szCs w:val="22"/>
              </w:rPr>
            </w:pPr>
            <w:r w:rsidDel="00000000" w:rsidR="00000000" w:rsidRPr="00000000">
              <w:rPr>
                <w:sz w:val="22"/>
                <w:szCs w:val="22"/>
                <w:rtl w:val="0"/>
              </w:rPr>
              <w:t xml:space="preserve">75</w:t>
            </w:r>
          </w:p>
        </w:tc>
      </w:tr>
      <w:tr>
        <w:trPr>
          <w:cantSplit w:val="0"/>
          <w:trHeight w:val="291" w:hRule="atLeast"/>
          <w:tblHeader w:val="0"/>
        </w:trPr>
        <w:tc>
          <w:tcPr>
            <w:vAlign w:val="center"/>
          </w:tcPr>
          <w:p w:rsidR="00000000" w:rsidDel="00000000" w:rsidP="00000000" w:rsidRDefault="00000000" w:rsidRPr="00000000" w14:paraId="0000009A">
            <w:pPr>
              <w:jc w:val="left"/>
              <w:rPr>
                <w:sz w:val="22"/>
                <w:szCs w:val="22"/>
              </w:rPr>
            </w:pPr>
            <w:r w:rsidDel="00000000" w:rsidR="00000000" w:rsidRPr="00000000">
              <w:rPr>
                <w:sz w:val="22"/>
                <w:szCs w:val="22"/>
                <w:rtl w:val="0"/>
              </w:rPr>
              <w:t xml:space="preserve">in</w:t>
            </w:r>
          </w:p>
        </w:tc>
        <w:tc>
          <w:tcPr>
            <w:vAlign w:val="center"/>
          </w:tcPr>
          <w:p w:rsidR="00000000" w:rsidDel="00000000" w:rsidP="00000000" w:rsidRDefault="00000000" w:rsidRPr="00000000" w14:paraId="0000009B">
            <w:pPr>
              <w:jc w:val="left"/>
              <w:rPr>
                <w:sz w:val="22"/>
                <w:szCs w:val="22"/>
              </w:rPr>
            </w:pPr>
            <w:r w:rsidDel="00000000" w:rsidR="00000000" w:rsidRPr="00000000">
              <w:rPr>
                <w:sz w:val="22"/>
                <w:szCs w:val="22"/>
                <w:rtl w:val="0"/>
              </w:rPr>
              <w:t xml:space="preserve">75</w:t>
            </w:r>
          </w:p>
        </w:tc>
      </w:tr>
      <w:tr>
        <w:trPr>
          <w:cantSplit w:val="0"/>
          <w:trHeight w:val="285" w:hRule="atLeast"/>
          <w:tblHeader w:val="0"/>
        </w:trPr>
        <w:tc>
          <w:tcPr>
            <w:vAlign w:val="center"/>
          </w:tcPr>
          <w:p w:rsidR="00000000" w:rsidDel="00000000" w:rsidP="00000000" w:rsidRDefault="00000000" w:rsidRPr="00000000" w14:paraId="0000009C">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9D">
            <w:pPr>
              <w:jc w:val="left"/>
              <w:rPr>
                <w:sz w:val="22"/>
                <w:szCs w:val="22"/>
              </w:rPr>
            </w:pPr>
            <w:r w:rsidDel="00000000" w:rsidR="00000000" w:rsidRPr="00000000">
              <w:rPr>
                <w:sz w:val="22"/>
                <w:szCs w:val="22"/>
                <w:rtl w:val="0"/>
              </w:rPr>
              <w:t xml:space="preserve">13,208</w:t>
            </w:r>
          </w:p>
        </w:tc>
      </w:tr>
    </w:tbl>
    <w:p w:rsidR="00000000" w:rsidDel="00000000" w:rsidP="00000000" w:rsidRDefault="00000000" w:rsidRPr="00000000" w14:paraId="0000009E">
      <w:pPr>
        <w:jc w:val="left"/>
        <w:rPr>
          <w:sz w:val="22"/>
          <w:szCs w:val="22"/>
        </w:rPr>
      </w:pPr>
      <w:r w:rsidDel="00000000" w:rsidR="00000000" w:rsidRPr="00000000">
        <w:rPr>
          <w:sz w:val="22"/>
          <w:szCs w:val="22"/>
          <w:rtl w:val="0"/>
        </w:rPr>
        <w:t xml:space="preserve">The Step 3A output also retains the mapping between object aliases and original AI2-THOR object IDs, the relations explicitly expressed in the text, source relations, and pair targets. Therefore, this step simultaneously generates the natural-language input text and the structured alignment information required for the subsequent probe dataset.</w:t>
      </w:r>
    </w:p>
    <w:p w:rsidR="00000000" w:rsidDel="00000000" w:rsidP="00000000" w:rsidRDefault="00000000" w:rsidRPr="00000000" w14:paraId="0000009F">
      <w:pPr>
        <w:jc w:val="left"/>
        <w:rPr>
          <w:sz w:val="22"/>
          <w:szCs w:val="22"/>
        </w:rPr>
      </w:pPr>
      <w:r w:rsidDel="00000000" w:rsidR="00000000" w:rsidRPr="00000000">
        <w:rPr>
          <w:rtl w:val="0"/>
        </w:rPr>
      </w:r>
    </w:p>
    <w:p w:rsidR="00000000" w:rsidDel="00000000" w:rsidP="00000000" w:rsidRDefault="00000000" w:rsidRPr="00000000" w14:paraId="000000A0">
      <w:pPr>
        <w:jc w:val="left"/>
        <w:rPr>
          <w:b w:val="1"/>
          <w:bCs w:val="1"/>
          <w:sz w:val="22"/>
          <w:szCs w:val="22"/>
        </w:rPr>
      </w:pPr>
      <w:r w:rsidDel="00000000" w:rsidR="00000000" w:rsidRPr="00000000">
        <w:rPr>
          <w:b w:val="1"/>
          <w:bCs w:val="1"/>
          <w:sz w:val="22"/>
          <w:szCs w:val="22"/>
          <w:rtl w:val="0"/>
        </w:rPr>
        <w:t xml:space="preserve">4. Step 4: Relation Probe Dataset Construction</w:t>
      </w:r>
    </w:p>
    <w:p w:rsidR="00000000" w:rsidDel="00000000" w:rsidP="00000000" w:rsidRDefault="00000000" w:rsidRPr="00000000" w14:paraId="000000A1">
      <w:pPr>
        <w:jc w:val="left"/>
        <w:rPr>
          <w:sz w:val="22"/>
          <w:szCs w:val="22"/>
        </w:rPr>
      </w:pPr>
      <w:r w:rsidDel="00000000" w:rsidR="00000000" w:rsidRPr="00000000">
        <w:rPr>
          <w:sz w:val="22"/>
          <w:szCs w:val="22"/>
          <w:rtl w:val="0"/>
        </w:rPr>
        <w:t xml:space="preserve">Step 4 converts paragraph-level pair targets from Step 3A into formal relation probe samples. The current main experiment retains only two types of samples with explicit textual evidence: explicit_direct and explicit_inverse_or_same_sentence_pair. implicit_labeled and implicit_none are not included in the main probing dataset.</w:t>
      </w:r>
    </w:p>
    <w:p w:rsidR="00000000" w:rsidDel="00000000" w:rsidP="00000000" w:rsidRDefault="00000000" w:rsidRPr="00000000" w14:paraId="000000A2">
      <w:pPr>
        <w:jc w:val="left"/>
        <w:rPr>
          <w:sz w:val="22"/>
          <w:szCs w:val="22"/>
        </w:rPr>
      </w:pPr>
      <w:r w:rsidDel="00000000" w:rsidR="00000000" w:rsidRPr="00000000">
        <w:rPr>
          <w:sz w:val="22"/>
          <w:szCs w:val="22"/>
          <w:rtl w:val="0"/>
        </w:rPr>
        <w:t xml:space="preserve">explicit_direct indicates that the direction of the relation expressed in the text is consistent with the probe classification direction.</w:t>
      </w:r>
    </w:p>
    <w:p w:rsidR="00000000" w:rsidDel="00000000" w:rsidP="00000000" w:rsidRDefault="00000000" w:rsidRPr="00000000" w14:paraId="000000A3">
      <w:pPr>
        <w:jc w:val="left"/>
        <w:rPr>
          <w:sz w:val="22"/>
          <w:szCs w:val="22"/>
        </w:rPr>
      </w:pPr>
      <w:r w:rsidDel="00000000" w:rsidR="00000000" w:rsidRPr="00000000">
        <w:rPr>
          <w:sz w:val="22"/>
          <w:szCs w:val="22"/>
          <w:rtl w:val="0"/>
        </w:rPr>
        <w:t xml:space="preserve">For example, when the text is cup_1 is on counter_top_1., the probe can be set as subject = cup_1, object = counter_top_1, label = on.</w:t>
      </w:r>
    </w:p>
    <w:p w:rsidR="00000000" w:rsidDel="00000000" w:rsidP="00000000" w:rsidRDefault="00000000" w:rsidRPr="00000000" w14:paraId="000000A4">
      <w:pPr>
        <w:jc w:val="left"/>
        <w:rPr>
          <w:sz w:val="22"/>
          <w:szCs w:val="22"/>
        </w:rPr>
      </w:pPr>
      <w:r w:rsidDel="00000000" w:rsidR="00000000" w:rsidRPr="00000000">
        <w:rPr>
          <w:sz w:val="22"/>
          <w:szCs w:val="22"/>
          <w:rtl w:val="0"/>
        </w:rPr>
        <w:t xml:space="preserve">explicit_inverse_or_same_sentence_pair indicates that the direction of the relation expressed in the text is opposite to the probe classification direction, but the correct label can be obtained through the inverse relation map.</w:t>
      </w:r>
    </w:p>
    <w:p w:rsidR="00000000" w:rsidDel="00000000" w:rsidP="00000000" w:rsidRDefault="00000000" w:rsidRPr="00000000" w14:paraId="000000A5">
      <w:pPr>
        <w:jc w:val="left"/>
        <w:rPr>
          <w:sz w:val="22"/>
          <w:szCs w:val="22"/>
        </w:rPr>
      </w:pPr>
      <w:r w:rsidDel="00000000" w:rsidR="00000000" w:rsidRPr="00000000">
        <w:rPr>
          <w:sz w:val="22"/>
          <w:szCs w:val="22"/>
          <w:rtl w:val="0"/>
        </w:rPr>
        <w:t xml:space="preserve">For example, from the same sentence cup_1 is on counter_top_1., an inverse probe can be constructed as subject = counter_top_1, object = cup_1, label = supports. This setting is used to examine whether the hidden representation contains direction-consistent subject-object relation information, rather than merely reflecting the surface order of the text.</w:t>
      </w:r>
    </w:p>
    <w:p w:rsidR="00000000" w:rsidDel="00000000" w:rsidP="00000000" w:rsidRDefault="00000000" w:rsidRPr="00000000" w14:paraId="000000A6">
      <w:pPr>
        <w:jc w:val="left"/>
        <w:rPr>
          <w:sz w:val="22"/>
          <w:szCs w:val="22"/>
        </w:rPr>
      </w:pPr>
      <w:r w:rsidDel="00000000" w:rsidR="00000000" w:rsidRPr="00000000">
        <w:rPr>
          <w:sz w:val="22"/>
          <w:szCs w:val="22"/>
          <w:rtl w:val="0"/>
        </w:rPr>
        <w:t xml:space="preserve">Across the six scenes, Step 4 generates a total of 3,782 probe samples, including 1,910 explicit_direct samples and 1,872 explicit_inverse_or_same_sentence_pair samples. This distribution indicates that the main probing dataset is nearly balanced between the direct and inverse conditions.</w:t>
      </w:r>
    </w:p>
    <w:tbl>
      <w:tblPr>
        <w:tblStyle w:val="Table6"/>
        <w:tblW w:w="8306.0" w:type="dxa"/>
        <w:jc w:val="left"/>
        <w:tblLayout w:type="fixed"/>
        <w:tblLook w:val="0400"/>
      </w:tblPr>
      <w:tblGrid>
        <w:gridCol w:w="1030"/>
        <w:gridCol w:w="1409"/>
        <w:gridCol w:w="1796"/>
        <w:gridCol w:w="1123"/>
        <w:gridCol w:w="1414"/>
        <w:gridCol w:w="1534"/>
        <w:tblGridChange w:id="0">
          <w:tblGrid>
            <w:gridCol w:w="1030"/>
            <w:gridCol w:w="1409"/>
            <w:gridCol w:w="1796"/>
            <w:gridCol w:w="1123"/>
            <w:gridCol w:w="1414"/>
            <w:gridCol w:w="1534"/>
          </w:tblGrid>
        </w:tblGridChange>
      </w:tblGrid>
      <w:tr>
        <w:trPr>
          <w:cantSplit w:val="0"/>
          <w:tblHeader w:val="1"/>
        </w:trPr>
        <w:tc>
          <w:tcPr>
            <w:vAlign w:val="center"/>
          </w:tcPr>
          <w:p w:rsidR="00000000" w:rsidDel="00000000" w:rsidP="00000000" w:rsidRDefault="00000000" w:rsidRPr="00000000" w14:paraId="000000A7">
            <w:pPr>
              <w:jc w:val="left"/>
              <w:rPr>
                <w:b w:val="1"/>
                <w:bCs w:val="1"/>
                <w:sz w:val="22"/>
                <w:szCs w:val="22"/>
              </w:rPr>
            </w:pPr>
            <w:r w:rsidDel="00000000" w:rsidR="00000000" w:rsidRPr="00000000">
              <w:rPr>
                <w:b w:val="1"/>
                <w:bCs w:val="1"/>
                <w:sz w:val="22"/>
                <w:szCs w:val="22"/>
                <w:rtl w:val="0"/>
              </w:rPr>
              <w:t xml:space="preserve">Scene</w:t>
            </w:r>
          </w:p>
        </w:tc>
        <w:tc>
          <w:tcPr>
            <w:vAlign w:val="center"/>
          </w:tcPr>
          <w:p w:rsidR="00000000" w:rsidDel="00000000" w:rsidP="00000000" w:rsidRDefault="00000000" w:rsidRPr="00000000" w14:paraId="000000A8">
            <w:pPr>
              <w:jc w:val="left"/>
              <w:rPr>
                <w:b w:val="1"/>
                <w:bCs w:val="1"/>
                <w:sz w:val="22"/>
                <w:szCs w:val="22"/>
              </w:rPr>
            </w:pPr>
            <w:r w:rsidDel="00000000" w:rsidR="00000000" w:rsidRPr="00000000">
              <w:rPr>
                <w:b w:val="1"/>
                <w:bCs w:val="1"/>
                <w:sz w:val="22"/>
                <w:szCs w:val="22"/>
                <w:rtl w:val="0"/>
              </w:rPr>
              <w:t xml:space="preserve">Probe samples</w:t>
            </w:r>
          </w:p>
        </w:tc>
        <w:tc>
          <w:tcPr>
            <w:vAlign w:val="center"/>
          </w:tcPr>
          <w:p w:rsidR="00000000" w:rsidDel="00000000" w:rsidP="00000000" w:rsidRDefault="00000000" w:rsidRPr="00000000" w14:paraId="000000A9">
            <w:pPr>
              <w:jc w:val="left"/>
              <w:rPr>
                <w:b w:val="1"/>
                <w:bCs w:val="1"/>
                <w:sz w:val="22"/>
                <w:szCs w:val="22"/>
              </w:rPr>
            </w:pPr>
            <w:r w:rsidDel="00000000" w:rsidR="00000000" w:rsidRPr="00000000">
              <w:rPr>
                <w:b w:val="1"/>
                <w:bCs w:val="1"/>
                <w:sz w:val="22"/>
                <w:szCs w:val="22"/>
                <w:rtl w:val="0"/>
              </w:rPr>
              <w:t xml:space="preserve">Source paragraphs</w:t>
            </w:r>
          </w:p>
        </w:tc>
        <w:tc>
          <w:tcPr>
            <w:vAlign w:val="center"/>
          </w:tcPr>
          <w:p w:rsidR="00000000" w:rsidDel="00000000" w:rsidP="00000000" w:rsidRDefault="00000000" w:rsidRPr="00000000" w14:paraId="000000AA">
            <w:pPr>
              <w:jc w:val="left"/>
              <w:rPr>
                <w:b w:val="1"/>
                <w:bCs w:val="1"/>
                <w:sz w:val="22"/>
                <w:szCs w:val="22"/>
              </w:rPr>
            </w:pPr>
            <w:r w:rsidDel="00000000" w:rsidR="00000000" w:rsidRPr="00000000">
              <w:rPr>
                <w:b w:val="1"/>
                <w:bCs w:val="1"/>
                <w:sz w:val="22"/>
                <w:szCs w:val="22"/>
                <w:rtl w:val="0"/>
              </w:rPr>
              <w:t xml:space="preserve">Pair groups</w:t>
            </w:r>
          </w:p>
        </w:tc>
        <w:tc>
          <w:tcPr>
            <w:vAlign w:val="center"/>
          </w:tcPr>
          <w:p w:rsidR="00000000" w:rsidDel="00000000" w:rsidP="00000000" w:rsidRDefault="00000000" w:rsidRPr="00000000" w14:paraId="000000AB">
            <w:pPr>
              <w:jc w:val="left"/>
              <w:rPr>
                <w:b w:val="1"/>
                <w:bCs w:val="1"/>
                <w:sz w:val="22"/>
                <w:szCs w:val="22"/>
              </w:rPr>
            </w:pPr>
            <w:r w:rsidDel="00000000" w:rsidR="00000000" w:rsidRPr="00000000">
              <w:rPr>
                <w:b w:val="1"/>
                <w:bCs w:val="1"/>
                <w:sz w:val="22"/>
                <w:szCs w:val="22"/>
                <w:rtl w:val="0"/>
              </w:rPr>
              <w:t xml:space="preserve">Direct samples</w:t>
            </w:r>
          </w:p>
        </w:tc>
        <w:tc>
          <w:tcPr>
            <w:vAlign w:val="center"/>
          </w:tcPr>
          <w:p w:rsidR="00000000" w:rsidDel="00000000" w:rsidP="00000000" w:rsidRDefault="00000000" w:rsidRPr="00000000" w14:paraId="000000AC">
            <w:pPr>
              <w:jc w:val="left"/>
              <w:rPr>
                <w:b w:val="1"/>
                <w:bCs w:val="1"/>
                <w:sz w:val="22"/>
                <w:szCs w:val="22"/>
              </w:rPr>
            </w:pPr>
            <w:r w:rsidDel="00000000" w:rsidR="00000000" w:rsidRPr="00000000">
              <w:rPr>
                <w:b w:val="1"/>
                <w:bCs w:val="1"/>
                <w:sz w:val="22"/>
                <w:szCs w:val="22"/>
                <w:rtl w:val="0"/>
              </w:rPr>
              <w:t xml:space="preserve">Inverse samples</w:t>
            </w:r>
          </w:p>
        </w:tc>
      </w:tr>
      <w:tr>
        <w:trPr>
          <w:cantSplit w:val="0"/>
          <w:tblHeader w:val="0"/>
        </w:trPr>
        <w:tc>
          <w:tcPr>
            <w:vAlign w:val="center"/>
          </w:tcPr>
          <w:p w:rsidR="00000000" w:rsidDel="00000000" w:rsidP="00000000" w:rsidRDefault="00000000" w:rsidRPr="00000000" w14:paraId="000000AD">
            <w:pPr>
              <w:jc w:val="left"/>
              <w:rPr>
                <w:sz w:val="22"/>
                <w:szCs w:val="22"/>
              </w:rPr>
            </w:pPr>
            <w:r w:rsidDel="00000000" w:rsidR="00000000" w:rsidRPr="00000000">
              <w:rPr>
                <w:sz w:val="22"/>
                <w:szCs w:val="22"/>
                <w:rtl w:val="0"/>
              </w:rPr>
              <w:t xml:space="preserve">FloorPlan1</w:t>
            </w:r>
          </w:p>
        </w:tc>
        <w:tc>
          <w:tcPr>
            <w:vAlign w:val="center"/>
          </w:tcPr>
          <w:p w:rsidR="00000000" w:rsidDel="00000000" w:rsidP="00000000" w:rsidRDefault="00000000" w:rsidRPr="00000000" w14:paraId="000000AE">
            <w:pPr>
              <w:jc w:val="left"/>
              <w:rPr>
                <w:sz w:val="22"/>
                <w:szCs w:val="22"/>
              </w:rPr>
            </w:pPr>
            <w:r w:rsidDel="00000000" w:rsidR="00000000" w:rsidRPr="00000000">
              <w:rPr>
                <w:sz w:val="22"/>
                <w:szCs w:val="22"/>
                <w:rtl w:val="0"/>
              </w:rPr>
              <w:t xml:space="preserve">708</w:t>
            </w:r>
          </w:p>
        </w:tc>
        <w:tc>
          <w:tcPr>
            <w:vAlign w:val="center"/>
          </w:tcPr>
          <w:p w:rsidR="00000000" w:rsidDel="00000000" w:rsidP="00000000" w:rsidRDefault="00000000" w:rsidRPr="00000000" w14:paraId="000000AF">
            <w:pPr>
              <w:jc w:val="left"/>
              <w:rPr>
                <w:sz w:val="22"/>
                <w:szCs w:val="22"/>
              </w:rPr>
            </w:pPr>
            <w:r w:rsidDel="00000000" w:rsidR="00000000" w:rsidRPr="00000000">
              <w:rPr>
                <w:sz w:val="22"/>
                <w:szCs w:val="22"/>
                <w:rtl w:val="0"/>
              </w:rPr>
              <w:t xml:space="preserve">24</w:t>
            </w:r>
          </w:p>
        </w:tc>
        <w:tc>
          <w:tcPr>
            <w:vAlign w:val="center"/>
          </w:tcPr>
          <w:p w:rsidR="00000000" w:rsidDel="00000000" w:rsidP="00000000" w:rsidRDefault="00000000" w:rsidRPr="00000000" w14:paraId="000000B0">
            <w:pPr>
              <w:jc w:val="left"/>
              <w:rPr>
                <w:sz w:val="22"/>
                <w:szCs w:val="22"/>
              </w:rPr>
            </w:pPr>
            <w:r w:rsidDel="00000000" w:rsidR="00000000" w:rsidRPr="00000000">
              <w:rPr>
                <w:sz w:val="22"/>
                <w:szCs w:val="22"/>
                <w:rtl w:val="0"/>
              </w:rPr>
              <w:t xml:space="preserve">354</w:t>
            </w:r>
          </w:p>
        </w:tc>
        <w:tc>
          <w:tcPr>
            <w:vAlign w:val="center"/>
          </w:tcPr>
          <w:p w:rsidR="00000000" w:rsidDel="00000000" w:rsidP="00000000" w:rsidRDefault="00000000" w:rsidRPr="00000000" w14:paraId="000000B1">
            <w:pPr>
              <w:jc w:val="left"/>
              <w:rPr>
                <w:sz w:val="22"/>
                <w:szCs w:val="22"/>
              </w:rPr>
            </w:pPr>
            <w:r w:rsidDel="00000000" w:rsidR="00000000" w:rsidRPr="00000000">
              <w:rPr>
                <w:sz w:val="22"/>
                <w:szCs w:val="22"/>
                <w:rtl w:val="0"/>
              </w:rPr>
              <w:t xml:space="preserve">354</w:t>
            </w:r>
          </w:p>
        </w:tc>
        <w:tc>
          <w:tcPr>
            <w:vAlign w:val="center"/>
          </w:tcPr>
          <w:p w:rsidR="00000000" w:rsidDel="00000000" w:rsidP="00000000" w:rsidRDefault="00000000" w:rsidRPr="00000000" w14:paraId="000000B2">
            <w:pPr>
              <w:jc w:val="left"/>
              <w:rPr>
                <w:sz w:val="22"/>
                <w:szCs w:val="22"/>
              </w:rPr>
            </w:pPr>
            <w:r w:rsidDel="00000000" w:rsidR="00000000" w:rsidRPr="00000000">
              <w:rPr>
                <w:sz w:val="22"/>
                <w:szCs w:val="22"/>
                <w:rtl w:val="0"/>
              </w:rPr>
              <w:t xml:space="preserve">354</w:t>
            </w:r>
          </w:p>
        </w:tc>
      </w:tr>
      <w:tr>
        <w:trPr>
          <w:cantSplit w:val="0"/>
          <w:tblHeader w:val="0"/>
        </w:trPr>
        <w:tc>
          <w:tcPr>
            <w:vAlign w:val="center"/>
          </w:tcPr>
          <w:p w:rsidR="00000000" w:rsidDel="00000000" w:rsidP="00000000" w:rsidRDefault="00000000" w:rsidRPr="00000000" w14:paraId="000000B3">
            <w:pPr>
              <w:jc w:val="left"/>
              <w:rPr>
                <w:sz w:val="22"/>
                <w:szCs w:val="22"/>
              </w:rPr>
            </w:pPr>
            <w:r w:rsidDel="00000000" w:rsidR="00000000" w:rsidRPr="00000000">
              <w:rPr>
                <w:sz w:val="22"/>
                <w:szCs w:val="22"/>
                <w:rtl w:val="0"/>
              </w:rPr>
              <w:t xml:space="preserve">FloorPlan2</w:t>
            </w:r>
          </w:p>
        </w:tc>
        <w:tc>
          <w:tcPr>
            <w:vAlign w:val="center"/>
          </w:tcPr>
          <w:p w:rsidR="00000000" w:rsidDel="00000000" w:rsidP="00000000" w:rsidRDefault="00000000" w:rsidRPr="00000000" w14:paraId="000000B4">
            <w:pPr>
              <w:jc w:val="left"/>
              <w:rPr>
                <w:sz w:val="22"/>
                <w:szCs w:val="22"/>
              </w:rPr>
            </w:pPr>
            <w:r w:rsidDel="00000000" w:rsidR="00000000" w:rsidRPr="00000000">
              <w:rPr>
                <w:sz w:val="22"/>
                <w:szCs w:val="22"/>
                <w:rtl w:val="0"/>
              </w:rPr>
              <w:t xml:space="preserve">582</w:t>
            </w:r>
          </w:p>
        </w:tc>
        <w:tc>
          <w:tcPr>
            <w:vAlign w:val="center"/>
          </w:tcPr>
          <w:p w:rsidR="00000000" w:rsidDel="00000000" w:rsidP="00000000" w:rsidRDefault="00000000" w:rsidRPr="00000000" w14:paraId="000000B5">
            <w:pPr>
              <w:jc w:val="left"/>
              <w:rPr>
                <w:sz w:val="22"/>
                <w:szCs w:val="22"/>
              </w:rPr>
            </w:pPr>
            <w:r w:rsidDel="00000000" w:rsidR="00000000" w:rsidRPr="00000000">
              <w:rPr>
                <w:sz w:val="22"/>
                <w:szCs w:val="22"/>
                <w:rtl w:val="0"/>
              </w:rPr>
              <w:t xml:space="preserve">20</w:t>
            </w:r>
          </w:p>
        </w:tc>
        <w:tc>
          <w:tcPr>
            <w:vAlign w:val="center"/>
          </w:tcPr>
          <w:p w:rsidR="00000000" w:rsidDel="00000000" w:rsidP="00000000" w:rsidRDefault="00000000" w:rsidRPr="00000000" w14:paraId="000000B6">
            <w:pPr>
              <w:jc w:val="left"/>
              <w:rPr>
                <w:sz w:val="22"/>
                <w:szCs w:val="22"/>
              </w:rPr>
            </w:pPr>
            <w:r w:rsidDel="00000000" w:rsidR="00000000" w:rsidRPr="00000000">
              <w:rPr>
                <w:sz w:val="22"/>
                <w:szCs w:val="22"/>
                <w:rtl w:val="0"/>
              </w:rPr>
              <w:t xml:space="preserve">292</w:t>
            </w:r>
          </w:p>
        </w:tc>
        <w:tc>
          <w:tcPr>
            <w:vAlign w:val="center"/>
          </w:tcPr>
          <w:p w:rsidR="00000000" w:rsidDel="00000000" w:rsidP="00000000" w:rsidRDefault="00000000" w:rsidRPr="00000000" w14:paraId="000000B7">
            <w:pPr>
              <w:jc w:val="left"/>
              <w:rPr>
                <w:sz w:val="22"/>
                <w:szCs w:val="22"/>
              </w:rPr>
            </w:pPr>
            <w:r w:rsidDel="00000000" w:rsidR="00000000" w:rsidRPr="00000000">
              <w:rPr>
                <w:sz w:val="22"/>
                <w:szCs w:val="22"/>
                <w:rtl w:val="0"/>
              </w:rPr>
              <w:t xml:space="preserve">292</w:t>
            </w:r>
          </w:p>
        </w:tc>
        <w:tc>
          <w:tcPr>
            <w:vAlign w:val="center"/>
          </w:tcPr>
          <w:p w:rsidR="00000000" w:rsidDel="00000000" w:rsidP="00000000" w:rsidRDefault="00000000" w:rsidRPr="00000000" w14:paraId="000000B8">
            <w:pPr>
              <w:jc w:val="left"/>
              <w:rPr>
                <w:sz w:val="22"/>
                <w:szCs w:val="22"/>
              </w:rPr>
            </w:pPr>
            <w:r w:rsidDel="00000000" w:rsidR="00000000" w:rsidRPr="00000000">
              <w:rPr>
                <w:sz w:val="22"/>
                <w:szCs w:val="22"/>
                <w:rtl w:val="0"/>
              </w:rPr>
              <w:t xml:space="preserve">290</w:t>
            </w:r>
          </w:p>
        </w:tc>
      </w:tr>
      <w:tr>
        <w:trPr>
          <w:cantSplit w:val="0"/>
          <w:tblHeader w:val="0"/>
        </w:trPr>
        <w:tc>
          <w:tcPr>
            <w:vAlign w:val="center"/>
          </w:tcPr>
          <w:p w:rsidR="00000000" w:rsidDel="00000000" w:rsidP="00000000" w:rsidRDefault="00000000" w:rsidRPr="00000000" w14:paraId="000000B9">
            <w:pPr>
              <w:jc w:val="left"/>
              <w:rPr>
                <w:sz w:val="22"/>
                <w:szCs w:val="22"/>
              </w:rPr>
            </w:pPr>
            <w:r w:rsidDel="00000000" w:rsidR="00000000" w:rsidRPr="00000000">
              <w:rPr>
                <w:sz w:val="22"/>
                <w:szCs w:val="22"/>
                <w:rtl w:val="0"/>
              </w:rPr>
              <w:t xml:space="preserve">FloorPlan3</w:t>
            </w:r>
          </w:p>
        </w:tc>
        <w:tc>
          <w:tcPr>
            <w:vAlign w:val="center"/>
          </w:tcPr>
          <w:p w:rsidR="00000000" w:rsidDel="00000000" w:rsidP="00000000" w:rsidRDefault="00000000" w:rsidRPr="00000000" w14:paraId="000000BA">
            <w:pPr>
              <w:jc w:val="left"/>
              <w:rPr>
                <w:sz w:val="22"/>
                <w:szCs w:val="22"/>
              </w:rPr>
            </w:pPr>
            <w:r w:rsidDel="00000000" w:rsidR="00000000" w:rsidRPr="00000000">
              <w:rPr>
                <w:sz w:val="22"/>
                <w:szCs w:val="22"/>
                <w:rtl w:val="0"/>
              </w:rPr>
              <w:t xml:space="preserve">564</w:t>
            </w:r>
          </w:p>
        </w:tc>
        <w:tc>
          <w:tcPr>
            <w:vAlign w:val="center"/>
          </w:tcPr>
          <w:p w:rsidR="00000000" w:rsidDel="00000000" w:rsidP="00000000" w:rsidRDefault="00000000" w:rsidRPr="00000000" w14:paraId="000000BB">
            <w:pPr>
              <w:jc w:val="left"/>
              <w:rPr>
                <w:sz w:val="22"/>
                <w:szCs w:val="22"/>
              </w:rPr>
            </w:pPr>
            <w:r w:rsidDel="00000000" w:rsidR="00000000" w:rsidRPr="00000000">
              <w:rPr>
                <w:sz w:val="22"/>
                <w:szCs w:val="22"/>
                <w:rtl w:val="0"/>
              </w:rPr>
              <w:t xml:space="preserve">24</w:t>
            </w:r>
          </w:p>
        </w:tc>
        <w:tc>
          <w:tcPr>
            <w:vAlign w:val="center"/>
          </w:tcPr>
          <w:p w:rsidR="00000000" w:rsidDel="00000000" w:rsidP="00000000" w:rsidRDefault="00000000" w:rsidRPr="00000000" w14:paraId="000000BC">
            <w:pPr>
              <w:jc w:val="left"/>
              <w:rPr>
                <w:sz w:val="22"/>
                <w:szCs w:val="22"/>
              </w:rPr>
            </w:pPr>
            <w:r w:rsidDel="00000000" w:rsidR="00000000" w:rsidRPr="00000000">
              <w:rPr>
                <w:sz w:val="22"/>
                <w:szCs w:val="22"/>
                <w:rtl w:val="0"/>
              </w:rPr>
              <w:t xml:space="preserve">293</w:t>
            </w:r>
          </w:p>
        </w:tc>
        <w:tc>
          <w:tcPr>
            <w:vAlign w:val="center"/>
          </w:tcPr>
          <w:p w:rsidR="00000000" w:rsidDel="00000000" w:rsidP="00000000" w:rsidRDefault="00000000" w:rsidRPr="00000000" w14:paraId="000000BD">
            <w:pPr>
              <w:jc w:val="left"/>
              <w:rPr>
                <w:sz w:val="22"/>
                <w:szCs w:val="22"/>
              </w:rPr>
            </w:pPr>
            <w:r w:rsidDel="00000000" w:rsidR="00000000" w:rsidRPr="00000000">
              <w:rPr>
                <w:sz w:val="22"/>
                <w:szCs w:val="22"/>
                <w:rtl w:val="0"/>
              </w:rPr>
              <w:t xml:space="preserve">293</w:t>
            </w:r>
          </w:p>
        </w:tc>
        <w:tc>
          <w:tcPr>
            <w:vAlign w:val="center"/>
          </w:tcPr>
          <w:p w:rsidR="00000000" w:rsidDel="00000000" w:rsidP="00000000" w:rsidRDefault="00000000" w:rsidRPr="00000000" w14:paraId="000000BE">
            <w:pPr>
              <w:jc w:val="left"/>
              <w:rPr>
                <w:sz w:val="22"/>
                <w:szCs w:val="22"/>
              </w:rPr>
            </w:pPr>
            <w:r w:rsidDel="00000000" w:rsidR="00000000" w:rsidRPr="00000000">
              <w:rPr>
                <w:sz w:val="22"/>
                <w:szCs w:val="22"/>
                <w:rtl w:val="0"/>
              </w:rPr>
              <w:t xml:space="preserve">271</w:t>
            </w:r>
          </w:p>
        </w:tc>
      </w:tr>
      <w:tr>
        <w:trPr>
          <w:cantSplit w:val="0"/>
          <w:tblHeader w:val="0"/>
        </w:trPr>
        <w:tc>
          <w:tcPr>
            <w:vAlign w:val="center"/>
          </w:tcPr>
          <w:p w:rsidR="00000000" w:rsidDel="00000000" w:rsidP="00000000" w:rsidRDefault="00000000" w:rsidRPr="00000000" w14:paraId="000000BF">
            <w:pPr>
              <w:jc w:val="left"/>
              <w:rPr>
                <w:sz w:val="22"/>
                <w:szCs w:val="22"/>
              </w:rPr>
            </w:pPr>
            <w:r w:rsidDel="00000000" w:rsidR="00000000" w:rsidRPr="00000000">
              <w:rPr>
                <w:sz w:val="22"/>
                <w:szCs w:val="22"/>
                <w:rtl w:val="0"/>
              </w:rPr>
              <w:t xml:space="preserve">FloorPlan4</w:t>
            </w:r>
          </w:p>
        </w:tc>
        <w:tc>
          <w:tcPr>
            <w:vAlign w:val="center"/>
          </w:tcPr>
          <w:p w:rsidR="00000000" w:rsidDel="00000000" w:rsidP="00000000" w:rsidRDefault="00000000" w:rsidRPr="00000000" w14:paraId="000000C0">
            <w:pPr>
              <w:jc w:val="left"/>
              <w:rPr>
                <w:sz w:val="22"/>
                <w:szCs w:val="22"/>
              </w:rPr>
            </w:pPr>
            <w:r w:rsidDel="00000000" w:rsidR="00000000" w:rsidRPr="00000000">
              <w:rPr>
                <w:sz w:val="22"/>
                <w:szCs w:val="22"/>
                <w:rtl w:val="0"/>
              </w:rPr>
              <w:t xml:space="preserve">580</w:t>
            </w:r>
          </w:p>
        </w:tc>
        <w:tc>
          <w:tcPr>
            <w:vAlign w:val="center"/>
          </w:tcPr>
          <w:p w:rsidR="00000000" w:rsidDel="00000000" w:rsidP="00000000" w:rsidRDefault="00000000" w:rsidRPr="00000000" w14:paraId="000000C1">
            <w:pPr>
              <w:jc w:val="left"/>
              <w:rPr>
                <w:sz w:val="22"/>
                <w:szCs w:val="22"/>
              </w:rPr>
            </w:pPr>
            <w:r w:rsidDel="00000000" w:rsidR="00000000" w:rsidRPr="00000000">
              <w:rPr>
                <w:sz w:val="22"/>
                <w:szCs w:val="22"/>
                <w:rtl w:val="0"/>
              </w:rPr>
              <w:t xml:space="preserve">20</w:t>
            </w:r>
          </w:p>
        </w:tc>
        <w:tc>
          <w:tcPr>
            <w:vAlign w:val="center"/>
          </w:tcPr>
          <w:p w:rsidR="00000000" w:rsidDel="00000000" w:rsidP="00000000" w:rsidRDefault="00000000" w:rsidRPr="00000000" w14:paraId="000000C2">
            <w:pPr>
              <w:jc w:val="left"/>
              <w:rPr>
                <w:sz w:val="22"/>
                <w:szCs w:val="22"/>
              </w:rPr>
            </w:pPr>
            <w:r w:rsidDel="00000000" w:rsidR="00000000" w:rsidRPr="00000000">
              <w:rPr>
                <w:sz w:val="22"/>
                <w:szCs w:val="22"/>
                <w:rtl w:val="0"/>
              </w:rPr>
              <w:t xml:space="preserve">293</w:t>
            </w:r>
          </w:p>
        </w:tc>
        <w:tc>
          <w:tcPr>
            <w:vAlign w:val="center"/>
          </w:tcPr>
          <w:p w:rsidR="00000000" w:rsidDel="00000000" w:rsidP="00000000" w:rsidRDefault="00000000" w:rsidRPr="00000000" w14:paraId="000000C3">
            <w:pPr>
              <w:jc w:val="left"/>
              <w:rPr>
                <w:sz w:val="22"/>
                <w:szCs w:val="22"/>
              </w:rPr>
            </w:pPr>
            <w:r w:rsidDel="00000000" w:rsidR="00000000" w:rsidRPr="00000000">
              <w:rPr>
                <w:sz w:val="22"/>
                <w:szCs w:val="22"/>
                <w:rtl w:val="0"/>
              </w:rPr>
              <w:t xml:space="preserve">293</w:t>
            </w:r>
          </w:p>
        </w:tc>
        <w:tc>
          <w:tcPr>
            <w:vAlign w:val="center"/>
          </w:tcPr>
          <w:p w:rsidR="00000000" w:rsidDel="00000000" w:rsidP="00000000" w:rsidRDefault="00000000" w:rsidRPr="00000000" w14:paraId="000000C4">
            <w:pPr>
              <w:jc w:val="left"/>
              <w:rPr>
                <w:sz w:val="22"/>
                <w:szCs w:val="22"/>
              </w:rPr>
            </w:pPr>
            <w:r w:rsidDel="00000000" w:rsidR="00000000" w:rsidRPr="00000000">
              <w:rPr>
                <w:sz w:val="22"/>
                <w:szCs w:val="22"/>
                <w:rtl w:val="0"/>
              </w:rPr>
              <w:t xml:space="preserve">287</w:t>
            </w:r>
          </w:p>
        </w:tc>
      </w:tr>
      <w:tr>
        <w:trPr>
          <w:cantSplit w:val="0"/>
          <w:tblHeader w:val="0"/>
        </w:trPr>
        <w:tc>
          <w:tcPr>
            <w:vAlign w:val="center"/>
          </w:tcPr>
          <w:p w:rsidR="00000000" w:rsidDel="00000000" w:rsidP="00000000" w:rsidRDefault="00000000" w:rsidRPr="00000000" w14:paraId="000000C5">
            <w:pPr>
              <w:jc w:val="left"/>
              <w:rPr>
                <w:sz w:val="22"/>
                <w:szCs w:val="22"/>
              </w:rPr>
            </w:pPr>
            <w:r w:rsidDel="00000000" w:rsidR="00000000" w:rsidRPr="00000000">
              <w:rPr>
                <w:sz w:val="22"/>
                <w:szCs w:val="22"/>
                <w:rtl w:val="0"/>
              </w:rPr>
              <w:t xml:space="preserve">FloorPlan5</w:t>
            </w:r>
          </w:p>
        </w:tc>
        <w:tc>
          <w:tcPr>
            <w:vAlign w:val="center"/>
          </w:tcPr>
          <w:p w:rsidR="00000000" w:rsidDel="00000000" w:rsidP="00000000" w:rsidRDefault="00000000" w:rsidRPr="00000000" w14:paraId="000000C6">
            <w:pPr>
              <w:jc w:val="left"/>
              <w:rPr>
                <w:sz w:val="22"/>
                <w:szCs w:val="22"/>
              </w:rPr>
            </w:pPr>
            <w:r w:rsidDel="00000000" w:rsidR="00000000" w:rsidRPr="00000000">
              <w:rPr>
                <w:sz w:val="22"/>
                <w:szCs w:val="22"/>
                <w:rtl w:val="0"/>
              </w:rPr>
              <w:t xml:space="preserve">708</w:t>
            </w:r>
          </w:p>
        </w:tc>
        <w:tc>
          <w:tcPr>
            <w:vAlign w:val="center"/>
          </w:tcPr>
          <w:p w:rsidR="00000000" w:rsidDel="00000000" w:rsidP="00000000" w:rsidRDefault="00000000" w:rsidRPr="00000000" w14:paraId="000000C7">
            <w:pPr>
              <w:jc w:val="left"/>
              <w:rPr>
                <w:sz w:val="22"/>
                <w:szCs w:val="22"/>
              </w:rPr>
            </w:pPr>
            <w:r w:rsidDel="00000000" w:rsidR="00000000" w:rsidRPr="00000000">
              <w:rPr>
                <w:sz w:val="22"/>
                <w:szCs w:val="22"/>
                <w:rtl w:val="0"/>
              </w:rPr>
              <w:t xml:space="preserve">24</w:t>
            </w:r>
          </w:p>
        </w:tc>
        <w:tc>
          <w:tcPr>
            <w:vAlign w:val="center"/>
          </w:tcPr>
          <w:p w:rsidR="00000000" w:rsidDel="00000000" w:rsidP="00000000" w:rsidRDefault="00000000" w:rsidRPr="00000000" w14:paraId="000000C8">
            <w:pPr>
              <w:jc w:val="left"/>
              <w:rPr>
                <w:sz w:val="22"/>
                <w:szCs w:val="22"/>
              </w:rPr>
            </w:pPr>
            <w:r w:rsidDel="00000000" w:rsidR="00000000" w:rsidRPr="00000000">
              <w:rPr>
                <w:sz w:val="22"/>
                <w:szCs w:val="22"/>
                <w:rtl w:val="0"/>
              </w:rPr>
              <w:t xml:space="preserve">355</w:t>
            </w:r>
          </w:p>
        </w:tc>
        <w:tc>
          <w:tcPr>
            <w:vAlign w:val="center"/>
          </w:tcPr>
          <w:p w:rsidR="00000000" w:rsidDel="00000000" w:rsidP="00000000" w:rsidRDefault="00000000" w:rsidRPr="00000000" w14:paraId="000000C9">
            <w:pPr>
              <w:jc w:val="left"/>
              <w:rPr>
                <w:sz w:val="22"/>
                <w:szCs w:val="22"/>
              </w:rPr>
            </w:pPr>
            <w:r w:rsidDel="00000000" w:rsidR="00000000" w:rsidRPr="00000000">
              <w:rPr>
                <w:sz w:val="22"/>
                <w:szCs w:val="22"/>
                <w:rtl w:val="0"/>
              </w:rPr>
              <w:t xml:space="preserve">355</w:t>
            </w:r>
          </w:p>
        </w:tc>
        <w:tc>
          <w:tcPr>
            <w:vAlign w:val="center"/>
          </w:tcPr>
          <w:p w:rsidR="00000000" w:rsidDel="00000000" w:rsidP="00000000" w:rsidRDefault="00000000" w:rsidRPr="00000000" w14:paraId="000000CA">
            <w:pPr>
              <w:jc w:val="left"/>
              <w:rPr>
                <w:sz w:val="22"/>
                <w:szCs w:val="22"/>
              </w:rPr>
            </w:pPr>
            <w:r w:rsidDel="00000000" w:rsidR="00000000" w:rsidRPr="00000000">
              <w:rPr>
                <w:sz w:val="22"/>
                <w:szCs w:val="22"/>
                <w:rtl w:val="0"/>
              </w:rPr>
              <w:t xml:space="preserve">353</w:t>
            </w:r>
          </w:p>
        </w:tc>
      </w:tr>
      <w:tr>
        <w:trPr>
          <w:cantSplit w:val="0"/>
          <w:tblHeader w:val="0"/>
        </w:trPr>
        <w:tc>
          <w:tcPr>
            <w:vAlign w:val="center"/>
          </w:tcPr>
          <w:p w:rsidR="00000000" w:rsidDel="00000000" w:rsidP="00000000" w:rsidRDefault="00000000" w:rsidRPr="00000000" w14:paraId="000000CB">
            <w:pPr>
              <w:jc w:val="left"/>
              <w:rPr>
                <w:sz w:val="22"/>
                <w:szCs w:val="22"/>
              </w:rPr>
            </w:pPr>
            <w:r w:rsidDel="00000000" w:rsidR="00000000" w:rsidRPr="00000000">
              <w:rPr>
                <w:sz w:val="22"/>
                <w:szCs w:val="22"/>
                <w:rtl w:val="0"/>
              </w:rPr>
              <w:t xml:space="preserve">FloorPlan6</w:t>
            </w:r>
          </w:p>
        </w:tc>
        <w:tc>
          <w:tcPr>
            <w:vAlign w:val="center"/>
          </w:tcPr>
          <w:p w:rsidR="00000000" w:rsidDel="00000000" w:rsidP="00000000" w:rsidRDefault="00000000" w:rsidRPr="00000000" w14:paraId="000000CC">
            <w:pPr>
              <w:jc w:val="left"/>
              <w:rPr>
                <w:sz w:val="22"/>
                <w:szCs w:val="22"/>
              </w:rPr>
            </w:pPr>
            <w:r w:rsidDel="00000000" w:rsidR="00000000" w:rsidRPr="00000000">
              <w:rPr>
                <w:sz w:val="22"/>
                <w:szCs w:val="22"/>
                <w:rtl w:val="0"/>
              </w:rPr>
              <w:t xml:space="preserve">640</w:t>
            </w:r>
          </w:p>
        </w:tc>
        <w:tc>
          <w:tcPr>
            <w:vAlign w:val="center"/>
          </w:tcPr>
          <w:p w:rsidR="00000000" w:rsidDel="00000000" w:rsidP="00000000" w:rsidRDefault="00000000" w:rsidRPr="00000000" w14:paraId="000000CD">
            <w:pPr>
              <w:jc w:val="left"/>
              <w:rPr>
                <w:sz w:val="22"/>
                <w:szCs w:val="22"/>
              </w:rPr>
            </w:pPr>
            <w:r w:rsidDel="00000000" w:rsidR="00000000" w:rsidRPr="00000000">
              <w:rPr>
                <w:sz w:val="22"/>
                <w:szCs w:val="22"/>
                <w:rtl w:val="0"/>
              </w:rPr>
              <w:t xml:space="preserve">24</w:t>
            </w:r>
          </w:p>
        </w:tc>
        <w:tc>
          <w:tcPr>
            <w:vAlign w:val="center"/>
          </w:tcPr>
          <w:p w:rsidR="00000000" w:rsidDel="00000000" w:rsidP="00000000" w:rsidRDefault="00000000" w:rsidRPr="00000000" w14:paraId="000000CE">
            <w:pPr>
              <w:jc w:val="left"/>
              <w:rPr>
                <w:sz w:val="22"/>
                <w:szCs w:val="22"/>
              </w:rPr>
            </w:pPr>
            <w:r w:rsidDel="00000000" w:rsidR="00000000" w:rsidRPr="00000000">
              <w:rPr>
                <w:sz w:val="22"/>
                <w:szCs w:val="22"/>
                <w:rtl w:val="0"/>
              </w:rPr>
              <w:t xml:space="preserve">323</w:t>
            </w:r>
          </w:p>
        </w:tc>
        <w:tc>
          <w:tcPr>
            <w:vAlign w:val="center"/>
          </w:tcPr>
          <w:p w:rsidR="00000000" w:rsidDel="00000000" w:rsidP="00000000" w:rsidRDefault="00000000" w:rsidRPr="00000000" w14:paraId="000000CF">
            <w:pPr>
              <w:jc w:val="left"/>
              <w:rPr>
                <w:sz w:val="22"/>
                <w:szCs w:val="22"/>
              </w:rPr>
            </w:pPr>
            <w:r w:rsidDel="00000000" w:rsidR="00000000" w:rsidRPr="00000000">
              <w:rPr>
                <w:sz w:val="22"/>
                <w:szCs w:val="22"/>
                <w:rtl w:val="0"/>
              </w:rPr>
              <w:t xml:space="preserve">323</w:t>
            </w:r>
          </w:p>
        </w:tc>
        <w:tc>
          <w:tcPr>
            <w:vAlign w:val="center"/>
          </w:tcPr>
          <w:p w:rsidR="00000000" w:rsidDel="00000000" w:rsidP="00000000" w:rsidRDefault="00000000" w:rsidRPr="00000000" w14:paraId="000000D0">
            <w:pPr>
              <w:jc w:val="left"/>
              <w:rPr>
                <w:sz w:val="22"/>
                <w:szCs w:val="22"/>
              </w:rPr>
            </w:pPr>
            <w:r w:rsidDel="00000000" w:rsidR="00000000" w:rsidRPr="00000000">
              <w:rPr>
                <w:sz w:val="22"/>
                <w:szCs w:val="22"/>
                <w:rtl w:val="0"/>
              </w:rPr>
              <w:t xml:space="preserve">317</w:t>
            </w:r>
          </w:p>
        </w:tc>
      </w:tr>
      <w:tr>
        <w:trPr>
          <w:cantSplit w:val="0"/>
          <w:tblHeader w:val="0"/>
        </w:trPr>
        <w:tc>
          <w:tcPr>
            <w:vAlign w:val="center"/>
          </w:tcPr>
          <w:p w:rsidR="00000000" w:rsidDel="00000000" w:rsidP="00000000" w:rsidRDefault="00000000" w:rsidRPr="00000000" w14:paraId="000000D1">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D2">
            <w:pPr>
              <w:jc w:val="left"/>
              <w:rPr>
                <w:sz w:val="22"/>
                <w:szCs w:val="22"/>
              </w:rPr>
            </w:pPr>
            <w:r w:rsidDel="00000000" w:rsidR="00000000" w:rsidRPr="00000000">
              <w:rPr>
                <w:sz w:val="22"/>
                <w:szCs w:val="22"/>
                <w:rtl w:val="0"/>
              </w:rPr>
              <w:t xml:space="preserve">3,782</w:t>
            </w:r>
          </w:p>
        </w:tc>
        <w:tc>
          <w:tcPr>
            <w:vAlign w:val="center"/>
          </w:tcPr>
          <w:p w:rsidR="00000000" w:rsidDel="00000000" w:rsidP="00000000" w:rsidRDefault="00000000" w:rsidRPr="00000000" w14:paraId="000000D3">
            <w:pPr>
              <w:jc w:val="left"/>
              <w:rPr>
                <w:sz w:val="22"/>
                <w:szCs w:val="22"/>
              </w:rPr>
            </w:pPr>
            <w:r w:rsidDel="00000000" w:rsidR="00000000" w:rsidRPr="00000000">
              <w:rPr>
                <w:sz w:val="22"/>
                <w:szCs w:val="22"/>
                <w:rtl w:val="0"/>
              </w:rPr>
              <w:t xml:space="preserve">136</w:t>
            </w:r>
          </w:p>
        </w:tc>
        <w:tc>
          <w:tcPr>
            <w:vAlign w:val="center"/>
          </w:tcPr>
          <w:p w:rsidR="00000000" w:rsidDel="00000000" w:rsidP="00000000" w:rsidRDefault="00000000" w:rsidRPr="00000000" w14:paraId="000000D4">
            <w:pPr>
              <w:jc w:val="left"/>
              <w:rPr>
                <w:sz w:val="22"/>
                <w:szCs w:val="22"/>
              </w:rPr>
            </w:pPr>
            <w:r w:rsidDel="00000000" w:rsidR="00000000" w:rsidRPr="00000000">
              <w:rPr>
                <w:sz w:val="22"/>
                <w:szCs w:val="22"/>
                <w:rtl w:val="0"/>
              </w:rPr>
              <w:t xml:space="preserve">1,910</w:t>
            </w:r>
          </w:p>
        </w:tc>
        <w:tc>
          <w:tcPr>
            <w:vAlign w:val="center"/>
          </w:tcPr>
          <w:p w:rsidR="00000000" w:rsidDel="00000000" w:rsidP="00000000" w:rsidRDefault="00000000" w:rsidRPr="00000000" w14:paraId="000000D5">
            <w:pPr>
              <w:jc w:val="left"/>
              <w:rPr>
                <w:sz w:val="22"/>
                <w:szCs w:val="22"/>
              </w:rPr>
            </w:pPr>
            <w:r w:rsidDel="00000000" w:rsidR="00000000" w:rsidRPr="00000000">
              <w:rPr>
                <w:sz w:val="22"/>
                <w:szCs w:val="22"/>
                <w:rtl w:val="0"/>
              </w:rPr>
              <w:t xml:space="preserve">1,910</w:t>
            </w:r>
          </w:p>
        </w:tc>
        <w:tc>
          <w:tcPr>
            <w:vAlign w:val="center"/>
          </w:tcPr>
          <w:p w:rsidR="00000000" w:rsidDel="00000000" w:rsidP="00000000" w:rsidRDefault="00000000" w:rsidRPr="00000000" w14:paraId="000000D6">
            <w:pPr>
              <w:jc w:val="left"/>
              <w:rPr>
                <w:sz w:val="22"/>
                <w:szCs w:val="22"/>
              </w:rPr>
            </w:pPr>
            <w:r w:rsidDel="00000000" w:rsidR="00000000" w:rsidRPr="00000000">
              <w:rPr>
                <w:sz w:val="22"/>
                <w:szCs w:val="22"/>
                <w:rtl w:val="0"/>
              </w:rPr>
              <w:t xml:space="preserve">1,872</w:t>
            </w:r>
          </w:p>
        </w:tc>
      </w:tr>
    </w:tbl>
    <w:p w:rsidR="00000000" w:rsidDel="00000000" w:rsidP="00000000" w:rsidRDefault="00000000" w:rsidRPr="00000000" w14:paraId="000000D7">
      <w:pPr>
        <w:jc w:val="left"/>
        <w:rPr>
          <w:sz w:val="22"/>
          <w:szCs w:val="22"/>
        </w:rPr>
      </w:pPr>
      <w:r w:rsidDel="00000000" w:rsidR="00000000" w:rsidRPr="00000000">
        <w:rPr>
          <w:sz w:val="22"/>
          <w:szCs w:val="22"/>
          <w:rtl w:val="0"/>
        </w:rPr>
        <w:t xml:space="preserve">The Step 4 dataset contains nine spatial-relation labels. left_of and right_of have the largest counts, followed by on / supports and above / below. in / contains occur less frequently, which is consistent with the smaller number of containment relations in the preceding steps. The Step 4 main dataset does not include the none label, because this step retains only explicit relation samples.</w:t>
      </w:r>
    </w:p>
    <w:tbl>
      <w:tblPr>
        <w:tblStyle w:val="Table7"/>
        <w:tblW w:w="6338.0" w:type="dxa"/>
        <w:jc w:val="left"/>
        <w:tblLayout w:type="fixed"/>
        <w:tblLook w:val="0400"/>
      </w:tblPr>
      <w:tblGrid>
        <w:gridCol w:w="4780"/>
        <w:gridCol w:w="1558"/>
        <w:tblGridChange w:id="0">
          <w:tblGrid>
            <w:gridCol w:w="4780"/>
            <w:gridCol w:w="1558"/>
          </w:tblGrid>
        </w:tblGridChange>
      </w:tblGrid>
      <w:tr>
        <w:trPr>
          <w:cantSplit w:val="0"/>
          <w:trHeight w:val="294" w:hRule="atLeast"/>
          <w:tblHeader w:val="1"/>
        </w:trPr>
        <w:tc>
          <w:tcPr>
            <w:vAlign w:val="center"/>
          </w:tcPr>
          <w:p w:rsidR="00000000" w:rsidDel="00000000" w:rsidP="00000000" w:rsidRDefault="00000000" w:rsidRPr="00000000" w14:paraId="000000D8">
            <w:pPr>
              <w:jc w:val="left"/>
              <w:rPr>
                <w:b w:val="1"/>
                <w:bCs w:val="1"/>
                <w:sz w:val="22"/>
                <w:szCs w:val="22"/>
              </w:rPr>
            </w:pPr>
            <w:r w:rsidDel="00000000" w:rsidR="00000000" w:rsidRPr="00000000">
              <w:rPr>
                <w:b w:val="1"/>
                <w:bCs w:val="1"/>
                <w:sz w:val="22"/>
                <w:szCs w:val="22"/>
                <w:rtl w:val="0"/>
              </w:rPr>
              <w:t xml:space="preserve">Probe relation label</w:t>
            </w:r>
          </w:p>
        </w:tc>
        <w:tc>
          <w:tcPr>
            <w:vAlign w:val="center"/>
          </w:tcPr>
          <w:p w:rsidR="00000000" w:rsidDel="00000000" w:rsidP="00000000" w:rsidRDefault="00000000" w:rsidRPr="00000000" w14:paraId="000000D9">
            <w:pPr>
              <w:jc w:val="left"/>
              <w:rPr>
                <w:b w:val="1"/>
                <w:bCs w:val="1"/>
                <w:sz w:val="22"/>
                <w:szCs w:val="22"/>
              </w:rPr>
            </w:pPr>
            <w:r w:rsidDel="00000000" w:rsidR="00000000" w:rsidRPr="00000000">
              <w:rPr>
                <w:b w:val="1"/>
                <w:bCs w:val="1"/>
                <w:sz w:val="22"/>
                <w:szCs w:val="22"/>
                <w:rtl w:val="0"/>
              </w:rPr>
              <w:t xml:space="preserve">Count</w:t>
            </w:r>
          </w:p>
        </w:tc>
      </w:tr>
      <w:tr>
        <w:trPr>
          <w:cantSplit w:val="0"/>
          <w:trHeight w:val="288" w:hRule="atLeast"/>
          <w:tblHeader w:val="0"/>
        </w:trPr>
        <w:tc>
          <w:tcPr>
            <w:vAlign w:val="center"/>
          </w:tcPr>
          <w:p w:rsidR="00000000" w:rsidDel="00000000" w:rsidP="00000000" w:rsidRDefault="00000000" w:rsidRPr="00000000" w14:paraId="000000DA">
            <w:pPr>
              <w:jc w:val="left"/>
              <w:rPr>
                <w:sz w:val="22"/>
                <w:szCs w:val="22"/>
              </w:rPr>
            </w:pPr>
            <w:r w:rsidDel="00000000" w:rsidR="00000000" w:rsidRPr="00000000">
              <w:rPr>
                <w:sz w:val="22"/>
                <w:szCs w:val="22"/>
                <w:rtl w:val="0"/>
              </w:rPr>
              <w:t xml:space="preserve">right_of</w:t>
            </w:r>
          </w:p>
        </w:tc>
        <w:tc>
          <w:tcPr>
            <w:vAlign w:val="center"/>
          </w:tcPr>
          <w:p w:rsidR="00000000" w:rsidDel="00000000" w:rsidP="00000000" w:rsidRDefault="00000000" w:rsidRPr="00000000" w14:paraId="000000DB">
            <w:pPr>
              <w:jc w:val="left"/>
              <w:rPr>
                <w:sz w:val="22"/>
                <w:szCs w:val="22"/>
              </w:rPr>
            </w:pPr>
            <w:r w:rsidDel="00000000" w:rsidR="00000000" w:rsidRPr="00000000">
              <w:rPr>
                <w:sz w:val="22"/>
                <w:szCs w:val="22"/>
                <w:rtl w:val="0"/>
              </w:rPr>
              <w:t xml:space="preserve">951</w:t>
            </w:r>
          </w:p>
        </w:tc>
      </w:tr>
      <w:tr>
        <w:trPr>
          <w:cantSplit w:val="0"/>
          <w:trHeight w:val="288" w:hRule="atLeast"/>
          <w:tblHeader w:val="0"/>
        </w:trPr>
        <w:tc>
          <w:tcPr>
            <w:vAlign w:val="center"/>
          </w:tcPr>
          <w:p w:rsidR="00000000" w:rsidDel="00000000" w:rsidP="00000000" w:rsidRDefault="00000000" w:rsidRPr="00000000" w14:paraId="000000DC">
            <w:pPr>
              <w:jc w:val="left"/>
              <w:rPr>
                <w:sz w:val="22"/>
                <w:szCs w:val="22"/>
              </w:rPr>
            </w:pPr>
            <w:r w:rsidDel="00000000" w:rsidR="00000000" w:rsidRPr="00000000">
              <w:rPr>
                <w:sz w:val="22"/>
                <w:szCs w:val="22"/>
                <w:rtl w:val="0"/>
              </w:rPr>
              <w:t xml:space="preserve">left_of</w:t>
            </w:r>
          </w:p>
        </w:tc>
        <w:tc>
          <w:tcPr>
            <w:vAlign w:val="center"/>
          </w:tcPr>
          <w:p w:rsidR="00000000" w:rsidDel="00000000" w:rsidP="00000000" w:rsidRDefault="00000000" w:rsidRPr="00000000" w14:paraId="000000DD">
            <w:pPr>
              <w:jc w:val="left"/>
              <w:rPr>
                <w:sz w:val="22"/>
                <w:szCs w:val="22"/>
              </w:rPr>
            </w:pPr>
            <w:r w:rsidDel="00000000" w:rsidR="00000000" w:rsidRPr="00000000">
              <w:rPr>
                <w:sz w:val="22"/>
                <w:szCs w:val="22"/>
                <w:rtl w:val="0"/>
              </w:rPr>
              <w:t xml:space="preserve">951</w:t>
            </w:r>
          </w:p>
        </w:tc>
      </w:tr>
      <w:tr>
        <w:trPr>
          <w:cantSplit w:val="0"/>
          <w:trHeight w:val="294" w:hRule="atLeast"/>
          <w:tblHeader w:val="0"/>
        </w:trPr>
        <w:tc>
          <w:tcPr>
            <w:vAlign w:val="center"/>
          </w:tcPr>
          <w:p w:rsidR="00000000" w:rsidDel="00000000" w:rsidP="00000000" w:rsidRDefault="00000000" w:rsidRPr="00000000" w14:paraId="000000DE">
            <w:pPr>
              <w:jc w:val="left"/>
              <w:rPr>
                <w:sz w:val="22"/>
                <w:szCs w:val="22"/>
              </w:rPr>
            </w:pPr>
            <w:r w:rsidDel="00000000" w:rsidR="00000000" w:rsidRPr="00000000">
              <w:rPr>
                <w:sz w:val="22"/>
                <w:szCs w:val="22"/>
                <w:rtl w:val="0"/>
              </w:rPr>
              <w:t xml:space="preserve">on</w:t>
            </w:r>
          </w:p>
        </w:tc>
        <w:tc>
          <w:tcPr>
            <w:vAlign w:val="center"/>
          </w:tcPr>
          <w:p w:rsidR="00000000" w:rsidDel="00000000" w:rsidP="00000000" w:rsidRDefault="00000000" w:rsidRPr="00000000" w14:paraId="000000DF">
            <w:pPr>
              <w:jc w:val="left"/>
              <w:rPr>
                <w:sz w:val="22"/>
                <w:szCs w:val="22"/>
              </w:rPr>
            </w:pPr>
            <w:r w:rsidDel="00000000" w:rsidR="00000000" w:rsidRPr="00000000">
              <w:rPr>
                <w:sz w:val="22"/>
                <w:szCs w:val="22"/>
                <w:rtl w:val="0"/>
              </w:rPr>
              <w:t xml:space="preserve">435</w:t>
            </w:r>
          </w:p>
        </w:tc>
      </w:tr>
      <w:tr>
        <w:trPr>
          <w:cantSplit w:val="0"/>
          <w:trHeight w:val="288" w:hRule="atLeast"/>
          <w:tblHeader w:val="0"/>
        </w:trPr>
        <w:tc>
          <w:tcPr>
            <w:vAlign w:val="center"/>
          </w:tcPr>
          <w:p w:rsidR="00000000" w:rsidDel="00000000" w:rsidP="00000000" w:rsidRDefault="00000000" w:rsidRPr="00000000" w14:paraId="000000E0">
            <w:pPr>
              <w:jc w:val="left"/>
              <w:rPr>
                <w:sz w:val="22"/>
                <w:szCs w:val="22"/>
              </w:rPr>
            </w:pPr>
            <w:r w:rsidDel="00000000" w:rsidR="00000000" w:rsidRPr="00000000">
              <w:rPr>
                <w:sz w:val="22"/>
                <w:szCs w:val="22"/>
                <w:rtl w:val="0"/>
              </w:rPr>
              <w:t xml:space="preserve">supports</w:t>
            </w:r>
          </w:p>
        </w:tc>
        <w:tc>
          <w:tcPr>
            <w:vAlign w:val="center"/>
          </w:tcPr>
          <w:p w:rsidR="00000000" w:rsidDel="00000000" w:rsidP="00000000" w:rsidRDefault="00000000" w:rsidRPr="00000000" w14:paraId="000000E1">
            <w:pPr>
              <w:jc w:val="left"/>
              <w:rPr>
                <w:sz w:val="22"/>
                <w:szCs w:val="22"/>
              </w:rPr>
            </w:pPr>
            <w:r w:rsidDel="00000000" w:rsidR="00000000" w:rsidRPr="00000000">
              <w:rPr>
                <w:sz w:val="22"/>
                <w:szCs w:val="22"/>
                <w:rtl w:val="0"/>
              </w:rPr>
              <w:t xml:space="preserve">435</w:t>
            </w:r>
          </w:p>
        </w:tc>
      </w:tr>
      <w:tr>
        <w:trPr>
          <w:cantSplit w:val="0"/>
          <w:trHeight w:val="288" w:hRule="atLeast"/>
          <w:tblHeader w:val="0"/>
        </w:trPr>
        <w:tc>
          <w:tcPr>
            <w:vAlign w:val="center"/>
          </w:tcPr>
          <w:p w:rsidR="00000000" w:rsidDel="00000000" w:rsidP="00000000" w:rsidRDefault="00000000" w:rsidRPr="00000000" w14:paraId="000000E2">
            <w:pPr>
              <w:jc w:val="left"/>
              <w:rPr>
                <w:sz w:val="22"/>
                <w:szCs w:val="22"/>
              </w:rPr>
            </w:pPr>
            <w:r w:rsidDel="00000000" w:rsidR="00000000" w:rsidRPr="00000000">
              <w:rPr>
                <w:sz w:val="22"/>
                <w:szCs w:val="22"/>
                <w:rtl w:val="0"/>
              </w:rPr>
              <w:t xml:space="preserve">above</w:t>
            </w:r>
          </w:p>
        </w:tc>
        <w:tc>
          <w:tcPr>
            <w:vAlign w:val="center"/>
          </w:tcPr>
          <w:p w:rsidR="00000000" w:rsidDel="00000000" w:rsidP="00000000" w:rsidRDefault="00000000" w:rsidRPr="00000000" w14:paraId="000000E3">
            <w:pPr>
              <w:jc w:val="left"/>
              <w:rPr>
                <w:sz w:val="22"/>
                <w:szCs w:val="22"/>
              </w:rPr>
            </w:pPr>
            <w:r w:rsidDel="00000000" w:rsidR="00000000" w:rsidRPr="00000000">
              <w:rPr>
                <w:sz w:val="22"/>
                <w:szCs w:val="22"/>
                <w:rtl w:val="0"/>
              </w:rPr>
              <w:t xml:space="preserve">330</w:t>
            </w:r>
          </w:p>
        </w:tc>
      </w:tr>
      <w:tr>
        <w:trPr>
          <w:cantSplit w:val="0"/>
          <w:trHeight w:val="288" w:hRule="atLeast"/>
          <w:tblHeader w:val="0"/>
        </w:trPr>
        <w:tc>
          <w:tcPr>
            <w:vAlign w:val="center"/>
          </w:tcPr>
          <w:p w:rsidR="00000000" w:rsidDel="00000000" w:rsidP="00000000" w:rsidRDefault="00000000" w:rsidRPr="00000000" w14:paraId="000000E4">
            <w:pPr>
              <w:jc w:val="left"/>
              <w:rPr>
                <w:sz w:val="22"/>
                <w:szCs w:val="22"/>
              </w:rPr>
            </w:pPr>
            <w:r w:rsidDel="00000000" w:rsidR="00000000" w:rsidRPr="00000000">
              <w:rPr>
                <w:sz w:val="22"/>
                <w:szCs w:val="22"/>
                <w:rtl w:val="0"/>
              </w:rPr>
              <w:t xml:space="preserve">below</w:t>
            </w:r>
          </w:p>
        </w:tc>
        <w:tc>
          <w:tcPr>
            <w:vAlign w:val="center"/>
          </w:tcPr>
          <w:p w:rsidR="00000000" w:rsidDel="00000000" w:rsidP="00000000" w:rsidRDefault="00000000" w:rsidRPr="00000000" w14:paraId="000000E5">
            <w:pPr>
              <w:jc w:val="left"/>
              <w:rPr>
                <w:sz w:val="22"/>
                <w:szCs w:val="22"/>
              </w:rPr>
            </w:pPr>
            <w:r w:rsidDel="00000000" w:rsidR="00000000" w:rsidRPr="00000000">
              <w:rPr>
                <w:sz w:val="22"/>
                <w:szCs w:val="22"/>
                <w:rtl w:val="0"/>
              </w:rPr>
              <w:t xml:space="preserve">330</w:t>
            </w:r>
          </w:p>
        </w:tc>
      </w:tr>
      <w:tr>
        <w:trPr>
          <w:cantSplit w:val="0"/>
          <w:trHeight w:val="294" w:hRule="atLeast"/>
          <w:tblHeader w:val="0"/>
        </w:trPr>
        <w:tc>
          <w:tcPr>
            <w:vAlign w:val="center"/>
          </w:tcPr>
          <w:p w:rsidR="00000000" w:rsidDel="00000000" w:rsidP="00000000" w:rsidRDefault="00000000" w:rsidRPr="00000000" w14:paraId="000000E6">
            <w:pPr>
              <w:jc w:val="left"/>
              <w:rPr>
                <w:sz w:val="22"/>
                <w:szCs w:val="22"/>
              </w:rPr>
            </w:pPr>
            <w:r w:rsidDel="00000000" w:rsidR="00000000" w:rsidRPr="00000000">
              <w:rPr>
                <w:sz w:val="22"/>
                <w:szCs w:val="22"/>
                <w:rtl w:val="0"/>
              </w:rPr>
              <w:t xml:space="preserve">near</w:t>
            </w:r>
          </w:p>
        </w:tc>
        <w:tc>
          <w:tcPr>
            <w:vAlign w:val="center"/>
          </w:tcPr>
          <w:p w:rsidR="00000000" w:rsidDel="00000000" w:rsidP="00000000" w:rsidRDefault="00000000" w:rsidRPr="00000000" w14:paraId="000000E7">
            <w:pPr>
              <w:jc w:val="left"/>
              <w:rPr>
                <w:sz w:val="22"/>
                <w:szCs w:val="22"/>
              </w:rPr>
            </w:pPr>
            <w:r w:rsidDel="00000000" w:rsidR="00000000" w:rsidRPr="00000000">
              <w:rPr>
                <w:sz w:val="22"/>
                <w:szCs w:val="22"/>
                <w:rtl w:val="0"/>
              </w:rPr>
              <w:t xml:space="preserve">254</w:t>
            </w:r>
          </w:p>
        </w:tc>
      </w:tr>
      <w:tr>
        <w:trPr>
          <w:cantSplit w:val="0"/>
          <w:trHeight w:val="288" w:hRule="atLeast"/>
          <w:tblHeader w:val="0"/>
        </w:trPr>
        <w:tc>
          <w:tcPr>
            <w:vAlign w:val="center"/>
          </w:tcPr>
          <w:p w:rsidR="00000000" w:rsidDel="00000000" w:rsidP="00000000" w:rsidRDefault="00000000" w:rsidRPr="00000000" w14:paraId="000000E8">
            <w:pPr>
              <w:jc w:val="left"/>
              <w:rPr>
                <w:sz w:val="22"/>
                <w:szCs w:val="22"/>
              </w:rPr>
            </w:pPr>
            <w:r w:rsidDel="00000000" w:rsidR="00000000" w:rsidRPr="00000000">
              <w:rPr>
                <w:sz w:val="22"/>
                <w:szCs w:val="22"/>
                <w:rtl w:val="0"/>
              </w:rPr>
              <w:t xml:space="preserve">contains</w:t>
            </w:r>
          </w:p>
        </w:tc>
        <w:tc>
          <w:tcPr>
            <w:vAlign w:val="center"/>
          </w:tcPr>
          <w:p w:rsidR="00000000" w:rsidDel="00000000" w:rsidP="00000000" w:rsidRDefault="00000000" w:rsidRPr="00000000" w14:paraId="000000E9">
            <w:pPr>
              <w:jc w:val="left"/>
              <w:rPr>
                <w:sz w:val="22"/>
                <w:szCs w:val="22"/>
              </w:rPr>
            </w:pPr>
            <w:r w:rsidDel="00000000" w:rsidR="00000000" w:rsidRPr="00000000">
              <w:rPr>
                <w:sz w:val="22"/>
                <w:szCs w:val="22"/>
                <w:rtl w:val="0"/>
              </w:rPr>
              <w:t xml:space="preserve">48</w:t>
            </w:r>
          </w:p>
        </w:tc>
      </w:tr>
      <w:tr>
        <w:trPr>
          <w:cantSplit w:val="0"/>
          <w:trHeight w:val="288" w:hRule="atLeast"/>
          <w:tblHeader w:val="0"/>
        </w:trPr>
        <w:tc>
          <w:tcPr>
            <w:vAlign w:val="center"/>
          </w:tcPr>
          <w:p w:rsidR="00000000" w:rsidDel="00000000" w:rsidP="00000000" w:rsidRDefault="00000000" w:rsidRPr="00000000" w14:paraId="000000EA">
            <w:pPr>
              <w:jc w:val="left"/>
              <w:rPr>
                <w:sz w:val="22"/>
                <w:szCs w:val="22"/>
              </w:rPr>
            </w:pPr>
            <w:r w:rsidDel="00000000" w:rsidR="00000000" w:rsidRPr="00000000">
              <w:rPr>
                <w:sz w:val="22"/>
                <w:szCs w:val="22"/>
                <w:rtl w:val="0"/>
              </w:rPr>
              <w:t xml:space="preserve">in</w:t>
            </w:r>
          </w:p>
        </w:tc>
        <w:tc>
          <w:tcPr>
            <w:vAlign w:val="center"/>
          </w:tcPr>
          <w:p w:rsidR="00000000" w:rsidDel="00000000" w:rsidP="00000000" w:rsidRDefault="00000000" w:rsidRPr="00000000" w14:paraId="000000EB">
            <w:pPr>
              <w:jc w:val="left"/>
              <w:rPr>
                <w:sz w:val="22"/>
                <w:szCs w:val="22"/>
              </w:rPr>
            </w:pPr>
            <w:r w:rsidDel="00000000" w:rsidR="00000000" w:rsidRPr="00000000">
              <w:rPr>
                <w:sz w:val="22"/>
                <w:szCs w:val="22"/>
                <w:rtl w:val="0"/>
              </w:rPr>
              <w:t xml:space="preserve">48</w:t>
            </w:r>
          </w:p>
        </w:tc>
      </w:tr>
      <w:tr>
        <w:trPr>
          <w:cantSplit w:val="0"/>
          <w:trHeight w:val="294" w:hRule="atLeast"/>
          <w:tblHeader w:val="0"/>
        </w:trPr>
        <w:tc>
          <w:tcPr>
            <w:vAlign w:val="center"/>
          </w:tcPr>
          <w:p w:rsidR="00000000" w:rsidDel="00000000" w:rsidP="00000000" w:rsidRDefault="00000000" w:rsidRPr="00000000" w14:paraId="000000EC">
            <w:pPr>
              <w:jc w:val="left"/>
              <w:rPr>
                <w:sz w:val="22"/>
                <w:szCs w:val="22"/>
              </w:rPr>
            </w:pPr>
            <w:r w:rsidDel="00000000" w:rsidR="00000000" w:rsidRPr="00000000">
              <w:rPr>
                <w:sz w:val="22"/>
                <w:szCs w:val="22"/>
                <w:rtl w:val="0"/>
              </w:rPr>
              <w:t xml:space="preserve">Total</w:t>
            </w:r>
          </w:p>
        </w:tc>
        <w:tc>
          <w:tcPr>
            <w:vAlign w:val="center"/>
          </w:tcPr>
          <w:p w:rsidR="00000000" w:rsidDel="00000000" w:rsidP="00000000" w:rsidRDefault="00000000" w:rsidRPr="00000000" w14:paraId="000000ED">
            <w:pPr>
              <w:jc w:val="left"/>
              <w:rPr>
                <w:sz w:val="22"/>
                <w:szCs w:val="22"/>
              </w:rPr>
            </w:pPr>
            <w:r w:rsidDel="00000000" w:rsidR="00000000" w:rsidRPr="00000000">
              <w:rPr>
                <w:sz w:val="22"/>
                <w:szCs w:val="22"/>
                <w:rtl w:val="0"/>
              </w:rPr>
              <w:t xml:space="preserve">3,782</w:t>
            </w:r>
          </w:p>
        </w:tc>
      </w:tr>
    </w:tbl>
    <w:p w:rsidR="00000000" w:rsidDel="00000000" w:rsidP="00000000" w:rsidRDefault="00000000" w:rsidRPr="00000000" w14:paraId="000000EE">
      <w:pPr>
        <w:jc w:val="left"/>
        <w:rPr>
          <w:sz w:val="22"/>
          <w:szCs w:val="22"/>
        </w:rPr>
      </w:pPr>
      <w:r w:rsidDel="00000000" w:rsidR="00000000" w:rsidRPr="00000000">
        <w:rPr>
          <w:sz w:val="22"/>
          <w:szCs w:val="22"/>
          <w:rtl w:val="0"/>
        </w:rPr>
        <w:t xml:space="preserve">Each sample contains the full paragraph text, the explicit evidence sentence, the probe subject, the probe object, the probe relation label, character spans, the source relation, and the geometry label. The probe_pair field defines the actual subject-object pair used for classification and ensures that, in inverse samples, the feature direction is consistent with the probe label direction. pair_group_id is used to bind the direct and inverse samples generated from the same explicit relation and is later used for direction filtering in Step 6.</w:t>
      </w:r>
    </w:p>
    <w:p w:rsidR="00000000" w:rsidDel="00000000" w:rsidP="00000000" w:rsidRDefault="00000000" w:rsidRPr="00000000" w14:paraId="000000EF">
      <w:pPr>
        <w:jc w:val="left"/>
        <w:rPr>
          <w:sz w:val="22"/>
          <w:szCs w:val="22"/>
        </w:rPr>
      </w:pPr>
      <w:r w:rsidDel="00000000" w:rsidR="00000000" w:rsidRPr="00000000">
        <w:rPr>
          <w:rtl w:val="0"/>
        </w:rPr>
      </w:r>
    </w:p>
    <w:p w:rsidR="00000000" w:rsidDel="00000000" w:rsidP="00000000" w:rsidRDefault="00000000" w:rsidRPr="00000000" w14:paraId="000000F0">
      <w:pPr>
        <w:jc w:val="left"/>
        <w:rPr>
          <w:b w:val="1"/>
          <w:bCs w:val="1"/>
          <w:sz w:val="22"/>
          <w:szCs w:val="22"/>
        </w:rPr>
      </w:pPr>
      <w:r w:rsidDel="00000000" w:rsidR="00000000" w:rsidRPr="00000000">
        <w:rPr>
          <w:b w:val="1"/>
          <w:bCs w:val="1"/>
          <w:sz w:val="22"/>
          <w:szCs w:val="22"/>
          <w:rtl w:val="0"/>
        </w:rPr>
        <w:t xml:space="preserve">5. Step 5: Qwen2.5-3B Hidden-state Extraction</w:t>
      </w:r>
    </w:p>
    <w:p w:rsidR="00000000" w:rsidDel="00000000" w:rsidP="00000000" w:rsidRDefault="00000000" w:rsidRPr="00000000" w14:paraId="000000F1">
      <w:pPr>
        <w:jc w:val="left"/>
        <w:rPr>
          <w:sz w:val="22"/>
          <w:szCs w:val="22"/>
        </w:rPr>
      </w:pPr>
      <w:r w:rsidDel="00000000" w:rsidR="00000000" w:rsidRPr="00000000">
        <w:rPr>
          <w:sz w:val="22"/>
          <w:szCs w:val="22"/>
          <w:rtl w:val="0"/>
        </w:rPr>
        <w:t xml:space="preserve">Step 5 feeds the probe samples constructed in Step 4 into Qwen2.5-3B and extracts the hidden states of the probe_subject and probe_object across the model layers. The model parameters are kept frozen, and Qwen2.5-3B is used only as a hidden-state source.</w:t>
      </w:r>
    </w:p>
    <w:p w:rsidR="00000000" w:rsidDel="00000000" w:rsidP="00000000" w:rsidRDefault="00000000" w:rsidRPr="00000000" w14:paraId="000000F2">
      <w:pPr>
        <w:jc w:val="left"/>
        <w:rPr>
          <w:sz w:val="22"/>
          <w:szCs w:val="22"/>
        </w:rPr>
      </w:pPr>
      <w:r w:rsidDel="00000000" w:rsidR="00000000" w:rsidRPr="00000000">
        <w:rPr>
          <w:sz w:val="22"/>
          <w:szCs w:val="22"/>
          <w:rtl w:val="0"/>
        </w:rPr>
        <w:t xml:space="preserve">The model input is the full paragraph, with a maximum input length of 768 tokens. Hidden-state extraction is anchored to the probe_subject and probe_object, rather than to the surface textual subject/object. For inverse samples, the extraction direction still follows the probe direction.</w:t>
      </w:r>
    </w:p>
    <w:p w:rsidR="00000000" w:rsidDel="00000000" w:rsidP="00000000" w:rsidRDefault="00000000" w:rsidRPr="00000000" w14:paraId="000000F3">
      <w:pPr>
        <w:jc w:val="left"/>
        <w:rPr>
          <w:sz w:val="22"/>
          <w:szCs w:val="22"/>
        </w:rPr>
      </w:pPr>
      <w:r w:rsidDel="00000000" w:rsidR="00000000" w:rsidRPr="00000000">
        <w:rPr>
          <w:sz w:val="22"/>
          <w:szCs w:val="22"/>
          <w:rtl w:val="0"/>
        </w:rPr>
        <w:t xml:space="preserve">Therefore, the main feature used for probing is:</w:t>
      </w:r>
    </w:p>
    <w:p w:rsidR="00000000" w:rsidDel="00000000" w:rsidP="00000000" w:rsidRDefault="00000000" w:rsidRPr="00000000" w14:paraId="000000F4">
      <w:pPr>
        <w:jc w:val="left"/>
        <w:rPr>
          <w:b w:val="1"/>
          <w:bCs w:val="1"/>
          <w:sz w:val="22"/>
          <w:szCs w:val="22"/>
        </w:rPr>
      </w:pPr>
      <w:r w:rsidDel="00000000" w:rsidR="00000000" w:rsidRPr="00000000">
        <w:rPr>
          <w:b w:val="1"/>
          <w:bCs w:val="1"/>
          <w:sz w:val="22"/>
          <w:szCs w:val="22"/>
          <w:rtl w:val="0"/>
        </w:rPr>
        <w:t xml:space="preserve">layer_diff_features = hidden(probe_subject) - hidden(probe_object)</w:t>
      </w:r>
    </w:p>
    <w:p w:rsidR="00000000" w:rsidDel="00000000" w:rsidP="00000000" w:rsidRDefault="00000000" w:rsidRPr="00000000" w14:paraId="000000F5">
      <w:pPr>
        <w:jc w:val="left"/>
        <w:rPr>
          <w:sz w:val="22"/>
          <w:szCs w:val="22"/>
        </w:rPr>
      </w:pPr>
      <w:r w:rsidDel="00000000" w:rsidR="00000000" w:rsidRPr="00000000">
        <w:rPr>
          <w:sz w:val="22"/>
          <w:szCs w:val="22"/>
          <w:rtl w:val="0"/>
        </w:rPr>
        <w:t xml:space="preserve">This setting ensures that the feature direction remains consistent with the relation label direction.</w:t>
      </w:r>
    </w:p>
    <w:p w:rsidR="00000000" w:rsidDel="00000000" w:rsidP="00000000" w:rsidRDefault="00000000" w:rsidRPr="00000000" w14:paraId="000000F6">
      <w:pPr>
        <w:jc w:val="left"/>
        <w:rPr>
          <w:sz w:val="22"/>
          <w:szCs w:val="22"/>
        </w:rPr>
      </w:pPr>
      <w:r w:rsidDel="00000000" w:rsidR="00000000" w:rsidRPr="00000000">
        <w:rPr>
          <w:rtl w:val="0"/>
        </w:rPr>
      </w:r>
    </w:p>
    <w:p w:rsidR="00000000" w:rsidDel="00000000" w:rsidP="00000000" w:rsidRDefault="00000000" w:rsidRPr="00000000" w14:paraId="000000F7">
      <w:pPr>
        <w:jc w:val="left"/>
        <w:rPr>
          <w:b w:val="1"/>
          <w:bCs w:val="1"/>
          <w:sz w:val="22"/>
          <w:szCs w:val="22"/>
        </w:rPr>
      </w:pPr>
      <w:r w:rsidDel="00000000" w:rsidR="00000000" w:rsidRPr="00000000">
        <w:rPr>
          <w:b w:val="1"/>
          <w:bCs w:val="1"/>
          <w:sz w:val="22"/>
          <w:szCs w:val="22"/>
          <w:rtl w:val="0"/>
        </w:rPr>
        <w:t xml:space="preserve">6. Step 6: Scene-split Linear Probing</w:t>
      </w:r>
    </w:p>
    <w:p w:rsidR="00000000" w:rsidDel="00000000" w:rsidP="00000000" w:rsidRDefault="00000000" w:rsidRPr="00000000" w14:paraId="000000F8">
      <w:pPr>
        <w:jc w:val="left"/>
        <w:rPr>
          <w:sz w:val="22"/>
          <w:szCs w:val="22"/>
        </w:rPr>
      </w:pPr>
      <w:r w:rsidDel="00000000" w:rsidR="00000000" w:rsidRPr="00000000">
        <w:rPr>
          <w:sz w:val="22"/>
          <w:szCs w:val="22"/>
          <w:rtl w:val="0"/>
        </w:rPr>
        <w:t xml:space="preserve">Step 6 uses the hidden-state features extracted in Step 5 to train a linear classifier and evaluates the linear decodability of spatial-relation information across different model layers.</w:t>
      </w:r>
    </w:p>
    <w:p w:rsidR="00000000" w:rsidDel="00000000" w:rsidP="00000000" w:rsidRDefault="00000000" w:rsidRPr="00000000" w14:paraId="000000F9">
      <w:pPr>
        <w:jc w:val="left"/>
        <w:rPr>
          <w:sz w:val="22"/>
          <w:szCs w:val="22"/>
        </w:rPr>
      </w:pPr>
      <w:r w:rsidDel="00000000" w:rsidR="00000000" w:rsidRPr="00000000">
        <w:rPr>
          <w:sz w:val="22"/>
          <w:szCs w:val="22"/>
          <w:rtl w:val="0"/>
        </w:rPr>
        <w:t xml:space="preserve">The input to the linear probe is:</w:t>
      </w:r>
    </w:p>
    <w:p w:rsidR="00000000" w:rsidDel="00000000" w:rsidP="00000000" w:rsidRDefault="00000000" w:rsidRPr="00000000" w14:paraId="000000FA">
      <w:pPr>
        <w:jc w:val="left"/>
        <w:rPr>
          <w:b w:val="1"/>
          <w:bCs w:val="1"/>
          <w:sz w:val="22"/>
          <w:szCs w:val="22"/>
        </w:rPr>
      </w:pPr>
      <w:r w:rsidDel="00000000" w:rsidR="00000000" w:rsidRPr="00000000">
        <w:rPr>
          <w:b w:val="1"/>
          <w:bCs w:val="1"/>
          <w:sz w:val="22"/>
          <w:szCs w:val="22"/>
          <w:rtl w:val="0"/>
        </w:rPr>
        <w:t xml:space="preserve">X = hidden(probe_subject) - hidden(probe_object)</w:t>
      </w:r>
    </w:p>
    <w:p w:rsidR="00000000" w:rsidDel="00000000" w:rsidP="00000000" w:rsidRDefault="00000000" w:rsidRPr="00000000" w14:paraId="000000FB">
      <w:pPr>
        <w:jc w:val="left"/>
        <w:rPr>
          <w:sz w:val="22"/>
          <w:szCs w:val="22"/>
        </w:rPr>
      </w:pPr>
      <w:r w:rsidDel="00000000" w:rsidR="00000000" w:rsidRPr="00000000">
        <w:rPr>
          <w:sz w:val="22"/>
          <w:szCs w:val="22"/>
          <w:rtl w:val="0"/>
        </w:rPr>
        <w:t xml:space="preserve">The classification target is:</w:t>
      </w:r>
    </w:p>
    <w:p w:rsidR="00000000" w:rsidDel="00000000" w:rsidP="00000000" w:rsidRDefault="00000000" w:rsidRPr="00000000" w14:paraId="000000FC">
      <w:pPr>
        <w:jc w:val="left"/>
        <w:rPr>
          <w:sz w:val="22"/>
          <w:szCs w:val="22"/>
        </w:rPr>
      </w:pPr>
      <w:r w:rsidDel="00000000" w:rsidR="00000000" w:rsidRPr="00000000">
        <w:rPr>
          <w:sz w:val="22"/>
          <w:szCs w:val="22"/>
          <w:rtl w:val="0"/>
        </w:rPr>
        <w:t xml:space="preserve">y = relation</w:t>
      </w:r>
    </w:p>
    <w:p w:rsidR="00000000" w:rsidDel="00000000" w:rsidP="00000000" w:rsidRDefault="00000000" w:rsidRPr="00000000" w14:paraId="000000FD">
      <w:pPr>
        <w:jc w:val="left"/>
        <w:rPr>
          <w:sz w:val="22"/>
          <w:szCs w:val="22"/>
        </w:rPr>
      </w:pPr>
      <w:r w:rsidDel="00000000" w:rsidR="00000000" w:rsidRPr="00000000">
        <w:rPr>
          <w:sz w:val="22"/>
          <w:szCs w:val="22"/>
          <w:rtl w:val="0"/>
        </w:rPr>
        <w:t xml:space="preserve">The training and test sets are divided by scene:</w:t>
      </w:r>
    </w:p>
    <w:p w:rsidR="00000000" w:rsidDel="00000000" w:rsidP="00000000" w:rsidRDefault="00000000" w:rsidRPr="00000000" w14:paraId="000000FE">
      <w:pPr>
        <w:jc w:val="left"/>
        <w:rPr>
          <w:sz w:val="22"/>
          <w:szCs w:val="22"/>
        </w:rPr>
      </w:pPr>
      <w:r w:rsidDel="00000000" w:rsidR="00000000" w:rsidRPr="00000000">
        <w:rPr>
          <w:sz w:val="22"/>
          <w:szCs w:val="22"/>
          <w:rtl w:val="0"/>
        </w:rPr>
        <w:t xml:space="preserve">Train: FloorPlan1–4</w:t>
        <w:br w:type="textWrapping"/>
        <w:t xml:space="preserve">Test: FloorPlan5–6</w:t>
      </w:r>
    </w:p>
    <w:p w:rsidR="00000000" w:rsidDel="00000000" w:rsidP="00000000" w:rsidRDefault="00000000" w:rsidRPr="00000000" w14:paraId="000000FF">
      <w:pPr>
        <w:jc w:val="left"/>
        <w:rPr>
          <w:sz w:val="22"/>
          <w:szCs w:val="22"/>
        </w:rPr>
      </w:pPr>
      <w:r w:rsidDel="00000000" w:rsidR="00000000" w:rsidRPr="00000000">
        <w:rPr>
          <w:sz w:val="22"/>
          <w:szCs w:val="22"/>
          <w:rtl w:val="0"/>
        </w:rPr>
        <w:t xml:space="preserve">This scene split is used to evaluate the cross-scene generalization ability of relation representations.</w:t>
      </w:r>
    </w:p>
    <w:p w:rsidR="00000000" w:rsidDel="00000000" w:rsidP="00000000" w:rsidRDefault="00000000" w:rsidRPr="00000000" w14:paraId="00000100">
      <w:pPr>
        <w:jc w:val="left"/>
        <w:rPr>
          <w:sz w:val="22"/>
          <w:szCs w:val="22"/>
        </w:rPr>
      </w:pPr>
      <w:r w:rsidDel="00000000" w:rsidR="00000000" w:rsidRPr="00000000">
        <w:rPr>
          <w:sz w:val="22"/>
          <w:szCs w:val="22"/>
          <w:rtl w:val="0"/>
        </w:rPr>
        <w:t xml:space="preserve">Step 6 also applies direction filtering on the training set: for each pair_group_id, only one direction, either direct or inverse, is randomly retained during training; during testing, the complete direct and inverse samples are retained. This strategy reduces pair-level bidirectional leakage and makes direct/inverse testing more stringent.</w:t>
      </w:r>
    </w:p>
    <w:p w:rsidR="00000000" w:rsidDel="00000000" w:rsidP="00000000" w:rsidRDefault="00000000" w:rsidRPr="00000000" w14:paraId="00000101">
      <w:pPr>
        <w:jc w:val="left"/>
        <w:rPr>
          <w:sz w:val="22"/>
          <w:szCs w:val="22"/>
        </w:rPr>
      </w:pPr>
      <w:r w:rsidDel="00000000" w:rsidR="00000000" w:rsidRPr="00000000">
        <w:rPr>
          <w:sz w:val="22"/>
          <w:szCs w:val="22"/>
          <w:rtl w:val="0"/>
        </w:rPr>
        <w:t xml:space="preserve">The classifier uses logistic regression, and a separate classifier is trained and evaluated for each layer. The evaluation metrics include accuracy, macro-F1, per-class precision, per-class recall, per-class F1, and the confusion matrix.</w:t>
      </w:r>
    </w:p>
    <w:p w:rsidR="00000000" w:rsidDel="00000000" w:rsidP="00000000" w:rsidRDefault="00000000" w:rsidRPr="00000000" w14:paraId="00000102">
      <w:pPr>
        <w:jc w:val="left"/>
        <w:rPr>
          <w:sz w:val="22"/>
          <w:szCs w:val="22"/>
        </w:rPr>
      </w:pPr>
      <w:r w:rsidDel="00000000" w:rsidR="00000000" w:rsidRPr="00000000">
        <w:rPr>
          <w:rtl w:val="0"/>
        </w:rPr>
      </w:r>
    </w:p>
    <w:p w:rsidR="00000000" w:rsidDel="00000000" w:rsidP="00000000" w:rsidRDefault="00000000" w:rsidRPr="00000000" w14:paraId="00000103">
      <w:pPr>
        <w:jc w:val="left"/>
        <w:rPr>
          <w:b w:val="1"/>
          <w:bCs w:val="1"/>
          <w:sz w:val="22"/>
          <w:szCs w:val="22"/>
        </w:rPr>
      </w:pPr>
      <w:r w:rsidDel="00000000" w:rsidR="00000000" w:rsidRPr="00000000">
        <w:rPr>
          <w:b w:val="1"/>
          <w:bCs w:val="1"/>
          <w:sz w:val="22"/>
          <w:szCs w:val="22"/>
          <w:rtl w:val="0"/>
        </w:rPr>
        <w:t xml:space="preserve">7. Step 7: Result Visualization and Diagnostic Analysis</w:t>
      </w:r>
    </w:p>
    <w:p w:rsidR="00000000" w:rsidDel="00000000" w:rsidP="00000000" w:rsidRDefault="00000000" w:rsidRPr="00000000" w14:paraId="00000104">
      <w:pPr>
        <w:jc w:val="left"/>
        <w:rPr>
          <w:sz w:val="22"/>
          <w:szCs w:val="22"/>
        </w:rPr>
      </w:pPr>
      <w:r w:rsidDel="00000000" w:rsidR="00000000" w:rsidRPr="00000000">
        <w:rPr>
          <w:sz w:val="22"/>
          <w:szCs w:val="22"/>
          <w:rtl w:val="0"/>
        </w:rPr>
        <w:t xml:space="preserve">Step 7 reads the probing results from Step 6 and generates visualizations for diagnostic analysis. The main figures include layer-wise accuracy, layer-wise macro-F1, direct vs. inverse curves, the direct-minus-inverse gap, per-class precision / recall / F1 heatmaps, the confusion matrix, and the train/test label distribution.</w:t>
      </w:r>
    </w:p>
    <w:p w:rsidR="00000000" w:rsidDel="00000000" w:rsidP="00000000" w:rsidRDefault="00000000" w:rsidRPr="00000000" w14:paraId="00000105">
      <w:pPr>
        <w:jc w:val="left"/>
        <w:rPr>
          <w:sz w:val="22"/>
          <w:szCs w:val="22"/>
        </w:rPr>
      </w:pPr>
      <w:r w:rsidDel="00000000" w:rsidR="00000000" w:rsidRPr="00000000">
        <w:rPr>
          <w:sz w:val="22"/>
          <w:szCs w:val="22"/>
          <w:rtl w:val="0"/>
        </w:rPr>
        <w:t xml:space="preserve">These visualizations are used to analyze in which model layers spatial-relation information is most easily linearly decoded, whether there are performance differences between the direct and inverse conditions, and how difficult different relation classes are to classify, including their patterns of confusion.</w:t>
      </w:r>
    </w:p>
    <w:p w:rsidR="00000000" w:rsidDel="00000000" w:rsidP="00000000" w:rsidRDefault="00000000" w:rsidRPr="00000000" w14:paraId="00000106">
      <w:pPr>
        <w:jc w:val="left"/>
        <w:rPr>
          <w:sz w:val="22"/>
          <w:szCs w:val="22"/>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2f5496"/>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2f5496"/>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4">
    <w:name w:val="heading 4"/>
    <w:basedOn w:val="Normal"/>
    <w:next w:val="Normal"/>
    <w:pPr>
      <w:keepNext w:val="1"/>
      <w:keepLines w:val="1"/>
      <w:spacing w:after="40" w:before="8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sz w:val="24"/>
      <w:szCs w:val="24"/>
    </w:rPr>
  </w:style>
  <w:style w:type="paragraph" w:styleId="Heading6">
    <w:name w:val="heading 6"/>
    <w:basedOn w:val="Normal"/>
    <w:next w:val="Normal"/>
    <w:pPr>
      <w:keepNext w:val="1"/>
      <w:keepLines w:val="1"/>
      <w:spacing w:before="40" w:lineRule="auto"/>
    </w:pPr>
    <w:rPr>
      <w:b w:val="1"/>
      <w:bCs w:val="1"/>
      <w:color w:val="2f5496"/>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lKzgdFvdJOCl349k5+r4JMpw==">CgMxLjA4AHIhMUhNNjdnVzZNUDFiVHdJZEZCMVV4UUptWjNoVHAwd1hH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