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E306FD">
      <w:pPr>
        <w:jc w:val="center"/>
        <w:rPr>
          <w:rFonts w:ascii="等线" w:eastAsia="等线" w:hAnsi="等线"/>
          <w:b/>
          <w:sz w:val="48"/>
        </w:rPr>
      </w:pPr>
      <w:r w:rsidRPr="00CC7F6F">
        <w:rPr>
          <w:rFonts w:ascii="等线" w:eastAsia="等线" w:hAnsi="等线" w:hint="eastAsia"/>
          <w:b/>
          <w:sz w:val="48"/>
        </w:rPr>
        <w:t>Sec</w:t>
      </w:r>
      <w:r w:rsidR="00C60EB4" w:rsidRPr="00CC7F6F">
        <w:rPr>
          <w:rFonts w:ascii="等线" w:eastAsia="等线" w:hAnsi="等线" w:hint="eastAsia"/>
          <w:b/>
          <w:sz w:val="48"/>
        </w:rPr>
        <w:t>S</w:t>
      </w:r>
      <w:r w:rsidRPr="00CC7F6F">
        <w:rPr>
          <w:rFonts w:ascii="等线" w:eastAsia="等线" w:hAnsi="等线" w:hint="eastAsia"/>
          <w:b/>
          <w:sz w:val="48"/>
        </w:rPr>
        <w:t>pace</w:t>
      </w:r>
      <w:r w:rsidR="0056533F">
        <w:rPr>
          <w:rFonts w:ascii="等线" w:eastAsia="等线" w:hAnsi="等线" w:hint="eastAsia"/>
          <w:b/>
          <w:sz w:val="48"/>
        </w:rPr>
        <w:t>第十一轮</w:t>
      </w:r>
      <w:r w:rsidR="00CC493A" w:rsidRPr="00CC7F6F">
        <w:rPr>
          <w:rFonts w:ascii="等线" w:eastAsia="等线" w:hAnsi="等线" w:hint="eastAsia"/>
          <w:b/>
          <w:sz w:val="48"/>
        </w:rPr>
        <w:t>迭代需求</w:t>
      </w:r>
    </w:p>
    <w:p w:rsidR="00065D8F" w:rsidRPr="00CC7F6F" w:rsidRDefault="00065D8F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bookmarkStart w:id="0" w:name="_Toc507510620" w:displacedByCustomXml="next"/>
    <w:sdt>
      <w:sdtPr>
        <w:rPr>
          <w:rFonts w:ascii="等线" w:eastAsia="等线" w:hAnsi="等线"/>
          <w:b w:val="0"/>
          <w:bCs w:val="0"/>
          <w:kern w:val="2"/>
          <w:sz w:val="24"/>
          <w:szCs w:val="22"/>
        </w:rPr>
        <w:id w:val="-110287535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DE51F1" w:rsidRPr="00CC7F6F" w:rsidRDefault="00DE51F1" w:rsidP="0006057B">
          <w:pPr>
            <w:pStyle w:val="1"/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</w:rPr>
            <w:t>目录</w:t>
          </w:r>
          <w:bookmarkEnd w:id="0"/>
        </w:p>
        <w:p w:rsidR="00A65A8C" w:rsidRDefault="00DE51F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 w:rsidRPr="00CC7F6F">
            <w:rPr>
              <w:rFonts w:ascii="等线" w:eastAsia="等线" w:hAnsi="等线"/>
            </w:rPr>
            <w:fldChar w:fldCharType="begin"/>
          </w:r>
          <w:r w:rsidRPr="00CC7F6F">
            <w:rPr>
              <w:rFonts w:ascii="等线" w:eastAsia="等线" w:hAnsi="等线"/>
            </w:rPr>
            <w:instrText xml:space="preserve"> TOC \o "1-3" \h \z \u </w:instrText>
          </w:r>
          <w:r w:rsidRPr="00CC7F6F">
            <w:rPr>
              <w:rFonts w:ascii="等线" w:eastAsia="等线" w:hAnsi="等线"/>
            </w:rPr>
            <w:fldChar w:fldCharType="separate"/>
          </w:r>
          <w:hyperlink w:anchor="_Toc507510620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目录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_Toc507510620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2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7510621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第一章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功能摘要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_Toc507510621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3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7510622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第二章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需求描述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_Toc507510622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4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07510623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一、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客户端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_Toc507510623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4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24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1、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iOS功能开发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_Toc507510624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4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25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2、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第三方应用集成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_Toc507510625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4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26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3、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Web应用交付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_Toc507510626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5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27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4、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合规功能完善说明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_Toc507510627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6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07510628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二、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服务端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_Toc507510628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8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29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1、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iOS功能整合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_Toc507510629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8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30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2、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接口调优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_Toc507510630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9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31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3、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Web应用交付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_Toc507510631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9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07510632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三、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服务端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_Toc507510632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11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33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1、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软著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_Toc507510633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11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A65A8C" w:rsidRDefault="00C362E7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07510634" w:history="1">
            <w:r w:rsidR="00A65A8C" w:rsidRPr="00CD1AC1">
              <w:rPr>
                <w:rStyle w:val="a6"/>
                <w:rFonts w:ascii="等线" w:eastAsia="等线" w:hAnsi="等线"/>
                <w:noProof/>
              </w:rPr>
              <w:t>2、</w:t>
            </w:r>
            <w:r w:rsidR="00A65A8C">
              <w:rPr>
                <w:noProof/>
                <w:sz w:val="21"/>
              </w:rPr>
              <w:tab/>
            </w:r>
            <w:r w:rsidR="00A65A8C" w:rsidRPr="00CD1AC1">
              <w:rPr>
                <w:rStyle w:val="a6"/>
                <w:rFonts w:ascii="等线" w:eastAsia="等线" w:hAnsi="等线"/>
                <w:noProof/>
              </w:rPr>
              <w:t>专利</w:t>
            </w:r>
            <w:r w:rsidR="00A65A8C">
              <w:rPr>
                <w:noProof/>
                <w:webHidden/>
              </w:rPr>
              <w:tab/>
            </w:r>
            <w:r w:rsidR="00A65A8C">
              <w:rPr>
                <w:noProof/>
                <w:webHidden/>
              </w:rPr>
              <w:fldChar w:fldCharType="begin"/>
            </w:r>
            <w:r w:rsidR="00A65A8C">
              <w:rPr>
                <w:noProof/>
                <w:webHidden/>
              </w:rPr>
              <w:instrText xml:space="preserve"> PAGEREF _Toc507510634 \h </w:instrText>
            </w:r>
            <w:r w:rsidR="00A65A8C">
              <w:rPr>
                <w:noProof/>
                <w:webHidden/>
              </w:rPr>
            </w:r>
            <w:r w:rsidR="00A65A8C">
              <w:rPr>
                <w:noProof/>
                <w:webHidden/>
              </w:rPr>
              <w:fldChar w:fldCharType="separate"/>
            </w:r>
            <w:r w:rsidR="00A65A8C">
              <w:rPr>
                <w:noProof/>
                <w:webHidden/>
              </w:rPr>
              <w:t>11</w:t>
            </w:r>
            <w:r w:rsidR="00A65A8C">
              <w:rPr>
                <w:noProof/>
                <w:webHidden/>
              </w:rPr>
              <w:fldChar w:fldCharType="end"/>
            </w:r>
          </w:hyperlink>
        </w:p>
        <w:p w:rsidR="00DE51F1" w:rsidRPr="00CC7F6F" w:rsidRDefault="00DE51F1">
          <w:pPr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:rsidR="00DE51F1" w:rsidRPr="00CC7F6F" w:rsidRDefault="00DE51F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p w:rsidR="00E306FD" w:rsidRPr="00CC7F6F" w:rsidRDefault="0006057B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1" w:name="_Toc507510621"/>
      <w:r w:rsidRPr="00CC7F6F">
        <w:rPr>
          <w:rFonts w:ascii="等线" w:eastAsia="等线" w:hAnsi="等线" w:hint="eastAsia"/>
        </w:rPr>
        <w:lastRenderedPageBreak/>
        <w:t>功能摘要</w:t>
      </w:r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983"/>
        <w:gridCol w:w="1276"/>
        <w:gridCol w:w="708"/>
        <w:gridCol w:w="2835"/>
        <w:gridCol w:w="1137"/>
        <w:gridCol w:w="1347"/>
      </w:tblGrid>
      <w:tr w:rsidR="00F40539" w:rsidRPr="00CC7F6F" w:rsidTr="00F777FF">
        <w:trPr>
          <w:trHeight w:val="285"/>
        </w:trPr>
        <w:tc>
          <w:tcPr>
            <w:tcW w:w="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F346C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模块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B01EFA" w:rsidRPr="00CC7F6F" w:rsidTr="00F777FF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56533F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iOS客户端开发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56533F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iOS功能开发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56533F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706900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唐星</w:t>
            </w:r>
          </w:p>
        </w:tc>
      </w:tr>
      <w:tr w:rsidR="00751D0E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56533F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第三方应用集成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56533F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调研、集成第三方网盘、V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PN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、I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M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工具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56533F" w:rsidP="00751D0E">
            <w:pPr>
              <w:jc w:val="center"/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56533F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振相、刘强</w:t>
            </w:r>
          </w:p>
        </w:tc>
      </w:tr>
      <w:tr w:rsidR="004D18C5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18C5" w:rsidRPr="00CC7F6F" w:rsidRDefault="004D18C5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18C5" w:rsidRDefault="00FE4F4D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Web应用交付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18C5" w:rsidRDefault="00FE4F4D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18C5" w:rsidRDefault="00FE4F4D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开发移动端浏览器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18C5" w:rsidRDefault="007D58F2" w:rsidP="00751D0E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11</w:t>
            </w:r>
            <w:r w:rsidR="00A65A8C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、</w:t>
            </w:r>
            <w:r w:rsidR="00F777F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 w:rsidR="00F777FF">
              <w:rPr>
                <w:rFonts w:ascii="等线" w:eastAsia="等线" w:hAnsi="等线" w:cs="Tahoma"/>
                <w:kern w:val="0"/>
                <w:sz w:val="21"/>
                <w:szCs w:val="21"/>
              </w:rPr>
              <w:t>12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18C5" w:rsidRDefault="007D58F2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751D0E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56533F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合规功能完善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3D59A4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4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56533F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完善合规功能，增加违规项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56533F" w:rsidP="00751D0E">
            <w:pPr>
              <w:jc w:val="center"/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7D58F2" w:rsidRPr="00CC7F6F" w:rsidTr="00F777FF">
        <w:trPr>
          <w:trHeight w:val="624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58F2" w:rsidRPr="00CC7F6F" w:rsidRDefault="007D58F2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Pr="00CC7F6F" w:rsidRDefault="007D58F2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iOS功能整合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Pr="00CC7F6F" w:rsidRDefault="003D59A4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Pr="00CC7F6F" w:rsidRDefault="007D58F2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修改服务端界面和接口，以支持iOS功能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Default="007D58F2" w:rsidP="00751D0E">
            <w:pPr>
              <w:jc w:val="center"/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Pr="00CC7F6F" w:rsidRDefault="007D58F2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CC1976" w:rsidRPr="00CC7F6F" w:rsidTr="00F777FF">
        <w:trPr>
          <w:trHeight w:val="624"/>
        </w:trPr>
        <w:tc>
          <w:tcPr>
            <w:tcW w:w="593" w:type="pct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976" w:rsidRPr="00CC7F6F" w:rsidRDefault="00CC1976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976" w:rsidRDefault="00CC1976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接口调优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976" w:rsidRDefault="003D59A4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976" w:rsidRDefault="0066197C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调优现有接口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976" w:rsidRDefault="00CC1976" w:rsidP="00751D0E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976" w:rsidRDefault="00CC1976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</w:t>
            </w:r>
          </w:p>
        </w:tc>
      </w:tr>
      <w:tr w:rsidR="007D58F2" w:rsidRPr="00CC7F6F" w:rsidTr="00E65E7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Pr="00CC7F6F" w:rsidRDefault="007D58F2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Default="007D58F2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Web应用交付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Default="003D59A4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Default="007D58F2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Web端应用配置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Default="007D58F2" w:rsidP="00751D0E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  <w:r w:rsidR="0066197C"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  <w:r w:rsidR="00A65A8C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、A</w:t>
            </w:r>
            <w:r w:rsidR="00A65A8C">
              <w:rPr>
                <w:rFonts w:ascii="等线" w:eastAsia="等线" w:hAnsi="等线" w:cs="Tahoma"/>
                <w:kern w:val="0"/>
                <w:sz w:val="21"/>
                <w:szCs w:val="21"/>
              </w:rPr>
              <w:t>12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8F2" w:rsidRDefault="007D58F2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  <w:r w:rsidR="002F02AA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、林强</w:t>
            </w:r>
          </w:p>
        </w:tc>
      </w:tr>
      <w:tr w:rsidR="0056533F" w:rsidRPr="00CC7F6F" w:rsidTr="00E65E7E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Pr="00CC7F6F" w:rsidRDefault="0056533F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其他</w:t>
            </w: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56533F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软著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3D59A4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Pr="00CC7F6F" w:rsidRDefault="0056533F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申请软著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Pr="00AA5475" w:rsidRDefault="0056533F" w:rsidP="00751D0E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11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56533F" w:rsidP="00751D0E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产品</w:t>
            </w:r>
          </w:p>
        </w:tc>
      </w:tr>
      <w:tr w:rsidR="00E65E7E" w:rsidRPr="00CC7F6F" w:rsidTr="00E65E7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56533F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56533F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专利</w:t>
            </w:r>
          </w:p>
        </w:tc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3D59A4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Pr="00CC7F6F" w:rsidRDefault="0056533F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对照自己负责模块输出技术交底书</w:t>
            </w:r>
          </w:p>
        </w:tc>
        <w:tc>
          <w:tcPr>
            <w:tcW w:w="6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Pr="00AA5475" w:rsidRDefault="0056533F" w:rsidP="00751D0E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11</w:t>
            </w:r>
            <w:r w:rsidR="00555BD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*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33F" w:rsidRDefault="007536ED" w:rsidP="00751D0E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王彤、刘强、振相、林强</w:t>
            </w:r>
          </w:p>
        </w:tc>
      </w:tr>
    </w:tbl>
    <w:p w:rsidR="00425562" w:rsidRPr="00425562" w:rsidRDefault="00425562" w:rsidP="00425562">
      <w:pPr>
        <w:widowControl/>
        <w:jc w:val="left"/>
        <w:rPr>
          <w:rFonts w:ascii="等线" w:eastAsia="等线" w:hAnsi="等线"/>
        </w:rPr>
      </w:pPr>
      <w:r w:rsidRPr="00425562">
        <w:rPr>
          <w:rFonts w:ascii="等线" w:eastAsia="等线" w:hAnsi="等线" w:hint="eastAsia"/>
        </w:rPr>
        <w:t>1、一种移动终端设备管理和权限控制的方法</w:t>
      </w:r>
    </w:p>
    <w:p w:rsidR="00425562" w:rsidRPr="00425562" w:rsidRDefault="00425562" w:rsidP="00425562">
      <w:pPr>
        <w:widowControl/>
        <w:jc w:val="left"/>
        <w:rPr>
          <w:rFonts w:ascii="等线" w:eastAsia="等线" w:hAnsi="等线"/>
        </w:rPr>
      </w:pPr>
      <w:r w:rsidRPr="00425562">
        <w:rPr>
          <w:rFonts w:ascii="等线" w:eastAsia="等线" w:hAnsi="等线" w:hint="eastAsia"/>
        </w:rPr>
        <w:t>2、一种支持第三方软件的安卓虚拟软件沙盒方法</w:t>
      </w:r>
    </w:p>
    <w:p w:rsidR="00425562" w:rsidRPr="00425562" w:rsidRDefault="00425562" w:rsidP="00425562">
      <w:pPr>
        <w:widowControl/>
        <w:jc w:val="left"/>
        <w:rPr>
          <w:rFonts w:ascii="等线" w:eastAsia="等线" w:hAnsi="等线"/>
        </w:rPr>
      </w:pPr>
      <w:r w:rsidRPr="00425562">
        <w:rPr>
          <w:rFonts w:ascii="等线" w:eastAsia="等线" w:hAnsi="等线" w:hint="eastAsia"/>
        </w:rPr>
        <w:t>3、一种移动终端下落地文档透明加解密方法和装置  修改成---用于对移动终端中的数据防泄密的方法和装置</w:t>
      </w:r>
    </w:p>
    <w:p w:rsidR="00425562" w:rsidRPr="00425562" w:rsidRDefault="00425562" w:rsidP="00425562">
      <w:pPr>
        <w:widowControl/>
        <w:jc w:val="left"/>
        <w:rPr>
          <w:rFonts w:ascii="等线" w:eastAsia="等线" w:hAnsi="等线"/>
        </w:rPr>
      </w:pPr>
      <w:r w:rsidRPr="00425562">
        <w:rPr>
          <w:rFonts w:ascii="等线" w:eastAsia="等线" w:hAnsi="等线" w:hint="eastAsia"/>
        </w:rPr>
        <w:t>4、一种移动终端加密消息推送的方法和装置</w:t>
      </w:r>
    </w:p>
    <w:p w:rsidR="00425562" w:rsidRPr="00425562" w:rsidRDefault="00425562" w:rsidP="00425562">
      <w:pPr>
        <w:widowControl/>
        <w:jc w:val="left"/>
        <w:rPr>
          <w:rFonts w:ascii="等线" w:eastAsia="等线" w:hAnsi="等线"/>
        </w:rPr>
      </w:pPr>
      <w:r w:rsidRPr="00425562">
        <w:rPr>
          <w:rFonts w:ascii="等线" w:eastAsia="等线" w:hAnsi="等线" w:hint="eastAsia"/>
        </w:rPr>
        <w:t>5、一种移动终端多因素身份认证及单点登录的方法及系统</w:t>
      </w:r>
    </w:p>
    <w:p w:rsidR="00F519C1" w:rsidRPr="00CC7F6F" w:rsidRDefault="00F519C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p w:rsidR="00DE51F1" w:rsidRPr="00CC7F6F" w:rsidRDefault="005D34B9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2" w:name="_Toc507510622"/>
      <w:r w:rsidRPr="00CC7F6F">
        <w:rPr>
          <w:rFonts w:ascii="等线" w:eastAsia="等线" w:hAnsi="等线"/>
        </w:rPr>
        <w:lastRenderedPageBreak/>
        <w:t>需求</w:t>
      </w:r>
      <w:r w:rsidR="0006057B" w:rsidRPr="00CC7F6F">
        <w:rPr>
          <w:rFonts w:ascii="等线" w:eastAsia="等线" w:hAnsi="等线" w:hint="eastAsia"/>
        </w:rPr>
        <w:t>描述</w:t>
      </w:r>
      <w:bookmarkEnd w:id="2"/>
    </w:p>
    <w:p w:rsidR="00953587" w:rsidRPr="00CC7F6F" w:rsidRDefault="00737C22" w:rsidP="00F519C1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3" w:name="_Toc507510623"/>
      <w:r w:rsidRPr="00CC7F6F">
        <w:rPr>
          <w:rFonts w:ascii="等线" w:eastAsia="等线" w:hAnsi="等线" w:hint="eastAsia"/>
        </w:rPr>
        <w:t>客户端</w:t>
      </w:r>
      <w:bookmarkEnd w:id="3"/>
    </w:p>
    <w:p w:rsidR="0088639B" w:rsidRPr="00CC7F6F" w:rsidRDefault="0066197C" w:rsidP="008335BC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4" w:name="_Toc507510624"/>
      <w:r>
        <w:rPr>
          <w:rFonts w:ascii="等线" w:eastAsia="等线" w:hAnsi="等线" w:hint="eastAsia"/>
        </w:rPr>
        <w:t>iOS功能开发</w:t>
      </w:r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141F1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141F1" w:rsidRPr="00CC7F6F" w:rsidRDefault="003B196C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iOS功能开发</w:t>
            </w:r>
          </w:p>
        </w:tc>
      </w:tr>
      <w:tr w:rsidR="00B141F1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141F1" w:rsidRPr="00CC7F6F" w:rsidRDefault="0056533F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A11</w:t>
            </w:r>
          </w:p>
        </w:tc>
      </w:tr>
      <w:tr w:rsidR="00B141F1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B141F1" w:rsidRDefault="003B196C" w:rsidP="001D58D5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实现基本iOS安全空间功能</w:t>
            </w:r>
          </w:p>
          <w:p w:rsidR="003B196C" w:rsidRPr="00CC7F6F" w:rsidRDefault="003B196C" w:rsidP="001D58D5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包括登录流程、</w:t>
            </w:r>
            <w:r w:rsidR="00A25068">
              <w:rPr>
                <w:rFonts w:ascii="等线" w:eastAsia="等线" w:hAnsi="等线" w:hint="eastAsia"/>
              </w:rPr>
              <w:t>应用管理</w:t>
            </w:r>
          </w:p>
        </w:tc>
      </w:tr>
      <w:tr w:rsidR="00B141F1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Pr="00CC7F6F" w:rsidRDefault="0066197C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5" w:name="_Toc507510625"/>
      <w:r>
        <w:rPr>
          <w:rFonts w:ascii="等线" w:eastAsia="等线" w:hAnsi="等线" w:hint="eastAsia"/>
        </w:rPr>
        <w:t>第三方应用集成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86AAD" w:rsidRPr="00CC7F6F" w:rsidTr="005F6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486AAD" w:rsidRPr="00CC7F6F" w:rsidRDefault="00A25068" w:rsidP="005F6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第三方应用集成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486AAD" w:rsidRPr="00CC7F6F" w:rsidRDefault="0056533F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A11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A25068" w:rsidRDefault="00A25068" w:rsidP="00A25068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向安全空间内集成第三方应用，包括</w:t>
            </w:r>
          </w:p>
          <w:p w:rsidR="00A25068" w:rsidRDefault="00A25068" w:rsidP="00A25068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网盘：天信瑞安、百度网盘</w:t>
            </w:r>
          </w:p>
          <w:p w:rsidR="00A25068" w:rsidRDefault="00A25068" w:rsidP="00A25068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</w:t>
            </w:r>
            <w:r>
              <w:rPr>
                <w:rFonts w:ascii="等线" w:eastAsia="等线" w:hAnsi="等线"/>
              </w:rPr>
              <w:t>PN</w:t>
            </w:r>
            <w:r>
              <w:rPr>
                <w:rFonts w:ascii="等线" w:eastAsia="等线" w:hAnsi="等线" w:hint="eastAsia"/>
              </w:rPr>
              <w:t>：中宇万通、深信服</w:t>
            </w:r>
          </w:p>
          <w:p w:rsidR="00A25068" w:rsidRPr="00A25068" w:rsidRDefault="00A25068" w:rsidP="00A25068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移动I</w:t>
            </w:r>
            <w:r>
              <w:rPr>
                <w:rFonts w:ascii="等线" w:eastAsia="等线" w:hAnsi="等线"/>
              </w:rPr>
              <w:t>M</w:t>
            </w:r>
            <w:r>
              <w:rPr>
                <w:rFonts w:ascii="等线" w:eastAsia="等线" w:hAnsi="等线" w:hint="eastAsia"/>
              </w:rPr>
              <w:t>：融云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补充说明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Default="0066197C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6" w:name="_Toc507510626"/>
      <w:r>
        <w:rPr>
          <w:rFonts w:ascii="等线" w:eastAsia="等线" w:hAnsi="等线" w:hint="eastAsia"/>
        </w:rPr>
        <w:t>Web应用交付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40EF3" w:rsidRPr="00CC7F6F" w:rsidTr="0032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140EF3" w:rsidRPr="00CC7F6F" w:rsidRDefault="00140EF3" w:rsidP="00322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Web应用交付</w:t>
            </w:r>
          </w:p>
        </w:tc>
      </w:tr>
      <w:tr w:rsidR="00140EF3" w:rsidRPr="00CC7F6F" w:rsidTr="0032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140EF3" w:rsidRPr="00CC7F6F" w:rsidRDefault="00140EF3" w:rsidP="00322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140EF3" w:rsidRPr="00CC7F6F" w:rsidTr="0032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140EF3" w:rsidRPr="00CC7F6F" w:rsidRDefault="00140EF3" w:rsidP="00322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A11</w:t>
            </w:r>
          </w:p>
        </w:tc>
      </w:tr>
      <w:tr w:rsidR="00140EF3" w:rsidRPr="00CC7F6F" w:rsidTr="0032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140EF3" w:rsidRPr="00CC7F6F" w:rsidRDefault="00140EF3" w:rsidP="00322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140EF3" w:rsidRPr="00CC7F6F" w:rsidTr="0032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140EF3" w:rsidRDefault="00140EF3" w:rsidP="00140EF3">
            <w:pPr>
              <w:pStyle w:val="a7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140EF3">
              <w:rPr>
                <w:rFonts w:ascii="等线" w:eastAsia="等线" w:hAnsi="等线" w:hint="eastAsia"/>
              </w:rPr>
              <w:t>利用Chromium For Android开发</w:t>
            </w:r>
            <w:r>
              <w:rPr>
                <w:rFonts w:ascii="等线" w:eastAsia="等线" w:hAnsi="等线" w:hint="eastAsia"/>
              </w:rPr>
              <w:t>安全空间内的Android</w:t>
            </w:r>
            <w:r w:rsidRPr="00140EF3">
              <w:rPr>
                <w:rFonts w:ascii="等线" w:eastAsia="等线" w:hAnsi="等线" w:hint="eastAsia"/>
              </w:rPr>
              <w:t>浏览器</w:t>
            </w:r>
          </w:p>
          <w:p w:rsidR="00140EF3" w:rsidRPr="00C1078B" w:rsidRDefault="00D54410" w:rsidP="00140EF3">
            <w:pPr>
              <w:pStyle w:val="a7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包含书签、浏览痕迹、</w:t>
            </w:r>
            <w:r w:rsidR="00A5359C">
              <w:rPr>
                <w:rFonts w:ascii="等线" w:eastAsia="等线" w:hAnsi="等线" w:hint="eastAsia"/>
              </w:rPr>
              <w:t>多窗口功能</w:t>
            </w:r>
          </w:p>
        </w:tc>
      </w:tr>
      <w:tr w:rsidR="00140EF3" w:rsidRPr="00CC7F6F" w:rsidTr="0032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140EF3" w:rsidRPr="00CC7F6F" w:rsidRDefault="00140EF3" w:rsidP="00322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140EF3" w:rsidRPr="00CC7F6F" w:rsidTr="0032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40EF3" w:rsidRPr="00CC7F6F" w:rsidRDefault="00140EF3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140EF3" w:rsidRPr="00CC7F6F" w:rsidRDefault="00140EF3" w:rsidP="00322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140EF3" w:rsidRPr="00140EF3" w:rsidRDefault="00A5359C" w:rsidP="00140EF3">
      <w:r>
        <w:rPr>
          <w:rFonts w:hint="eastAsia"/>
          <w:noProof/>
        </w:rPr>
        <w:drawing>
          <wp:inline distT="0" distB="0" distL="0" distR="0" wp14:anchorId="6320E7BD" wp14:editId="00672B49">
            <wp:extent cx="2024903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_浏览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96BB56" wp14:editId="7A9DCAA6">
            <wp:extent cx="2024903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_3_浏览器 多任务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024903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1_浏览器 书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2024903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_2_浏览器 浏览痕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41" w:rsidRDefault="0066197C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7" w:name="_Toc507510627"/>
      <w:r>
        <w:rPr>
          <w:rFonts w:ascii="等线" w:eastAsia="等线" w:hAnsi="等线" w:hint="eastAsia"/>
        </w:rPr>
        <w:t>合规功能完善</w:t>
      </w:r>
      <w:r w:rsidRPr="00CC7F6F">
        <w:rPr>
          <w:rFonts w:ascii="等线" w:eastAsia="等线" w:hAnsi="等线" w:hint="eastAsia"/>
        </w:rPr>
        <w:t>说明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0E76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C60E76" w:rsidRPr="00CC7F6F" w:rsidRDefault="00140EF3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合规功能</w:t>
            </w:r>
          </w:p>
        </w:tc>
      </w:tr>
      <w:tr w:rsidR="00C60E76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C60E76" w:rsidRPr="00CC7F6F" w:rsidRDefault="0056533F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A11</w:t>
            </w:r>
          </w:p>
        </w:tc>
      </w:tr>
      <w:tr w:rsidR="00C60E76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270FDF" w:rsidRDefault="00140EF3" w:rsidP="00A51D4E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增加违规项，分别为</w:t>
            </w:r>
            <w:r w:rsidR="00A51D4E">
              <w:rPr>
                <w:rFonts w:ascii="等线" w:eastAsia="等线" w:hAnsi="等线" w:hint="eastAsia"/>
              </w:rPr>
              <w:t>：</w:t>
            </w:r>
          </w:p>
          <w:p w:rsidR="00140EF3" w:rsidRDefault="00A51D4E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电量低——电量低于3</w:t>
            </w:r>
            <w:r>
              <w:rPr>
                <w:rFonts w:ascii="等线" w:eastAsia="等线" w:hAnsi="等线"/>
              </w:rPr>
              <w:t>0</w:t>
            </w:r>
            <w:r>
              <w:rPr>
                <w:rFonts w:ascii="等线" w:eastAsia="等线" w:hAnsi="等线" w:hint="eastAsia"/>
              </w:rPr>
              <w:t>%时弹窗通知用户</w:t>
            </w:r>
          </w:p>
          <w:p w:rsidR="00A51D4E" w:rsidRDefault="00A51D4E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存储空间低——剩余手机存储空间低于时</w:t>
            </w:r>
            <w:r w:rsidR="00317C53">
              <w:rPr>
                <w:rFonts w:ascii="等线" w:eastAsia="等线" w:hAnsi="等线" w:hint="eastAsia"/>
              </w:rPr>
              <w:t>1gb</w:t>
            </w:r>
            <w:r>
              <w:rPr>
                <w:rFonts w:ascii="等线" w:eastAsia="等线" w:hAnsi="等线" w:hint="eastAsia"/>
              </w:rPr>
              <w:t>弹窗通知用户</w:t>
            </w:r>
          </w:p>
          <w:p w:rsidR="00A51D4E" w:rsidRDefault="00A51D4E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策略未生效——下发到该用户的策略未生效时邮件通知管理员，与失联违规类似，每日仅发送一封汇总后的邮件，说明影响用户、未生效策略名即可。</w:t>
            </w:r>
          </w:p>
          <w:p w:rsidR="003732BD" w:rsidRPr="00C1078B" w:rsidRDefault="003732BD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添加这三项为违规项的时候，下方限制项隐藏@大东</w:t>
            </w:r>
          </w:p>
        </w:tc>
      </w:tr>
      <w:tr w:rsidR="00C60E76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Pr="00385941" w:rsidRDefault="00385941" w:rsidP="00385941"/>
    <w:p w:rsidR="003A6CBD" w:rsidRDefault="003A6CBD">
      <w:pPr>
        <w:widowControl/>
        <w:jc w:val="left"/>
        <w:rPr>
          <w:rFonts w:ascii="等线" w:eastAsia="等线" w:hAnsi="等线" w:cstheme="majorBidi"/>
          <w:b/>
          <w:bCs/>
          <w:sz w:val="30"/>
          <w:szCs w:val="32"/>
        </w:rPr>
      </w:pPr>
      <w:bookmarkStart w:id="8" w:name="_Hlk507504414"/>
      <w:r>
        <w:rPr>
          <w:rFonts w:ascii="等线" w:eastAsia="等线" w:hAnsi="等线"/>
        </w:rPr>
        <w:br w:type="page"/>
      </w:r>
    </w:p>
    <w:p w:rsidR="00AD029F" w:rsidRPr="00CC7F6F" w:rsidRDefault="00AD029F" w:rsidP="00F519C1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9" w:name="_Toc507510628"/>
      <w:r w:rsidRPr="00CC7F6F">
        <w:rPr>
          <w:rFonts w:ascii="等线" w:eastAsia="等线" w:hAnsi="等线"/>
        </w:rPr>
        <w:lastRenderedPageBreak/>
        <w:t>服务端</w:t>
      </w:r>
      <w:bookmarkEnd w:id="9"/>
    </w:p>
    <w:p w:rsidR="00CF3ED6" w:rsidRDefault="0066197C" w:rsidP="0016501C">
      <w:pPr>
        <w:pStyle w:val="3"/>
        <w:numPr>
          <w:ilvl w:val="0"/>
          <w:numId w:val="17"/>
        </w:numPr>
        <w:rPr>
          <w:rFonts w:ascii="等线" w:eastAsia="等线" w:hAnsi="等线"/>
        </w:rPr>
      </w:pPr>
      <w:bookmarkStart w:id="10" w:name="_Toc507510629"/>
      <w:r>
        <w:rPr>
          <w:rFonts w:ascii="等线" w:eastAsia="等线" w:hAnsi="等线" w:hint="eastAsia"/>
        </w:rPr>
        <w:t>iO</w:t>
      </w:r>
      <w:r>
        <w:rPr>
          <w:rFonts w:ascii="等线" w:eastAsia="等线" w:hAnsi="等线"/>
        </w:rPr>
        <w:t>S</w:t>
      </w:r>
      <w:r>
        <w:rPr>
          <w:rFonts w:ascii="等线" w:eastAsia="等线" w:hAnsi="等线" w:hint="eastAsia"/>
        </w:rPr>
        <w:t>功能整合</w:t>
      </w:r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bookmarkEnd w:id="8"/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E17C8F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对应页面</w:t>
            </w:r>
            <w:r w:rsidR="007F5CFC">
              <w:rPr>
                <w:rFonts w:ascii="等线" w:eastAsia="等线" w:hAnsi="等线" w:hint="eastAsia"/>
                <w:b w:val="0"/>
              </w:rPr>
              <w:t>完善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5CFC" w:rsidRPr="00CC7F6F" w:rsidRDefault="0056533F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A11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525AA3" w:rsidRPr="006515AE" w:rsidRDefault="002324C0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538135" w:themeColor="accent6" w:themeShade="BF"/>
              </w:rPr>
            </w:pP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用户——用户管理页，在已激活设备列中，</w:t>
            </w:r>
            <w:r w:rsidR="00642FAD" w:rsidRPr="006515AE">
              <w:rPr>
                <w:rFonts w:ascii="等线" w:eastAsia="等线" w:hAnsi="等线" w:hint="eastAsia"/>
                <w:color w:val="538135" w:themeColor="accent6" w:themeShade="BF"/>
              </w:rPr>
              <w:t>在设备数量后</w:t>
            </w: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增加</w:t>
            </w:r>
            <w:r w:rsidR="00642FAD" w:rsidRPr="006515AE">
              <w:rPr>
                <w:rFonts w:ascii="等线" w:eastAsia="等线" w:hAnsi="等线" w:hint="eastAsia"/>
                <w:color w:val="538135" w:themeColor="accent6" w:themeShade="BF"/>
              </w:rPr>
              <w:t>设备类型</w:t>
            </w: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图标</w:t>
            </w:r>
            <w:r w:rsidR="00642FAD" w:rsidRPr="006515AE">
              <w:rPr>
                <w:rFonts w:ascii="等线" w:eastAsia="等线" w:hAnsi="等线" w:hint="eastAsia"/>
                <w:color w:val="538135" w:themeColor="accent6" w:themeShade="BF"/>
              </w:rPr>
              <w:t>，分别为安卓图标和苹果图标</w:t>
            </w: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，表示为“0”或“1，</w:t>
            </w:r>
            <w:r w:rsidR="00642FAD" w:rsidRPr="006515AE">
              <w:rPr>
                <w:rFonts w:ascii="等线" w:eastAsia="等线" w:hAnsi="等线" w:hint="eastAsia"/>
                <w:noProof/>
                <w:color w:val="538135" w:themeColor="accent6" w:themeShade="BF"/>
              </w:rPr>
              <w:drawing>
                <wp:inline distT="0" distB="0" distL="0" distR="0">
                  <wp:extent cx="200527" cy="200527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droi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09" cy="20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”或“</w:t>
            </w:r>
            <w:r w:rsidR="00642FAD" w:rsidRPr="006515AE">
              <w:rPr>
                <w:rFonts w:ascii="等线" w:eastAsia="等线" w:hAnsi="等线" w:hint="eastAsia"/>
                <w:color w:val="538135" w:themeColor="accent6" w:themeShade="BF"/>
              </w:rPr>
              <w:t>3，</w:t>
            </w:r>
            <w:r w:rsidR="00642FAD" w:rsidRPr="006515AE">
              <w:rPr>
                <w:rFonts w:ascii="等线" w:eastAsia="等线" w:hAnsi="等线" w:hint="eastAsia"/>
                <w:noProof/>
                <w:color w:val="538135" w:themeColor="accent6" w:themeShade="BF"/>
              </w:rPr>
              <w:drawing>
                <wp:inline distT="0" distB="0" distL="0" distR="0" wp14:anchorId="114A39F0" wp14:editId="679D62E2">
                  <wp:extent cx="200527" cy="200527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droi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09" cy="20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2FAD" w:rsidRPr="006515AE">
              <w:rPr>
                <w:rFonts w:ascii="等线" w:eastAsia="等线" w:hAnsi="等线" w:hint="eastAsia"/>
                <w:noProof/>
                <w:color w:val="538135" w:themeColor="accent6" w:themeShade="BF"/>
              </w:rPr>
              <w:drawing>
                <wp:inline distT="0" distB="0" distL="0" distR="0" wp14:anchorId="2DEC62A4" wp14:editId="6090FB5A">
                  <wp:extent cx="204536" cy="204536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o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44" cy="2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”</w:t>
            </w:r>
          </w:p>
          <w:p w:rsidR="002324C0" w:rsidRPr="006515AE" w:rsidRDefault="002324C0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538135" w:themeColor="accent6" w:themeShade="BF"/>
              </w:rPr>
            </w:pP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用户——用户管理——已激活设备弹出窗口中增加设备类型，Android</w:t>
            </w:r>
            <w:r w:rsidRPr="006515AE">
              <w:rPr>
                <w:rFonts w:ascii="等线" w:eastAsia="等线" w:hAnsi="等线"/>
                <w:color w:val="538135" w:themeColor="accent6" w:themeShade="BF"/>
              </w:rPr>
              <w:t>/</w:t>
            </w: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iOS</w:t>
            </w:r>
          </w:p>
          <w:p w:rsidR="00642FAD" w:rsidRPr="006515AE" w:rsidRDefault="00642FAD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538135" w:themeColor="accent6" w:themeShade="BF"/>
              </w:rPr>
            </w:pP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设备——设备管理页，将设备类型列前移到系统列之前</w:t>
            </w:r>
          </w:p>
          <w:p w:rsidR="00642FAD" w:rsidRPr="006515AE" w:rsidRDefault="00642FAD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538135" w:themeColor="accent6" w:themeShade="BF"/>
              </w:rPr>
            </w:pP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应用——应用商店页，在删除按钮后增加下拉菜单，用来筛选本页面显示内容，菜单项分别为“显示所有应用”、“仅显示Android应用”和“仅显示iOS应用”</w:t>
            </w:r>
          </w:p>
          <w:p w:rsidR="00642FAD" w:rsidRPr="006515AE" w:rsidRDefault="00642FAD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538135" w:themeColor="accent6" w:themeShade="BF"/>
              </w:rPr>
            </w:pPr>
            <w:r w:rsidRPr="006515AE">
              <w:rPr>
                <w:rFonts w:ascii="等线" w:eastAsia="等线" w:hAnsi="等线" w:hint="eastAsia"/>
                <w:color w:val="538135" w:themeColor="accent6" w:themeShade="BF"/>
              </w:rPr>
              <w:t>应用——应用黑名单页，增加平台列，区分Android黑名单和iOS黑名单</w:t>
            </w:r>
          </w:p>
          <w:p w:rsidR="00642FAD" w:rsidRDefault="00642FAD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应用在进行授权时，选中的应用必须同为Android应用或iOS应用，否则将通知管理员操作违法。</w:t>
            </w:r>
          </w:p>
          <w:p w:rsidR="00930AE5" w:rsidRDefault="00930AE5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添加新应用时，根据上传的应用文件不同，</w:t>
            </w:r>
            <w:r w:rsidR="00513BEB">
              <w:rPr>
                <w:rFonts w:ascii="等线" w:eastAsia="等线" w:hAnsi="等线" w:hint="eastAsia"/>
              </w:rPr>
              <w:t>最低系统要求栏需要变化，若上传的文件格式为iOS应用，则最低系统要求下拉菜单项将变化（iOS</w:t>
            </w:r>
            <w:r w:rsidR="00513BEB">
              <w:rPr>
                <w:rFonts w:ascii="等线" w:eastAsia="等线" w:hAnsi="等线"/>
              </w:rPr>
              <w:t xml:space="preserve"> 7.0</w:t>
            </w:r>
            <w:r w:rsidR="00513BEB">
              <w:rPr>
                <w:rFonts w:ascii="等线" w:eastAsia="等线" w:hAnsi="等线" w:hint="eastAsia"/>
              </w:rPr>
              <w:t>、iOS</w:t>
            </w:r>
            <w:r w:rsidR="00513BEB">
              <w:rPr>
                <w:rFonts w:ascii="等线" w:eastAsia="等线" w:hAnsi="等线"/>
              </w:rPr>
              <w:t xml:space="preserve"> 8.0</w:t>
            </w:r>
            <w:r w:rsidR="00513BEB">
              <w:rPr>
                <w:rFonts w:ascii="等线" w:eastAsia="等线" w:hAnsi="等线" w:hint="eastAsia"/>
              </w:rPr>
              <w:t>、iOS</w:t>
            </w:r>
            <w:r w:rsidR="00513BEB">
              <w:rPr>
                <w:rFonts w:ascii="等线" w:eastAsia="等线" w:hAnsi="等线"/>
              </w:rPr>
              <w:t xml:space="preserve"> 9.0</w:t>
            </w:r>
            <w:r w:rsidR="00513BEB">
              <w:rPr>
                <w:rFonts w:ascii="等线" w:eastAsia="等线" w:hAnsi="等线" w:hint="eastAsia"/>
              </w:rPr>
              <w:t>、iOS</w:t>
            </w:r>
            <w:r w:rsidR="00513BEB">
              <w:rPr>
                <w:rFonts w:ascii="等线" w:eastAsia="等线" w:hAnsi="等线"/>
              </w:rPr>
              <w:t xml:space="preserve"> </w:t>
            </w:r>
            <w:r w:rsidR="00513BEB">
              <w:rPr>
                <w:rFonts w:ascii="等线" w:eastAsia="等线" w:hAnsi="等线"/>
              </w:rPr>
              <w:lastRenderedPageBreak/>
              <w:t>10.0</w:t>
            </w:r>
            <w:r w:rsidR="00513BEB">
              <w:rPr>
                <w:rFonts w:ascii="等线" w:eastAsia="等线" w:hAnsi="等线" w:hint="eastAsia"/>
              </w:rPr>
              <w:t>）</w:t>
            </w:r>
          </w:p>
          <w:p w:rsidR="004815F8" w:rsidRPr="00C1078B" w:rsidRDefault="00493373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上传应用时候，单选移动应用时，需要选择适配类型，下拉选项为“Android”、“</w:t>
            </w:r>
            <w:bookmarkStart w:id="11" w:name="_GoBack"/>
            <w:r>
              <w:rPr>
                <w:rFonts w:ascii="等线" w:eastAsia="等线" w:hAnsi="等线" w:hint="eastAsia"/>
              </w:rPr>
              <w:t>iOS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for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iPhone</w:t>
            </w:r>
            <w:bookmarkEnd w:id="11"/>
            <w:r>
              <w:rPr>
                <w:rFonts w:ascii="等线" w:eastAsia="等线" w:hAnsi="等线" w:hint="eastAsia"/>
              </w:rPr>
              <w:t>”、“iOS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for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iPad”和“iOS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for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iPhone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&amp;</w:t>
            </w:r>
            <w:r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iPad”，选择后三项时界面如图，选择Android时界面和以前一样。</w:t>
            </w:r>
            <w:r w:rsidR="006871A7">
              <w:rPr>
                <w:rFonts w:ascii="等线" w:eastAsia="等线" w:hAnsi="等线" w:hint="eastAsia"/>
              </w:rPr>
              <w:t>@大东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F5CFC" w:rsidRPr="007F5CFC" w:rsidRDefault="009C5323" w:rsidP="007F5CFC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_添加应用 Copy Cop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41" w:rsidRPr="00CC7F6F" w:rsidRDefault="0066197C" w:rsidP="00385941">
      <w:pPr>
        <w:pStyle w:val="3"/>
        <w:numPr>
          <w:ilvl w:val="0"/>
          <w:numId w:val="17"/>
        </w:numPr>
        <w:rPr>
          <w:rFonts w:ascii="等线" w:eastAsia="等线" w:hAnsi="等线"/>
        </w:rPr>
      </w:pPr>
      <w:bookmarkStart w:id="12" w:name="_Toc507510630"/>
      <w:r>
        <w:rPr>
          <w:rFonts w:ascii="等线" w:eastAsia="等线" w:hAnsi="等线" w:hint="eastAsia"/>
        </w:rPr>
        <w:t>接口调优</w:t>
      </w:r>
      <w:bookmarkEnd w:id="12"/>
    </w:p>
    <w:p w:rsidR="000E3CF1" w:rsidRDefault="00642FAD" w:rsidP="00385941">
      <w:r>
        <w:rPr>
          <w:rFonts w:hint="eastAsia"/>
        </w:rPr>
        <w:t>调优现有后台接口。</w:t>
      </w:r>
    </w:p>
    <w:p w:rsidR="00385941" w:rsidRDefault="0066197C" w:rsidP="00385941">
      <w:pPr>
        <w:pStyle w:val="3"/>
        <w:numPr>
          <w:ilvl w:val="0"/>
          <w:numId w:val="17"/>
        </w:numPr>
        <w:rPr>
          <w:rFonts w:ascii="等线" w:eastAsia="等线" w:hAnsi="等线"/>
        </w:rPr>
      </w:pPr>
      <w:bookmarkStart w:id="13" w:name="_Toc507510631"/>
      <w:r>
        <w:rPr>
          <w:rFonts w:ascii="等线" w:eastAsia="等线" w:hAnsi="等线" w:hint="eastAsia"/>
        </w:rPr>
        <w:t>Web应用交付</w:t>
      </w:r>
      <w:bookmarkEnd w:id="1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42FAD" w:rsidRPr="00CC7F6F" w:rsidTr="0032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642FAD" w:rsidRPr="00CC7F6F" w:rsidRDefault="00642FAD" w:rsidP="00322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Web应用交付</w:t>
            </w:r>
          </w:p>
        </w:tc>
      </w:tr>
      <w:tr w:rsidR="00642FAD" w:rsidRPr="00CC7F6F" w:rsidTr="0032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642FAD" w:rsidRPr="00CC7F6F" w:rsidRDefault="00642FAD" w:rsidP="00322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642FAD" w:rsidRPr="00CC7F6F" w:rsidTr="0032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642FAD" w:rsidRPr="00CC7F6F" w:rsidRDefault="00642FAD" w:rsidP="00322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A11</w:t>
            </w:r>
          </w:p>
        </w:tc>
      </w:tr>
      <w:tr w:rsidR="00642FAD" w:rsidRPr="00CC7F6F" w:rsidTr="0032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642FAD" w:rsidRPr="00CC7F6F" w:rsidRDefault="00642FAD" w:rsidP="00322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642FAD" w:rsidRPr="00CC7F6F" w:rsidTr="0032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930AE5" w:rsidRPr="00C1078B" w:rsidRDefault="00642FAD" w:rsidP="00930AE5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增</w:t>
            </w:r>
            <w:r w:rsidR="002F02AA">
              <w:rPr>
                <w:rFonts w:ascii="等线" w:eastAsia="等线" w:hAnsi="等线" w:hint="eastAsia"/>
              </w:rPr>
              <w:t>加应用平台为Web应用</w:t>
            </w:r>
          </w:p>
          <w:p w:rsidR="00642FAD" w:rsidRDefault="002F02AA" w:rsidP="00930AE5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添加Web应用时，需要指定应用名、应用图标和应用Url地址</w:t>
            </w:r>
          </w:p>
          <w:p w:rsidR="002F02AA" w:rsidRPr="00C1078B" w:rsidRDefault="002F02AA" w:rsidP="00930AE5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Web应用为授权应用，授权给用户后，该用户安全空间桌面则增加该应用，点击后使用浏览器打开此Url</w:t>
            </w:r>
          </w:p>
        </w:tc>
      </w:tr>
      <w:tr w:rsidR="00642FAD" w:rsidRPr="00CC7F6F" w:rsidTr="00322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642FAD" w:rsidRPr="00CC7F6F" w:rsidRDefault="00642FAD" w:rsidP="00322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642FAD" w:rsidRPr="00CC7F6F" w:rsidTr="00322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42FAD" w:rsidRPr="00CC7F6F" w:rsidRDefault="00642FAD" w:rsidP="00322721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642FAD" w:rsidRPr="00CC7F6F" w:rsidRDefault="00642FAD" w:rsidP="00322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66197C" w:rsidRDefault="009A3BB6" w:rsidP="0066197C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1_添加应用 Cop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11" w:rsidRDefault="00A73F11">
      <w:pPr>
        <w:widowControl/>
        <w:jc w:val="left"/>
        <w:rPr>
          <w:rFonts w:ascii="等线" w:eastAsia="等线" w:hAnsi="等线" w:cstheme="majorBidi"/>
          <w:b/>
          <w:bCs/>
          <w:sz w:val="30"/>
          <w:szCs w:val="32"/>
        </w:rPr>
      </w:pPr>
      <w:r>
        <w:rPr>
          <w:rFonts w:ascii="等线" w:eastAsia="等线" w:hAnsi="等线"/>
        </w:rPr>
        <w:br w:type="page"/>
      </w:r>
    </w:p>
    <w:p w:rsidR="003B196C" w:rsidRPr="00CC7F6F" w:rsidRDefault="003B196C" w:rsidP="003B196C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14" w:name="_Toc507510632"/>
      <w:r w:rsidRPr="00CC7F6F">
        <w:rPr>
          <w:rFonts w:ascii="等线" w:eastAsia="等线" w:hAnsi="等线"/>
        </w:rPr>
        <w:lastRenderedPageBreak/>
        <w:t>服务端</w:t>
      </w:r>
      <w:bookmarkEnd w:id="14"/>
    </w:p>
    <w:p w:rsidR="003B196C" w:rsidRDefault="003B196C" w:rsidP="003B196C">
      <w:pPr>
        <w:pStyle w:val="3"/>
        <w:numPr>
          <w:ilvl w:val="0"/>
          <w:numId w:val="42"/>
        </w:numPr>
        <w:rPr>
          <w:rFonts w:ascii="等线" w:eastAsia="等线" w:hAnsi="等线"/>
        </w:rPr>
      </w:pPr>
      <w:bookmarkStart w:id="15" w:name="_Toc507510633"/>
      <w:r>
        <w:rPr>
          <w:rFonts w:ascii="等线" w:eastAsia="等线" w:hAnsi="等线" w:hint="eastAsia"/>
        </w:rPr>
        <w:t>软著</w:t>
      </w:r>
      <w:bookmarkEnd w:id="15"/>
    </w:p>
    <w:p w:rsidR="003B196C" w:rsidRDefault="00485A68" w:rsidP="003B196C">
      <w:r>
        <w:rPr>
          <w:rFonts w:hint="eastAsia"/>
        </w:rPr>
        <w:t>略。</w:t>
      </w:r>
    </w:p>
    <w:p w:rsidR="003B196C" w:rsidRDefault="003B196C" w:rsidP="003B196C">
      <w:pPr>
        <w:pStyle w:val="3"/>
        <w:numPr>
          <w:ilvl w:val="0"/>
          <w:numId w:val="42"/>
        </w:numPr>
        <w:rPr>
          <w:rFonts w:ascii="等线" w:eastAsia="等线" w:hAnsi="等线"/>
        </w:rPr>
      </w:pPr>
      <w:bookmarkStart w:id="16" w:name="_Toc507510634"/>
      <w:r>
        <w:rPr>
          <w:rFonts w:ascii="等线" w:eastAsia="等线" w:hAnsi="等线" w:hint="eastAsia"/>
        </w:rPr>
        <w:t>专利</w:t>
      </w:r>
      <w:bookmarkEnd w:id="16"/>
    </w:p>
    <w:p w:rsidR="007536ED" w:rsidRDefault="007228CC" w:rsidP="007536ED">
      <w:r>
        <w:rPr>
          <w:rFonts w:hint="eastAsia"/>
        </w:rPr>
        <w:t>按照拟定的专利标题，和邮件中附件中的格式和模板，撰写相应的技术交底书。</w:t>
      </w:r>
    </w:p>
    <w:p w:rsidR="007228CC" w:rsidRPr="007536ED" w:rsidRDefault="007228CC" w:rsidP="007536ED"/>
    <w:p w:rsidR="007536ED" w:rsidRPr="007228CC" w:rsidRDefault="007536ED" w:rsidP="007536ED">
      <w:pPr>
        <w:rPr>
          <w:color w:val="FF0000"/>
        </w:rPr>
      </w:pPr>
      <w:r w:rsidRPr="007228CC">
        <w:rPr>
          <w:rFonts w:hint="eastAsia"/>
          <w:color w:val="FF0000"/>
        </w:rPr>
        <w:t>1</w:t>
      </w:r>
      <w:r w:rsidRPr="007228CC">
        <w:rPr>
          <w:rFonts w:hint="eastAsia"/>
          <w:color w:val="FF0000"/>
        </w:rPr>
        <w:t>、一种移动终端设备管理和权限控制的方法</w:t>
      </w:r>
      <w:r w:rsidR="007228CC" w:rsidRPr="007228CC">
        <w:rPr>
          <w:rFonts w:hint="eastAsia"/>
          <w:b/>
          <w:color w:val="FF0000"/>
        </w:rPr>
        <w:t>（林强）</w:t>
      </w:r>
    </w:p>
    <w:p w:rsidR="007536ED" w:rsidRPr="007228CC" w:rsidRDefault="007536ED" w:rsidP="007536ED">
      <w:pPr>
        <w:rPr>
          <w:color w:val="FF0000"/>
        </w:rPr>
      </w:pPr>
      <w:r w:rsidRPr="007228CC">
        <w:rPr>
          <w:rFonts w:hint="eastAsia"/>
          <w:color w:val="FF0000"/>
        </w:rPr>
        <w:t>2</w:t>
      </w:r>
      <w:r w:rsidRPr="007228CC">
        <w:rPr>
          <w:rFonts w:hint="eastAsia"/>
          <w:color w:val="FF0000"/>
        </w:rPr>
        <w:t>、一种支持第三方软件的安卓虚拟软件沙盒方法</w:t>
      </w:r>
      <w:r w:rsidR="007228CC" w:rsidRPr="007228CC">
        <w:rPr>
          <w:rFonts w:hint="eastAsia"/>
          <w:b/>
          <w:color w:val="FF0000"/>
        </w:rPr>
        <w:t>（刘强）</w:t>
      </w:r>
    </w:p>
    <w:p w:rsidR="007536ED" w:rsidRPr="007228CC" w:rsidRDefault="007536ED" w:rsidP="007536ED">
      <w:pPr>
        <w:rPr>
          <w:color w:val="FF0000"/>
        </w:rPr>
      </w:pPr>
      <w:r w:rsidRPr="007228CC">
        <w:rPr>
          <w:rFonts w:hint="eastAsia"/>
          <w:color w:val="FF0000"/>
        </w:rPr>
        <w:t>3</w:t>
      </w:r>
      <w:r w:rsidRPr="007228CC">
        <w:rPr>
          <w:rFonts w:hint="eastAsia"/>
          <w:color w:val="FF0000"/>
        </w:rPr>
        <w:t>、用于对移动终端中的数据防泄密的方法和装置</w:t>
      </w:r>
      <w:r w:rsidR="007228CC" w:rsidRPr="007228CC">
        <w:rPr>
          <w:rFonts w:hint="eastAsia"/>
          <w:b/>
          <w:color w:val="FF0000"/>
        </w:rPr>
        <w:t>（</w:t>
      </w:r>
      <w:r w:rsidR="001501B1">
        <w:rPr>
          <w:rFonts w:hint="eastAsia"/>
          <w:b/>
          <w:color w:val="FF0000"/>
        </w:rPr>
        <w:t>刘强</w:t>
      </w:r>
      <w:r w:rsidR="007228CC" w:rsidRPr="007228CC">
        <w:rPr>
          <w:rFonts w:hint="eastAsia"/>
          <w:b/>
          <w:color w:val="FF0000"/>
        </w:rPr>
        <w:t>）</w:t>
      </w:r>
    </w:p>
    <w:p w:rsidR="007536ED" w:rsidRDefault="007536ED" w:rsidP="007536ED">
      <w:pPr>
        <w:rPr>
          <w:b/>
          <w:color w:val="FF0000"/>
        </w:rPr>
      </w:pPr>
      <w:r w:rsidRPr="007228CC">
        <w:rPr>
          <w:rFonts w:hint="eastAsia"/>
          <w:color w:val="FF0000"/>
        </w:rPr>
        <w:t>4</w:t>
      </w:r>
      <w:r w:rsidRPr="007228CC">
        <w:rPr>
          <w:rFonts w:hint="eastAsia"/>
          <w:color w:val="FF0000"/>
        </w:rPr>
        <w:t>、一种移动终端加密消息推送的方法和装置</w:t>
      </w:r>
      <w:r w:rsidR="007228CC" w:rsidRPr="007228CC">
        <w:rPr>
          <w:rFonts w:hint="eastAsia"/>
          <w:b/>
          <w:color w:val="FF0000"/>
        </w:rPr>
        <w:t>（</w:t>
      </w:r>
      <w:r w:rsidR="001501B1">
        <w:rPr>
          <w:rFonts w:hint="eastAsia"/>
          <w:b/>
          <w:color w:val="FF0000"/>
        </w:rPr>
        <w:t>张俊、林强</w:t>
      </w:r>
      <w:r w:rsidR="007228CC" w:rsidRPr="007228CC">
        <w:rPr>
          <w:rFonts w:hint="eastAsia"/>
          <w:b/>
          <w:color w:val="FF0000"/>
        </w:rPr>
        <w:t>）</w:t>
      </w:r>
    </w:p>
    <w:p w:rsidR="007572E6" w:rsidRDefault="001501B1" w:rsidP="007536ED">
      <w:pPr>
        <w:rPr>
          <w:b/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、防卸载</w:t>
      </w:r>
      <w:r w:rsidRPr="001501B1">
        <w:rPr>
          <w:rFonts w:hint="eastAsia"/>
          <w:b/>
          <w:color w:val="FF0000"/>
        </w:rPr>
        <w:t>（振相）</w:t>
      </w:r>
    </w:p>
    <w:p w:rsidR="001501B1" w:rsidRDefault="001501B1" w:rsidP="007536ED">
      <w:pPr>
        <w:rPr>
          <w:b/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、保活</w:t>
      </w:r>
      <w:r>
        <w:rPr>
          <w:rFonts w:hint="eastAsia"/>
          <w:b/>
          <w:color w:val="FF0000"/>
        </w:rPr>
        <w:t>（振相）</w:t>
      </w:r>
    </w:p>
    <w:p w:rsidR="001501B1" w:rsidRPr="001501B1" w:rsidRDefault="0070597C" w:rsidP="007536ED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Launcher</w:t>
      </w:r>
    </w:p>
    <w:p w:rsidR="00A83C43" w:rsidRDefault="0070597C" w:rsidP="007536ED">
      <w:pPr>
        <w:rPr>
          <w:b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7</w:t>
      </w:r>
      <w:r w:rsidR="007536ED" w:rsidRPr="007228CC">
        <w:rPr>
          <w:rFonts w:hint="eastAsia"/>
          <w:color w:val="FF0000"/>
        </w:rPr>
        <w:t>、一种移动终端多因素身份认证及单点登录的方法及系统</w:t>
      </w:r>
      <w:r w:rsidR="007228CC" w:rsidRPr="007228CC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张俊</w:t>
      </w:r>
      <w:r w:rsidR="007228CC" w:rsidRPr="007228CC">
        <w:rPr>
          <w:rFonts w:hint="eastAsia"/>
          <w:b/>
          <w:color w:val="FF0000"/>
        </w:rPr>
        <w:t>）</w:t>
      </w:r>
    </w:p>
    <w:p w:rsidR="007228CC" w:rsidRPr="007228CC" w:rsidRDefault="007228CC" w:rsidP="007536ED"/>
    <w:p w:rsidR="007228CC" w:rsidRDefault="007228CC" w:rsidP="007536ED">
      <w:r>
        <w:rPr>
          <w:rFonts w:hint="eastAsia"/>
        </w:rPr>
        <w:t>附——专利检索方法：</w:t>
      </w:r>
    </w:p>
    <w:p w:rsidR="007228CC" w:rsidRDefault="00C362E7" w:rsidP="007228CC">
      <w:pPr>
        <w:pStyle w:val="a7"/>
        <w:numPr>
          <w:ilvl w:val="0"/>
          <w:numId w:val="45"/>
        </w:numPr>
        <w:ind w:firstLineChars="0"/>
      </w:pPr>
      <w:hyperlink r:id="rId16" w:history="1">
        <w:r w:rsidR="007228CC" w:rsidRPr="00BF0E88">
          <w:rPr>
            <w:rStyle w:val="a6"/>
            <w:rFonts w:hint="eastAsia"/>
          </w:rPr>
          <w:t>http://www.pss-system.gov.cn/sipopublicsearch/portal/index.shtml</w:t>
        </w:r>
      </w:hyperlink>
    </w:p>
    <w:p w:rsidR="007228CC" w:rsidRDefault="00C362E7" w:rsidP="007228CC">
      <w:pPr>
        <w:pStyle w:val="a7"/>
        <w:numPr>
          <w:ilvl w:val="0"/>
          <w:numId w:val="45"/>
        </w:numPr>
        <w:ind w:firstLineChars="0"/>
      </w:pPr>
      <w:hyperlink r:id="rId17" w:history="1">
        <w:r w:rsidR="007228CC" w:rsidRPr="00BF0E88">
          <w:rPr>
            <w:rStyle w:val="a6"/>
            <w:rFonts w:hint="eastAsia"/>
          </w:rPr>
          <w:t>http://www.so.iptrm.com/app/main</w:t>
        </w:r>
      </w:hyperlink>
    </w:p>
    <w:p w:rsidR="007228CC" w:rsidRDefault="007228CC" w:rsidP="007228C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按照相关的关键词，以第一个专利为例，可以搜索设备管理、移动设备管控、</w:t>
      </w:r>
      <w:r w:rsidR="00A73F11">
        <w:rPr>
          <w:rFonts w:hint="eastAsia"/>
        </w:rPr>
        <w:t>应用权限、移动终端权限等，查看其摘要，是否和本专利冲突。</w:t>
      </w:r>
    </w:p>
    <w:p w:rsidR="00A73F11" w:rsidRPr="007228CC" w:rsidRDefault="00A73F11" w:rsidP="007228CC">
      <w:pPr>
        <w:pStyle w:val="a7"/>
        <w:numPr>
          <w:ilvl w:val="0"/>
          <w:numId w:val="45"/>
        </w:numPr>
        <w:ind w:firstLineChars="0"/>
      </w:pPr>
      <w: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日提交交底书初版，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日提交交底书最终版。</w:t>
      </w:r>
    </w:p>
    <w:sectPr w:rsidR="00A73F11" w:rsidRPr="0072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E7" w:rsidRDefault="00C362E7" w:rsidP="0065668B">
      <w:r>
        <w:separator/>
      </w:r>
    </w:p>
  </w:endnote>
  <w:endnote w:type="continuationSeparator" w:id="0">
    <w:p w:rsidR="00C362E7" w:rsidRDefault="00C362E7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E7" w:rsidRDefault="00C362E7" w:rsidP="0065668B">
      <w:r>
        <w:separator/>
      </w:r>
    </w:p>
  </w:footnote>
  <w:footnote w:type="continuationSeparator" w:id="0">
    <w:p w:rsidR="00C362E7" w:rsidRDefault="00C362E7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E6C"/>
    <w:multiLevelType w:val="hybridMultilevel"/>
    <w:tmpl w:val="97761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80C4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DF28F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63676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731A2F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8765CA"/>
    <w:multiLevelType w:val="hybridMultilevel"/>
    <w:tmpl w:val="938E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3121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67EDB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7D0C32"/>
    <w:multiLevelType w:val="hybridMultilevel"/>
    <w:tmpl w:val="671CF254"/>
    <w:lvl w:ilvl="0" w:tplc="AAAE4C5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A001F1"/>
    <w:multiLevelType w:val="hybridMultilevel"/>
    <w:tmpl w:val="2222C3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80653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651DE5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CA3C4C"/>
    <w:multiLevelType w:val="hybridMultilevel"/>
    <w:tmpl w:val="E54C4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A666E2"/>
    <w:multiLevelType w:val="hybridMultilevel"/>
    <w:tmpl w:val="562A0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A85390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9B17EA"/>
    <w:multiLevelType w:val="hybridMultilevel"/>
    <w:tmpl w:val="2560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71BDD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337D2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066D51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7D1EBF"/>
    <w:multiLevelType w:val="hybridMultilevel"/>
    <w:tmpl w:val="9E8E14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6746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8A75E5"/>
    <w:multiLevelType w:val="hybridMultilevel"/>
    <w:tmpl w:val="622A8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2749F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B2467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07590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96236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954BC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945D6A"/>
    <w:multiLevelType w:val="hybridMultilevel"/>
    <w:tmpl w:val="0DB09C08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316C7D"/>
    <w:multiLevelType w:val="hybridMultilevel"/>
    <w:tmpl w:val="2AF2D85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67100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EE3843"/>
    <w:multiLevelType w:val="hybridMultilevel"/>
    <w:tmpl w:val="3B7C8F94"/>
    <w:lvl w:ilvl="0" w:tplc="1CBA6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EA18F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385C0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27724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213ABD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A1602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B60187"/>
    <w:multiLevelType w:val="hybridMultilevel"/>
    <w:tmpl w:val="4FB2B504"/>
    <w:lvl w:ilvl="0" w:tplc="28524DF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600C43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33EFC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41"/>
  </w:num>
  <w:num w:numId="5">
    <w:abstractNumId w:val="10"/>
  </w:num>
  <w:num w:numId="6">
    <w:abstractNumId w:val="18"/>
  </w:num>
  <w:num w:numId="7">
    <w:abstractNumId w:val="43"/>
  </w:num>
  <w:num w:numId="8">
    <w:abstractNumId w:val="28"/>
  </w:num>
  <w:num w:numId="9">
    <w:abstractNumId w:val="40"/>
  </w:num>
  <w:num w:numId="10">
    <w:abstractNumId w:val="33"/>
  </w:num>
  <w:num w:numId="11">
    <w:abstractNumId w:val="36"/>
  </w:num>
  <w:num w:numId="12">
    <w:abstractNumId w:val="16"/>
  </w:num>
  <w:num w:numId="13">
    <w:abstractNumId w:val="31"/>
  </w:num>
  <w:num w:numId="14">
    <w:abstractNumId w:val="37"/>
  </w:num>
  <w:num w:numId="15">
    <w:abstractNumId w:val="6"/>
  </w:num>
  <w:num w:numId="16">
    <w:abstractNumId w:val="8"/>
  </w:num>
  <w:num w:numId="17">
    <w:abstractNumId w:val="5"/>
  </w:num>
  <w:num w:numId="18">
    <w:abstractNumId w:val="20"/>
  </w:num>
  <w:num w:numId="19">
    <w:abstractNumId w:val="13"/>
  </w:num>
  <w:num w:numId="20">
    <w:abstractNumId w:val="42"/>
  </w:num>
  <w:num w:numId="21">
    <w:abstractNumId w:val="4"/>
  </w:num>
  <w:num w:numId="22">
    <w:abstractNumId w:val="30"/>
  </w:num>
  <w:num w:numId="23">
    <w:abstractNumId w:val="34"/>
  </w:num>
  <w:num w:numId="24">
    <w:abstractNumId w:val="35"/>
  </w:num>
  <w:num w:numId="25">
    <w:abstractNumId w:val="25"/>
  </w:num>
  <w:num w:numId="26">
    <w:abstractNumId w:val="9"/>
  </w:num>
  <w:num w:numId="27">
    <w:abstractNumId w:val="17"/>
  </w:num>
  <w:num w:numId="28">
    <w:abstractNumId w:val="14"/>
  </w:num>
  <w:num w:numId="29">
    <w:abstractNumId w:val="19"/>
  </w:num>
  <w:num w:numId="30">
    <w:abstractNumId w:val="15"/>
  </w:num>
  <w:num w:numId="31">
    <w:abstractNumId w:val="7"/>
  </w:num>
  <w:num w:numId="32">
    <w:abstractNumId w:val="0"/>
  </w:num>
  <w:num w:numId="33">
    <w:abstractNumId w:val="38"/>
  </w:num>
  <w:num w:numId="34">
    <w:abstractNumId w:val="22"/>
  </w:num>
  <w:num w:numId="35">
    <w:abstractNumId w:val="12"/>
  </w:num>
  <w:num w:numId="36">
    <w:abstractNumId w:val="1"/>
  </w:num>
  <w:num w:numId="37">
    <w:abstractNumId w:val="27"/>
  </w:num>
  <w:num w:numId="38">
    <w:abstractNumId w:val="24"/>
  </w:num>
  <w:num w:numId="39">
    <w:abstractNumId w:val="39"/>
  </w:num>
  <w:num w:numId="40">
    <w:abstractNumId w:val="29"/>
  </w:num>
  <w:num w:numId="41">
    <w:abstractNumId w:val="23"/>
  </w:num>
  <w:num w:numId="42">
    <w:abstractNumId w:val="44"/>
  </w:num>
  <w:num w:numId="43">
    <w:abstractNumId w:val="3"/>
  </w:num>
  <w:num w:numId="44">
    <w:abstractNumId w:val="21"/>
  </w:num>
  <w:num w:numId="45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3"/>
    <w:rsid w:val="0001443B"/>
    <w:rsid w:val="000152C3"/>
    <w:rsid w:val="0006057B"/>
    <w:rsid w:val="00065C08"/>
    <w:rsid w:val="00065D8F"/>
    <w:rsid w:val="00072D6C"/>
    <w:rsid w:val="00092F57"/>
    <w:rsid w:val="00096838"/>
    <w:rsid w:val="000C7A58"/>
    <w:rsid w:val="000D5AE4"/>
    <w:rsid w:val="000E3CF1"/>
    <w:rsid w:val="000E4EB1"/>
    <w:rsid w:val="001076D3"/>
    <w:rsid w:val="00131891"/>
    <w:rsid w:val="00140EF3"/>
    <w:rsid w:val="001473C7"/>
    <w:rsid w:val="001501B1"/>
    <w:rsid w:val="00152AA5"/>
    <w:rsid w:val="00162793"/>
    <w:rsid w:val="0016501C"/>
    <w:rsid w:val="00176C7C"/>
    <w:rsid w:val="00186011"/>
    <w:rsid w:val="0018606F"/>
    <w:rsid w:val="001A2800"/>
    <w:rsid w:val="001B23FE"/>
    <w:rsid w:val="001B5371"/>
    <w:rsid w:val="001D58D5"/>
    <w:rsid w:val="001D65AC"/>
    <w:rsid w:val="00201265"/>
    <w:rsid w:val="00215F73"/>
    <w:rsid w:val="00225290"/>
    <w:rsid w:val="002324C0"/>
    <w:rsid w:val="002628E9"/>
    <w:rsid w:val="00270FDF"/>
    <w:rsid w:val="002740B7"/>
    <w:rsid w:val="002958B2"/>
    <w:rsid w:val="00297B88"/>
    <w:rsid w:val="002A2B52"/>
    <w:rsid w:val="002B10D7"/>
    <w:rsid w:val="002C29ED"/>
    <w:rsid w:val="002C7ADE"/>
    <w:rsid w:val="002F02AA"/>
    <w:rsid w:val="00304D14"/>
    <w:rsid w:val="003134E3"/>
    <w:rsid w:val="00317C53"/>
    <w:rsid w:val="00330703"/>
    <w:rsid w:val="0034471D"/>
    <w:rsid w:val="003450F5"/>
    <w:rsid w:val="00345A61"/>
    <w:rsid w:val="00346BB4"/>
    <w:rsid w:val="0036169C"/>
    <w:rsid w:val="00370CAA"/>
    <w:rsid w:val="003732BD"/>
    <w:rsid w:val="00377614"/>
    <w:rsid w:val="00383550"/>
    <w:rsid w:val="00385941"/>
    <w:rsid w:val="00390315"/>
    <w:rsid w:val="003A1491"/>
    <w:rsid w:val="003A280D"/>
    <w:rsid w:val="003A6CBD"/>
    <w:rsid w:val="003B196C"/>
    <w:rsid w:val="003D580E"/>
    <w:rsid w:val="003D59A4"/>
    <w:rsid w:val="003D5F57"/>
    <w:rsid w:val="003E1A0E"/>
    <w:rsid w:val="003E635C"/>
    <w:rsid w:val="003F322F"/>
    <w:rsid w:val="003F3ACE"/>
    <w:rsid w:val="003F7A96"/>
    <w:rsid w:val="0041098C"/>
    <w:rsid w:val="00425562"/>
    <w:rsid w:val="0044384B"/>
    <w:rsid w:val="00450FA6"/>
    <w:rsid w:val="004556F0"/>
    <w:rsid w:val="00471A8C"/>
    <w:rsid w:val="0047273F"/>
    <w:rsid w:val="00480C0E"/>
    <w:rsid w:val="004815F8"/>
    <w:rsid w:val="004820F7"/>
    <w:rsid w:val="00485A68"/>
    <w:rsid w:val="00486AAD"/>
    <w:rsid w:val="00493373"/>
    <w:rsid w:val="004A1C45"/>
    <w:rsid w:val="004A5BDE"/>
    <w:rsid w:val="004C1236"/>
    <w:rsid w:val="004C6668"/>
    <w:rsid w:val="004D18C5"/>
    <w:rsid w:val="004D3A27"/>
    <w:rsid w:val="004E2328"/>
    <w:rsid w:val="00505898"/>
    <w:rsid w:val="00513BEB"/>
    <w:rsid w:val="00525AA3"/>
    <w:rsid w:val="00532F19"/>
    <w:rsid w:val="00555BD5"/>
    <w:rsid w:val="0056533F"/>
    <w:rsid w:val="00570B3D"/>
    <w:rsid w:val="00577B74"/>
    <w:rsid w:val="00587658"/>
    <w:rsid w:val="005935DB"/>
    <w:rsid w:val="005A52D2"/>
    <w:rsid w:val="005A53E8"/>
    <w:rsid w:val="005B269F"/>
    <w:rsid w:val="005B60C4"/>
    <w:rsid w:val="005D34B9"/>
    <w:rsid w:val="005E54A0"/>
    <w:rsid w:val="005F6A3D"/>
    <w:rsid w:val="005F6F6F"/>
    <w:rsid w:val="00614B83"/>
    <w:rsid w:val="00642FAD"/>
    <w:rsid w:val="00643CA8"/>
    <w:rsid w:val="006515AE"/>
    <w:rsid w:val="0065668B"/>
    <w:rsid w:val="0066197C"/>
    <w:rsid w:val="00673E55"/>
    <w:rsid w:val="00681AC0"/>
    <w:rsid w:val="006871A7"/>
    <w:rsid w:val="00693636"/>
    <w:rsid w:val="006B062A"/>
    <w:rsid w:val="007028CB"/>
    <w:rsid w:val="0070597C"/>
    <w:rsid w:val="00706900"/>
    <w:rsid w:val="00715E8E"/>
    <w:rsid w:val="007228CC"/>
    <w:rsid w:val="007310E6"/>
    <w:rsid w:val="00732F1D"/>
    <w:rsid w:val="00737C22"/>
    <w:rsid w:val="00751D0E"/>
    <w:rsid w:val="007536ED"/>
    <w:rsid w:val="007572E6"/>
    <w:rsid w:val="007671F8"/>
    <w:rsid w:val="007869E0"/>
    <w:rsid w:val="00792047"/>
    <w:rsid w:val="00797AA4"/>
    <w:rsid w:val="007B3883"/>
    <w:rsid w:val="007B7D5C"/>
    <w:rsid w:val="007D086D"/>
    <w:rsid w:val="007D58F2"/>
    <w:rsid w:val="007F5CFC"/>
    <w:rsid w:val="008176F9"/>
    <w:rsid w:val="008335BC"/>
    <w:rsid w:val="008434AA"/>
    <w:rsid w:val="008446A6"/>
    <w:rsid w:val="00860197"/>
    <w:rsid w:val="008837E4"/>
    <w:rsid w:val="0088639B"/>
    <w:rsid w:val="00887F61"/>
    <w:rsid w:val="008928FA"/>
    <w:rsid w:val="00897171"/>
    <w:rsid w:val="00897ABD"/>
    <w:rsid w:val="008B46D3"/>
    <w:rsid w:val="008D1B58"/>
    <w:rsid w:val="008D46C1"/>
    <w:rsid w:val="008D7252"/>
    <w:rsid w:val="008E269F"/>
    <w:rsid w:val="00930AE5"/>
    <w:rsid w:val="009454AC"/>
    <w:rsid w:val="00953587"/>
    <w:rsid w:val="00965A41"/>
    <w:rsid w:val="00967B2D"/>
    <w:rsid w:val="00971280"/>
    <w:rsid w:val="009754EE"/>
    <w:rsid w:val="009A3BB6"/>
    <w:rsid w:val="009A7FB7"/>
    <w:rsid w:val="009C1AA7"/>
    <w:rsid w:val="009C3DF6"/>
    <w:rsid w:val="009C4562"/>
    <w:rsid w:val="009C5323"/>
    <w:rsid w:val="009D68EC"/>
    <w:rsid w:val="009F7A77"/>
    <w:rsid w:val="00A01FD0"/>
    <w:rsid w:val="00A25068"/>
    <w:rsid w:val="00A33241"/>
    <w:rsid w:val="00A35E47"/>
    <w:rsid w:val="00A41CEA"/>
    <w:rsid w:val="00A51B93"/>
    <w:rsid w:val="00A51D4E"/>
    <w:rsid w:val="00A5359C"/>
    <w:rsid w:val="00A5798D"/>
    <w:rsid w:val="00A65A8C"/>
    <w:rsid w:val="00A73F11"/>
    <w:rsid w:val="00A83C43"/>
    <w:rsid w:val="00AA1406"/>
    <w:rsid w:val="00AD029F"/>
    <w:rsid w:val="00AF4937"/>
    <w:rsid w:val="00B00D7F"/>
    <w:rsid w:val="00B01EFA"/>
    <w:rsid w:val="00B12B61"/>
    <w:rsid w:val="00B141F1"/>
    <w:rsid w:val="00B17ECE"/>
    <w:rsid w:val="00B21A55"/>
    <w:rsid w:val="00B22C5A"/>
    <w:rsid w:val="00B376F5"/>
    <w:rsid w:val="00B42A6E"/>
    <w:rsid w:val="00B70059"/>
    <w:rsid w:val="00B80702"/>
    <w:rsid w:val="00B86F6A"/>
    <w:rsid w:val="00BA05A2"/>
    <w:rsid w:val="00BA4D98"/>
    <w:rsid w:val="00BC5CDA"/>
    <w:rsid w:val="00BE66CB"/>
    <w:rsid w:val="00BE7CD8"/>
    <w:rsid w:val="00C1078B"/>
    <w:rsid w:val="00C2106F"/>
    <w:rsid w:val="00C362E7"/>
    <w:rsid w:val="00C57B05"/>
    <w:rsid w:val="00C60E76"/>
    <w:rsid w:val="00C60EB4"/>
    <w:rsid w:val="00C65B2D"/>
    <w:rsid w:val="00C93413"/>
    <w:rsid w:val="00CB420A"/>
    <w:rsid w:val="00CC1976"/>
    <w:rsid w:val="00CC493A"/>
    <w:rsid w:val="00CC7F6F"/>
    <w:rsid w:val="00CF2AD0"/>
    <w:rsid w:val="00CF3ED6"/>
    <w:rsid w:val="00CF4602"/>
    <w:rsid w:val="00CF4A78"/>
    <w:rsid w:val="00D2774B"/>
    <w:rsid w:val="00D30767"/>
    <w:rsid w:val="00D54410"/>
    <w:rsid w:val="00D5564C"/>
    <w:rsid w:val="00D65FE8"/>
    <w:rsid w:val="00D7105B"/>
    <w:rsid w:val="00D7123E"/>
    <w:rsid w:val="00D82F55"/>
    <w:rsid w:val="00DA2914"/>
    <w:rsid w:val="00DD00D2"/>
    <w:rsid w:val="00DD2163"/>
    <w:rsid w:val="00DE51F1"/>
    <w:rsid w:val="00DE75FC"/>
    <w:rsid w:val="00DF0451"/>
    <w:rsid w:val="00E17C8F"/>
    <w:rsid w:val="00E22D02"/>
    <w:rsid w:val="00E306FD"/>
    <w:rsid w:val="00E30D31"/>
    <w:rsid w:val="00E50451"/>
    <w:rsid w:val="00E65E7E"/>
    <w:rsid w:val="00E714E8"/>
    <w:rsid w:val="00E87C76"/>
    <w:rsid w:val="00E9412A"/>
    <w:rsid w:val="00EB0281"/>
    <w:rsid w:val="00EB3276"/>
    <w:rsid w:val="00F139DE"/>
    <w:rsid w:val="00F2589C"/>
    <w:rsid w:val="00F32781"/>
    <w:rsid w:val="00F346C2"/>
    <w:rsid w:val="00F40539"/>
    <w:rsid w:val="00F433B5"/>
    <w:rsid w:val="00F519C1"/>
    <w:rsid w:val="00F559B6"/>
    <w:rsid w:val="00F666F1"/>
    <w:rsid w:val="00F75FA6"/>
    <w:rsid w:val="00F777FF"/>
    <w:rsid w:val="00FD53AE"/>
    <w:rsid w:val="00FE0B23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10353-C67F-4821-BDC1-B2BFC76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6057B"/>
    <w:pPr>
      <w:keepNext/>
      <w:keepLines/>
      <w:spacing w:before="340" w:after="330" w:line="480" w:lineRule="auto"/>
      <w:ind w:leftChars="-1" w:left="-2" w:firstLine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519C1"/>
    <w:pPr>
      <w:keepNext/>
      <w:keepLines/>
      <w:numPr>
        <w:numId w:val="12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57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E306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06FD"/>
  </w:style>
  <w:style w:type="character" w:styleId="a6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0">
    <w:name w:val="标题3"/>
    <w:basedOn w:val="a"/>
    <w:next w:val="a"/>
    <w:link w:val="3Char0"/>
    <w:autoRedefine/>
    <w:qFormat/>
    <w:rsid w:val="00E306FD"/>
    <w:rPr>
      <w:sz w:val="28"/>
    </w:rPr>
  </w:style>
  <w:style w:type="character" w:customStyle="1" w:styleId="3Char0">
    <w:name w:val="标题3 Char"/>
    <w:basedOn w:val="a0"/>
    <w:link w:val="30"/>
    <w:rsid w:val="00E306FD"/>
    <w:rPr>
      <w:sz w:val="28"/>
    </w:rPr>
  </w:style>
  <w:style w:type="paragraph" w:styleId="a7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2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668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668B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7228CC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9C532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C532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C5323"/>
    <w:rPr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C532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C532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so.iptrm.com/app/ma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ss-system.gov.cn/sipopublicsearch/portal/index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35D1-E6A6-4BEA-B14D-B5BD6B84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刘大东</cp:lastModifiedBy>
  <cp:revision>24</cp:revision>
  <dcterms:created xsi:type="dcterms:W3CDTF">2017-12-19T09:36:00Z</dcterms:created>
  <dcterms:modified xsi:type="dcterms:W3CDTF">2018-03-30T11:35:00Z</dcterms:modified>
</cp:coreProperties>
</file>