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E306FD" w:rsidRPr="00CC7F6F" w:rsidRDefault="00E306FD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065D8F">
      <w:pPr>
        <w:rPr>
          <w:rFonts w:ascii="等线" w:eastAsia="等线" w:hAnsi="等线"/>
        </w:rPr>
      </w:pPr>
    </w:p>
    <w:p w:rsidR="00065D8F" w:rsidRPr="00CC7F6F" w:rsidRDefault="00065D8F" w:rsidP="00E306FD">
      <w:pPr>
        <w:jc w:val="center"/>
        <w:rPr>
          <w:rFonts w:ascii="等线" w:eastAsia="等线" w:hAnsi="等线"/>
          <w:b/>
          <w:sz w:val="48"/>
        </w:rPr>
      </w:pPr>
      <w:r w:rsidRPr="00CC7F6F">
        <w:rPr>
          <w:rFonts w:ascii="等线" w:eastAsia="等线" w:hAnsi="等线" w:hint="eastAsia"/>
          <w:b/>
          <w:sz w:val="48"/>
        </w:rPr>
        <w:t>Sec</w:t>
      </w:r>
      <w:r w:rsidR="00C60EB4" w:rsidRPr="00CC7F6F">
        <w:rPr>
          <w:rFonts w:ascii="等线" w:eastAsia="等线" w:hAnsi="等线" w:hint="eastAsia"/>
          <w:b/>
          <w:sz w:val="48"/>
        </w:rPr>
        <w:t>S</w:t>
      </w:r>
      <w:r w:rsidRPr="00CC7F6F">
        <w:rPr>
          <w:rFonts w:ascii="等线" w:eastAsia="等线" w:hAnsi="等线" w:hint="eastAsia"/>
          <w:b/>
          <w:sz w:val="48"/>
        </w:rPr>
        <w:t>pace</w:t>
      </w:r>
      <w:r w:rsidR="0056533F">
        <w:rPr>
          <w:rFonts w:ascii="等线" w:eastAsia="等线" w:hAnsi="等线" w:hint="eastAsia"/>
          <w:b/>
          <w:sz w:val="48"/>
        </w:rPr>
        <w:t>第</w:t>
      </w:r>
      <w:r w:rsidR="008A7526">
        <w:rPr>
          <w:rFonts w:ascii="等线" w:eastAsia="等线" w:hAnsi="等线" w:hint="eastAsia"/>
          <w:b/>
          <w:sz w:val="48"/>
        </w:rPr>
        <w:t>十二</w:t>
      </w:r>
      <w:r w:rsidR="0056533F">
        <w:rPr>
          <w:rFonts w:ascii="等线" w:eastAsia="等线" w:hAnsi="等线" w:hint="eastAsia"/>
          <w:b/>
          <w:sz w:val="48"/>
        </w:rPr>
        <w:t>轮</w:t>
      </w:r>
      <w:r w:rsidR="00CC493A" w:rsidRPr="00CC7F6F">
        <w:rPr>
          <w:rFonts w:ascii="等线" w:eastAsia="等线" w:hAnsi="等线" w:hint="eastAsia"/>
          <w:b/>
          <w:sz w:val="48"/>
        </w:rPr>
        <w:t>迭代需求</w:t>
      </w:r>
    </w:p>
    <w:p w:rsidR="00065D8F" w:rsidRPr="00CC7F6F" w:rsidRDefault="00065D8F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bookmarkStart w:id="0" w:name="_Toc514860325" w:displacedByCustomXml="next"/>
    <w:sdt>
      <w:sdtPr>
        <w:rPr>
          <w:rFonts w:ascii="等线" w:eastAsia="等线" w:hAnsi="等线"/>
          <w:b w:val="0"/>
          <w:bCs w:val="0"/>
          <w:kern w:val="2"/>
          <w:sz w:val="24"/>
          <w:szCs w:val="22"/>
        </w:rPr>
        <w:id w:val="-110287535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DE51F1" w:rsidRPr="00CC7F6F" w:rsidRDefault="00DE51F1" w:rsidP="0006057B">
          <w:pPr>
            <w:pStyle w:val="1"/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</w:rPr>
            <w:t>目录</w:t>
          </w:r>
          <w:bookmarkEnd w:id="0"/>
        </w:p>
        <w:p w:rsidR="00DD217E" w:rsidRDefault="00DE51F1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CC7F6F">
            <w:rPr>
              <w:rFonts w:ascii="等线" w:eastAsia="等线" w:hAnsi="等线"/>
            </w:rPr>
            <w:fldChar w:fldCharType="begin"/>
          </w:r>
          <w:r w:rsidRPr="00CC7F6F">
            <w:rPr>
              <w:rFonts w:ascii="等线" w:eastAsia="等线" w:hAnsi="等线"/>
            </w:rPr>
            <w:instrText xml:space="preserve"> TOC \o "1-3" \h \z \u </w:instrText>
          </w:r>
          <w:r w:rsidRPr="00CC7F6F">
            <w:rPr>
              <w:rFonts w:ascii="等线" w:eastAsia="等线" w:hAnsi="等线"/>
            </w:rPr>
            <w:fldChar w:fldCharType="separate"/>
          </w:r>
          <w:hyperlink w:anchor="_Toc514860325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目录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_Toc514860325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2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14860326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第一章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功能摘要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_Toc514860326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5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14860327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第二章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需求描述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_Toc514860327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4860328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一、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客户端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_Toc514860328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29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1、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默认桌面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_Toc514860329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0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2、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单点登录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_Toc514860330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1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3、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文档水印及加密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_Toc514860331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7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2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4、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应用黑白名单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_Toc514860332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7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3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5、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进出围栏提示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_Toc514860333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8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4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6、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剪贴板加密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_Toc514860334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9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5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7、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应用商店更新应用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_Toc514860335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9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6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8、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第三方应用集成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_Toc514860336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10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7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9、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实现客户端整体断网功能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_Toc514860337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10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38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10、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浏览器下载管理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_Toc514860338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11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4860339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二、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服务端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_Toc514860339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13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0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1、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多行显示bug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_Toc514860340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13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1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2、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License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_Toc514860341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13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2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3、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性能测试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_Toc514860342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13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3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4、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应用黑白名单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_Toc514860343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14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4860344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三、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其他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_Toc514860344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5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1、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License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_Toc514860345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6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2、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安全空间申请权限管理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_Toc514860346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7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3、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VA兼容性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_Toc514860347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8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4、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第三方应用自启动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_Toc514860348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49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5、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IOS支持统一认证和单点登录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_Toc514860349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50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6、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拆分功能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_Toc514860350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16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D217E" w:rsidRDefault="00162419">
          <w:pPr>
            <w:pStyle w:val="31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4860351" w:history="1">
            <w:r w:rsidR="00DD217E" w:rsidRPr="00634DAC">
              <w:rPr>
                <w:rStyle w:val="a6"/>
                <w:rFonts w:ascii="等线" w:eastAsia="等线" w:hAnsi="等线"/>
                <w:noProof/>
              </w:rPr>
              <w:t>7、</w:t>
            </w:r>
            <w:r w:rsidR="00DD217E">
              <w:rPr>
                <w:noProof/>
                <w:sz w:val="21"/>
              </w:rPr>
              <w:tab/>
            </w:r>
            <w:r w:rsidR="00DD217E" w:rsidRPr="00634DAC">
              <w:rPr>
                <w:rStyle w:val="a6"/>
                <w:rFonts w:ascii="等线" w:eastAsia="等线" w:hAnsi="等线"/>
                <w:noProof/>
              </w:rPr>
              <w:t>应用黑白名单策略需求补充</w:t>
            </w:r>
            <w:r w:rsidR="00DD217E">
              <w:rPr>
                <w:noProof/>
                <w:webHidden/>
              </w:rPr>
              <w:tab/>
            </w:r>
            <w:r w:rsidR="00DD217E">
              <w:rPr>
                <w:noProof/>
                <w:webHidden/>
              </w:rPr>
              <w:fldChar w:fldCharType="begin"/>
            </w:r>
            <w:r w:rsidR="00DD217E">
              <w:rPr>
                <w:noProof/>
                <w:webHidden/>
              </w:rPr>
              <w:instrText xml:space="preserve"> PAGEREF _Toc514860351 \h </w:instrText>
            </w:r>
            <w:r w:rsidR="00DD217E">
              <w:rPr>
                <w:noProof/>
                <w:webHidden/>
              </w:rPr>
            </w:r>
            <w:r w:rsidR="00DD217E">
              <w:rPr>
                <w:noProof/>
                <w:webHidden/>
              </w:rPr>
              <w:fldChar w:fldCharType="separate"/>
            </w:r>
            <w:r w:rsidR="00DD217E">
              <w:rPr>
                <w:noProof/>
                <w:webHidden/>
              </w:rPr>
              <w:t>18</w:t>
            </w:r>
            <w:r w:rsidR="00DD217E">
              <w:rPr>
                <w:noProof/>
                <w:webHidden/>
              </w:rPr>
              <w:fldChar w:fldCharType="end"/>
            </w:r>
          </w:hyperlink>
        </w:p>
        <w:p w:rsidR="00DE51F1" w:rsidRPr="00CC7F6F" w:rsidRDefault="00DE51F1">
          <w:pPr>
            <w:rPr>
              <w:rFonts w:ascii="等线" w:eastAsia="等线" w:hAnsi="等线"/>
            </w:rPr>
          </w:pPr>
          <w:r w:rsidRPr="00CC7F6F">
            <w:rPr>
              <w:rFonts w:ascii="等线" w:eastAsia="等线" w:hAnsi="等线"/>
              <w:b/>
              <w:bCs/>
              <w:lang w:val="zh-CN"/>
            </w:rPr>
            <w:fldChar w:fldCharType="end"/>
          </w:r>
        </w:p>
      </w:sdtContent>
    </w:sdt>
    <w:p w:rsidR="00DE51F1" w:rsidRPr="00CC7F6F" w:rsidRDefault="00DE51F1">
      <w:pPr>
        <w:widowControl/>
        <w:jc w:val="left"/>
        <w:rPr>
          <w:rFonts w:ascii="等线" w:eastAsia="等线" w:hAnsi="等线"/>
        </w:rPr>
      </w:pPr>
      <w:r w:rsidRPr="00CC7F6F">
        <w:rPr>
          <w:rFonts w:ascii="等线" w:eastAsia="等线" w:hAnsi="等线"/>
        </w:rPr>
        <w:br w:type="page"/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678"/>
        <w:gridCol w:w="1213"/>
      </w:tblGrid>
      <w:tr w:rsidR="003E2CEE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1417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3E2CEE" w:rsidRDefault="003E2CEE" w:rsidP="00177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031C6" w:rsidP="00177A44">
            <w:pPr>
              <w:jc w:val="center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417" w:type="dxa"/>
          </w:tcPr>
          <w:p w:rsidR="003E2CEE" w:rsidRPr="00E306FD" w:rsidRDefault="003031C6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3031C6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完成初稿</w:t>
            </w:r>
          </w:p>
        </w:tc>
        <w:tc>
          <w:tcPr>
            <w:tcW w:w="1213" w:type="dxa"/>
          </w:tcPr>
          <w:p w:rsidR="003E2CEE" w:rsidRPr="00E306FD" w:rsidRDefault="003031C6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F05A19" w:rsidP="00177A44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7" w:type="dxa"/>
          </w:tcPr>
          <w:p w:rsidR="003E2CEE" w:rsidRPr="00E306FD" w:rsidRDefault="00F05A19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F05A19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讨论稿</w:t>
            </w:r>
          </w:p>
        </w:tc>
        <w:tc>
          <w:tcPr>
            <w:tcW w:w="1213" w:type="dxa"/>
          </w:tcPr>
          <w:p w:rsidR="003E2CEE" w:rsidRPr="00E306FD" w:rsidRDefault="00F05A19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7663A8" w:rsidP="00177A4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 w:rsidR="003E2CEE" w:rsidRPr="00E306FD" w:rsidRDefault="007663A8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7663A8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正式稿</w:t>
            </w:r>
          </w:p>
        </w:tc>
        <w:tc>
          <w:tcPr>
            <w:tcW w:w="1213" w:type="dxa"/>
          </w:tcPr>
          <w:p w:rsidR="003E2CEE" w:rsidRPr="00E306FD" w:rsidRDefault="007663A8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032244" w:rsidP="00177A44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17" w:type="dxa"/>
          </w:tcPr>
          <w:p w:rsidR="003E2CEE" w:rsidRPr="00E306FD" w:rsidRDefault="00032244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032244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追加伟星需求</w:t>
            </w:r>
          </w:p>
        </w:tc>
        <w:tc>
          <w:tcPr>
            <w:tcW w:w="1213" w:type="dxa"/>
          </w:tcPr>
          <w:p w:rsidR="003E2CEE" w:rsidRPr="00E306FD" w:rsidRDefault="00032244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8E0E43" w:rsidP="00177A44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417" w:type="dxa"/>
          </w:tcPr>
          <w:p w:rsidR="003E2CEE" w:rsidRPr="00E306FD" w:rsidRDefault="008E0E43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8E0E43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增加客户端断网、下载管理项，完善白名单功能</w:t>
            </w:r>
          </w:p>
        </w:tc>
        <w:tc>
          <w:tcPr>
            <w:tcW w:w="1213" w:type="dxa"/>
          </w:tcPr>
          <w:p w:rsidR="003E2CEE" w:rsidRPr="00E306FD" w:rsidRDefault="008E0E43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DD217E" w:rsidP="00177A44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17" w:type="dxa"/>
          </w:tcPr>
          <w:p w:rsidR="003E2CEE" w:rsidRPr="00E306FD" w:rsidRDefault="00DD217E" w:rsidP="00AF1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2</w:t>
            </w:r>
            <w:r w:rsidR="00AF1298">
              <w:rPr>
                <w:b/>
              </w:rPr>
              <w:t>5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78" w:type="dxa"/>
          </w:tcPr>
          <w:p w:rsidR="003E2CEE" w:rsidRPr="00E306FD" w:rsidRDefault="00DD217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AF1298">
              <w:rPr>
                <w:rFonts w:hint="eastAsia"/>
                <w:b/>
              </w:rPr>
              <w:t>各</w:t>
            </w:r>
            <w:r>
              <w:rPr>
                <w:rFonts w:hint="eastAsia"/>
                <w:b/>
              </w:rPr>
              <w:t>功能项，</w:t>
            </w:r>
            <w:r w:rsidR="00AF1298">
              <w:rPr>
                <w:rFonts w:hint="eastAsia"/>
                <w:b/>
              </w:rPr>
              <w:t>主要在</w:t>
            </w:r>
            <w:bookmarkStart w:id="1" w:name="_GoBack"/>
            <w:bookmarkEnd w:id="1"/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.4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.9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.4</w:t>
            </w:r>
            <w:r>
              <w:rPr>
                <w:rFonts w:hint="eastAsia"/>
                <w:b/>
              </w:rPr>
              <w:t>；</w:t>
            </w:r>
          </w:p>
        </w:tc>
        <w:tc>
          <w:tcPr>
            <w:tcW w:w="1213" w:type="dxa"/>
          </w:tcPr>
          <w:p w:rsidR="003E2CEE" w:rsidRPr="00DD217E" w:rsidRDefault="00DD217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赵含宇</w:t>
            </w: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2CEE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2CEE" w:rsidRDefault="003E2CEE" w:rsidP="00177A44">
            <w:pPr>
              <w:jc w:val="center"/>
            </w:pPr>
          </w:p>
        </w:tc>
        <w:tc>
          <w:tcPr>
            <w:tcW w:w="1417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3E2CEE" w:rsidRPr="00E306FD" w:rsidRDefault="003E2CEE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3E2CEE" w:rsidRPr="00E306FD" w:rsidRDefault="003E2CEE" w:rsidP="00177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E2CEE" w:rsidRDefault="003E2CEE" w:rsidP="003E2CEE"/>
    <w:p w:rsidR="003E2CEE" w:rsidRDefault="003E2CEE">
      <w:pPr>
        <w:widowControl/>
        <w:jc w:val="left"/>
      </w:pPr>
      <w:r>
        <w:br w:type="page"/>
      </w:r>
    </w:p>
    <w:p w:rsidR="00E306FD" w:rsidRPr="00CC7F6F" w:rsidRDefault="0006057B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2" w:name="_Toc514860326"/>
      <w:r w:rsidRPr="00CC7F6F">
        <w:rPr>
          <w:rFonts w:ascii="等线" w:eastAsia="等线" w:hAnsi="等线" w:hint="eastAsia"/>
        </w:rPr>
        <w:lastRenderedPageBreak/>
        <w:t>功能摘要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983"/>
        <w:gridCol w:w="1276"/>
        <w:gridCol w:w="708"/>
        <w:gridCol w:w="2835"/>
        <w:gridCol w:w="1137"/>
        <w:gridCol w:w="1347"/>
      </w:tblGrid>
      <w:tr w:rsidR="00F40539" w:rsidRPr="00CC7F6F" w:rsidTr="00F777FF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F346C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F346C2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6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CC7F6F" w:rsidRDefault="009C1AA7" w:rsidP="009C1AA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82339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默认桌面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82339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82339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进入地理围栏后，强制锁定本产品为默认桌面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9D5B6A" w:rsidRDefault="00682339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82339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振相</w:t>
            </w:r>
          </w:p>
        </w:tc>
      </w:tr>
      <w:tr w:rsidR="00682339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Pr="00CC7F6F" w:rsidRDefault="00682339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682339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单点登陆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682339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682339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评估单点登录方案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Pr="009D5B6A" w:rsidRDefault="00682339" w:rsidP="002A2B52">
            <w:pPr>
              <w:widowControl/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82339" w:rsidRDefault="00682339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王彤</w:t>
            </w:r>
          </w:p>
        </w:tc>
      </w:tr>
      <w:tr w:rsidR="006351BB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BA4D98">
            <w:pPr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6B062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文档水印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82339" w:rsidP="009C1AA7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3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9C1AA7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文档A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PP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支持水印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A2B52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 w:rsidRPr="009D5B6A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A2B52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51BB" w:rsidRPr="00CC7F6F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文档加密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82339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4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文档A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PP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支持加密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751D0E">
            <w:pPr>
              <w:jc w:val="center"/>
            </w:pPr>
            <w:r w:rsidRPr="009D5B6A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应用黑</w:t>
            </w:r>
            <w:r w:rsidR="005937C6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白</w:t>
            </w: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名单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82339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通过悬浮窗口禁止</w:t>
            </w:r>
            <w:r w:rsidR="005937C6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系统中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应用启动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751D0E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5937C6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进出围栏通知提示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82339" w:rsidP="00751D0E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进出围栏的时候通知栏有提示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751D0E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751D0E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剪贴板加密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82339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防止用户通过剪切板泄露数据，内外禁止粘贴</w:t>
            </w:r>
            <w:r w:rsidR="00B21EAC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（全局）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201AC3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应用商店更新应用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82339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应用商店中的应用更新</w:t>
            </w:r>
            <w:r w:rsidR="00B76591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有时会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卸载应用</w:t>
            </w:r>
            <w:r w:rsidR="00B76591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的bug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B21373" w:rsidP="00201AC3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4069A1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</w:t>
            </w:r>
            <w:r w:rsidR="007E7364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、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</w:t>
            </w:r>
          </w:p>
        </w:tc>
      </w:tr>
      <w:tr w:rsidR="006351BB" w:rsidRPr="00CC7F6F" w:rsidTr="00F777F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第三方应用集成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5D5A73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继续完成融云、</w:t>
            </w:r>
            <w:r w:rsidR="007E7364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密九通、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中宇万通的第三方集成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Default="006351BB" w:rsidP="00201AC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1BB" w:rsidRPr="00CC7F6F" w:rsidRDefault="006351BB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刘强、振相</w:t>
            </w:r>
          </w:p>
        </w:tc>
      </w:tr>
      <w:tr w:rsidR="0005553F" w:rsidRPr="00CC7F6F" w:rsidTr="00F777FF">
        <w:trPr>
          <w:trHeight w:val="624"/>
        </w:trPr>
        <w:tc>
          <w:tcPr>
            <w:tcW w:w="59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CC7F6F" w:rsidRDefault="0005553F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8E0E43" w:rsidRDefault="0005553F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1"/>
                <w:szCs w:val="21"/>
              </w:rPr>
              <w:t>断网功能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8E0E43" w:rsidRDefault="0005553F" w:rsidP="00201AC3">
            <w:pPr>
              <w:widowControl/>
              <w:jc w:val="center"/>
              <w:rPr>
                <w:rFonts w:ascii="等线" w:eastAsia="等线" w:hAnsi="等线" w:cs="Tahoma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8E0E43" w:rsidRDefault="0005553F" w:rsidP="00201AC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实现客户端断网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8E0E43" w:rsidRDefault="0005553F" w:rsidP="00201AC3">
            <w:pPr>
              <w:jc w:val="center"/>
              <w:rPr>
                <w:rFonts w:ascii="等线" w:eastAsia="等线" w:hAnsi="等线" w:cs="Tahoma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553F" w:rsidRPr="008E0E43" w:rsidRDefault="0005553F" w:rsidP="00201AC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振相、大东</w:t>
            </w:r>
          </w:p>
        </w:tc>
      </w:tr>
      <w:tr w:rsidR="00FC0540" w:rsidRPr="00CC7F6F" w:rsidTr="00F777FF">
        <w:trPr>
          <w:trHeight w:val="624"/>
        </w:trPr>
        <w:tc>
          <w:tcPr>
            <w:tcW w:w="59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CC7F6F" w:rsidRDefault="00FC0540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8E0E43" w:rsidRDefault="00FC0540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1"/>
                <w:szCs w:val="21"/>
              </w:rPr>
              <w:t>浏览器下载管理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8E0E43" w:rsidRDefault="00FC0540" w:rsidP="00201AC3">
            <w:pPr>
              <w:widowControl/>
              <w:jc w:val="center"/>
              <w:rPr>
                <w:rFonts w:ascii="等线" w:eastAsia="等线" w:hAnsi="等线" w:cs="Tahoma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8E0E43" w:rsidRDefault="00FC0540" w:rsidP="00201AC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实现浏览器的下载管理功能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8E0E43" w:rsidRDefault="00FC0540" w:rsidP="00201AC3">
            <w:pPr>
              <w:jc w:val="center"/>
              <w:rPr>
                <w:rFonts w:ascii="等线" w:eastAsia="等线" w:hAnsi="等线" w:cs="Tahoma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540" w:rsidRPr="008E0E43" w:rsidRDefault="00FC0540" w:rsidP="00201AC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1"/>
                <w:szCs w:val="21"/>
              </w:rPr>
            </w:pPr>
            <w:r w:rsidRPr="008E0E43">
              <w:rPr>
                <w:rFonts w:ascii="等线" w:eastAsia="等线" w:hAnsi="等线" w:cs="宋体" w:hint="eastAsia"/>
                <w:color w:val="FF0000"/>
                <w:kern w:val="0"/>
                <w:sz w:val="21"/>
                <w:szCs w:val="21"/>
              </w:rPr>
              <w:t>林强</w:t>
            </w:r>
          </w:p>
        </w:tc>
      </w:tr>
      <w:tr w:rsidR="00201AC3" w:rsidRPr="00CC7F6F" w:rsidTr="00F777FF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C3" w:rsidRPr="00CC7F6F" w:rsidRDefault="00201AC3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 w:rsidRPr="00CC7F6F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201AC3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编辑时多行显示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682339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  <w:r w:rsidR="005D5A73">
              <w:rPr>
                <w:rFonts w:ascii="等线" w:eastAsia="等线" w:hAnsi="等线" w:cs="Tahoma"/>
                <w:kern w:val="0"/>
                <w:sz w:val="21"/>
                <w:szCs w:val="21"/>
              </w:rPr>
              <w:t>0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1844E9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在后台的编辑页面中，左侧的标题显示错乱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201AC3" w:rsidP="00201AC3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C22D5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</w:t>
            </w:r>
          </w:p>
        </w:tc>
      </w:tr>
      <w:tr w:rsidR="00D60188" w:rsidRPr="00CC7F6F" w:rsidTr="00F777FF">
        <w:trPr>
          <w:trHeight w:val="624"/>
        </w:trPr>
        <w:tc>
          <w:tcPr>
            <w:tcW w:w="593" w:type="pct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Pr="00CC7F6F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应用黑白名单</w:t>
            </w:r>
            <w:r w:rsidR="00C81E14"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界面修改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5D5A73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C81E14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界面修改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jc w:val="center"/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</w:t>
            </w:r>
          </w:p>
        </w:tc>
      </w:tr>
      <w:tr w:rsidR="00D60188" w:rsidRPr="00CC7F6F" w:rsidTr="00973F82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Pr="00CC7F6F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License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5D5A73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2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License模块开发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D60188" w:rsidP="00201AC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188" w:rsidRDefault="00FD6A2A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201AC3" w:rsidRPr="00CC7F6F" w:rsidTr="00973F82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CC7F6F" w:rsidRDefault="00201AC3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973F82" w:rsidP="00201AC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682339" w:rsidP="00201AC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13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5411CF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服务器性能测试</w:t>
            </w:r>
            <w:r w:rsidR="003F6DC1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及分析</w:t>
            </w:r>
            <w:r w:rsidR="00C3518E"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调优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Pr="009D5B6A" w:rsidRDefault="009D5B6A" w:rsidP="00201AC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AC3" w:rsidRDefault="00C22D55" w:rsidP="00201AC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张俊、大东</w:t>
            </w:r>
          </w:p>
        </w:tc>
      </w:tr>
      <w:tr w:rsidR="00B775E3" w:rsidRPr="00CC7F6F" w:rsidTr="00177A44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Pr="00CC7F6F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其他</w:t>
            </w: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License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  <w:r w:rsidR="005D5A73">
              <w:rPr>
                <w:rFonts w:ascii="等线" w:eastAsia="等线" w:hAnsi="等线" w:cs="Tahoma"/>
                <w:kern w:val="0"/>
                <w:sz w:val="21"/>
                <w:szCs w:val="21"/>
              </w:rPr>
              <w:t>4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产品模式制定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赵含宇</w:t>
            </w:r>
          </w:p>
        </w:tc>
      </w:tr>
      <w:tr w:rsidR="00B775E3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安全空间申请权限管理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1</w:t>
            </w:r>
            <w:r w:rsidR="005D5A73">
              <w:rPr>
                <w:rFonts w:ascii="等线" w:eastAsia="等线" w:hAnsi="等线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后台可配置安全空间需申请的权限列表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Pr="009D5B6A" w:rsidRDefault="00B775E3" w:rsidP="00B775E3">
            <w:pPr>
              <w:jc w:val="center"/>
              <w:rPr>
                <w:rFonts w:ascii="等线" w:eastAsia="等线" w:hAnsi="等线" w:cs="Tahoma"/>
                <w:b/>
                <w:kern w:val="0"/>
                <w:sz w:val="21"/>
                <w:szCs w:val="21"/>
              </w:rPr>
            </w:pPr>
            <w:r w:rsidRPr="009D5B6A">
              <w:rPr>
                <w:rFonts w:ascii="等线" w:eastAsia="等线" w:hAnsi="等线" w:cs="Tahoma" w:hint="eastAsia"/>
                <w:b/>
                <w:kern w:val="0"/>
                <w:sz w:val="21"/>
                <w:szCs w:val="21"/>
              </w:rPr>
              <w:t>高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大东、张俊</w:t>
            </w:r>
          </w:p>
        </w:tc>
      </w:tr>
      <w:tr w:rsidR="00B775E3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V</w:t>
            </w: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A</w:t>
            </w: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兼容性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 w:rsidR="005D5A73">
              <w:rPr>
                <w:rFonts w:ascii="等线" w:eastAsia="等线" w:hAnsi="等线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8.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、8.</w:t>
            </w: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版本兼容性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刘强</w:t>
            </w:r>
          </w:p>
        </w:tc>
      </w:tr>
      <w:tr w:rsidR="00B775E3" w:rsidRPr="00CC7F6F" w:rsidTr="00177A44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第三方应用自启动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 w:rsidR="005D5A73">
              <w:rPr>
                <w:rFonts w:ascii="等线" w:eastAsia="等线" w:hAnsi="等线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调研第三方应用在安全空间内的自启动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？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B775E3" w:rsidRPr="00CC7F6F" w:rsidTr="003E3EA3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  <w:t>Ios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5D5A7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/>
                <w:kern w:val="0"/>
                <w:sz w:val="21"/>
                <w:szCs w:val="21"/>
              </w:rPr>
              <w:t>I</w:t>
            </w: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os支持统一认证和单点登录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5E3" w:rsidRDefault="00B775E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</w:p>
        </w:tc>
      </w:tr>
      <w:tr w:rsidR="003E3EA3" w:rsidRPr="00CC7F6F" w:rsidTr="00177A44">
        <w:trPr>
          <w:trHeight w:val="624"/>
        </w:trPr>
        <w:tc>
          <w:tcPr>
            <w:tcW w:w="59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1"/>
                <w:szCs w:val="21"/>
              </w:rPr>
              <w:t>伟星需求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widowControl/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Tahoma" w:hint="eastAsia"/>
                <w:kern w:val="0"/>
                <w:sz w:val="21"/>
                <w:szCs w:val="21"/>
              </w:rPr>
              <w:t>1</w:t>
            </w:r>
            <w:r>
              <w:rPr>
                <w:rFonts w:ascii="等线" w:eastAsia="等线" w:hAnsi="等线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widowControl/>
              <w:jc w:val="left"/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 w:val="21"/>
                <w:szCs w:val="21"/>
              </w:rPr>
              <w:t>拆分总体需求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jc w:val="center"/>
              <w:rPr>
                <w:rFonts w:ascii="等线" w:eastAsia="等线" w:hAnsi="等线" w:cs="Tahoma"/>
                <w:kern w:val="0"/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E3EA3" w:rsidRDefault="003E3EA3" w:rsidP="00B775E3">
            <w:pPr>
              <w:rPr>
                <w:rFonts w:ascii="等线" w:eastAsia="等线" w:hAnsi="等线" w:cs="宋体"/>
                <w:kern w:val="0"/>
                <w:sz w:val="21"/>
                <w:szCs w:val="21"/>
              </w:rPr>
            </w:pPr>
          </w:p>
        </w:tc>
      </w:tr>
    </w:tbl>
    <w:p w:rsidR="00DE51F1" w:rsidRPr="00CC7F6F" w:rsidRDefault="005D34B9" w:rsidP="0006057B">
      <w:pPr>
        <w:pStyle w:val="1"/>
        <w:numPr>
          <w:ilvl w:val="0"/>
          <w:numId w:val="1"/>
        </w:numPr>
        <w:ind w:leftChars="0"/>
        <w:rPr>
          <w:rFonts w:ascii="等线" w:eastAsia="等线" w:hAnsi="等线"/>
        </w:rPr>
      </w:pPr>
      <w:bookmarkStart w:id="3" w:name="_Toc514860327"/>
      <w:r w:rsidRPr="00CC7F6F">
        <w:rPr>
          <w:rFonts w:ascii="等线" w:eastAsia="等线" w:hAnsi="等线"/>
        </w:rPr>
        <w:t>需求</w:t>
      </w:r>
      <w:r w:rsidR="0006057B" w:rsidRPr="00CC7F6F">
        <w:rPr>
          <w:rFonts w:ascii="等线" w:eastAsia="等线" w:hAnsi="等线" w:hint="eastAsia"/>
        </w:rPr>
        <w:t>描述</w:t>
      </w:r>
      <w:bookmarkEnd w:id="3"/>
    </w:p>
    <w:p w:rsidR="00953587" w:rsidRDefault="00737C22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4" w:name="_Toc514860328"/>
      <w:r w:rsidRPr="00CC7F6F">
        <w:rPr>
          <w:rFonts w:ascii="等线" w:eastAsia="等线" w:hAnsi="等线" w:hint="eastAsia"/>
        </w:rPr>
        <w:t>客户端</w:t>
      </w:r>
      <w:bookmarkEnd w:id="4"/>
    </w:p>
    <w:p w:rsidR="00D4494C" w:rsidRPr="00CC7F6F" w:rsidRDefault="00D4494C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5" w:name="_Toc514860329"/>
      <w:r>
        <w:rPr>
          <w:rFonts w:ascii="等线" w:eastAsia="等线" w:hAnsi="等线" w:hint="eastAsia"/>
        </w:rPr>
        <w:t>默认桌面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494C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默认桌面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D4494C" w:rsidRDefault="00BC0995" w:rsidP="00E0789E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支持</w:t>
            </w:r>
            <w:r w:rsidR="00D4494C">
              <w:rPr>
                <w:rFonts w:ascii="等线" w:eastAsia="等线" w:hAnsi="等线" w:hint="eastAsia"/>
              </w:rPr>
              <w:t>进入某地理围栏后，</w:t>
            </w:r>
            <w:r w:rsidR="007A08F2">
              <w:rPr>
                <w:rFonts w:ascii="等线" w:eastAsia="等线" w:hAnsi="等线" w:hint="eastAsia"/>
              </w:rPr>
              <w:t>进入强管控模式</w:t>
            </w:r>
          </w:p>
          <w:p w:rsidR="00D4494C" w:rsidRPr="00CC7F6F" w:rsidRDefault="00D4494C" w:rsidP="00E0789E">
            <w:pPr>
              <w:pStyle w:val="a7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禁用所有安全空间之外的应用启动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D4494C" w:rsidRDefault="00D4494C" w:rsidP="00D4494C"/>
    <w:p w:rsidR="00D4494C" w:rsidRPr="00CC7F6F" w:rsidRDefault="00D4494C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6" w:name="_Toc514860330"/>
      <w:r>
        <w:rPr>
          <w:rFonts w:ascii="等线" w:eastAsia="等线" w:hAnsi="等线" w:hint="eastAsia"/>
        </w:rPr>
        <w:t>单点登录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494C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单点登录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D4494C" w:rsidRDefault="00D4494C" w:rsidP="00E0789E">
            <w:pPr>
              <w:pStyle w:val="a7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分析评估单点登录方案</w:t>
            </w:r>
          </w:p>
          <w:p w:rsidR="00D4494C" w:rsidRPr="00CC7F6F" w:rsidRDefault="00D4494C" w:rsidP="00E0789E">
            <w:pPr>
              <w:pStyle w:val="a7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输出文档</w:t>
            </w:r>
          </w:p>
        </w:tc>
      </w:tr>
      <w:tr w:rsidR="00D4494C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D4494C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4494C" w:rsidRPr="00CC7F6F" w:rsidRDefault="00D4494C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D4494C" w:rsidRPr="00CC7F6F" w:rsidRDefault="00D4494C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D4494C" w:rsidRDefault="00D4494C" w:rsidP="00D4494C"/>
    <w:p w:rsidR="0088639B" w:rsidRPr="00CC7F6F" w:rsidRDefault="00FE5FAB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7" w:name="_Toc514860331"/>
      <w:r>
        <w:rPr>
          <w:rFonts w:ascii="等线" w:eastAsia="等线" w:hAnsi="等线" w:hint="eastAsia"/>
        </w:rPr>
        <w:t>文档水印</w:t>
      </w:r>
      <w:r w:rsidR="00430132">
        <w:rPr>
          <w:rFonts w:ascii="等线" w:eastAsia="等线" w:hAnsi="等线" w:hint="eastAsia"/>
        </w:rPr>
        <w:t>及加密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41F1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B141F1" w:rsidRPr="00CC7F6F" w:rsidRDefault="00430132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文档水印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B141F1" w:rsidRPr="00CC7F6F" w:rsidRDefault="00430132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3B196C" w:rsidRDefault="00430132" w:rsidP="00E0789E">
            <w:pPr>
              <w:pStyle w:val="a7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我的文档</w:t>
            </w:r>
            <w:r w:rsidR="00AD2620"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 w:hint="eastAsia"/>
              </w:rPr>
              <w:t>实现其文档的落地加密及水印功能。</w:t>
            </w:r>
          </w:p>
          <w:p w:rsidR="00430132" w:rsidRDefault="00430132" w:rsidP="00E0789E">
            <w:pPr>
              <w:pStyle w:val="a7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水印配置同现有管理端配置</w:t>
            </w:r>
            <w:r w:rsidRPr="00BD4095">
              <w:rPr>
                <w:rFonts w:ascii="等线" w:eastAsia="等线" w:hAnsi="等线" w:hint="eastAsia"/>
                <w:strike/>
              </w:rPr>
              <w:t>，增加“我的文档”水印配置选项卡@大东</w:t>
            </w:r>
          </w:p>
          <w:p w:rsidR="00EE3A63" w:rsidRPr="00CC7F6F" w:rsidRDefault="00EE3A63" w:rsidP="00E0789E">
            <w:pPr>
              <w:pStyle w:val="a7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提供文档离线浏览功能</w:t>
            </w:r>
          </w:p>
        </w:tc>
      </w:tr>
      <w:tr w:rsidR="00B141F1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B141F1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Pr="00CC7F6F" w:rsidRDefault="00B141F1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B141F1" w:rsidRPr="00CC7F6F" w:rsidRDefault="00B141F1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385941" w:rsidRDefault="00FE5FAB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8" w:name="_Toc514860332"/>
      <w:r>
        <w:rPr>
          <w:rFonts w:ascii="等线" w:eastAsia="等线" w:hAnsi="等线" w:hint="eastAsia"/>
        </w:rPr>
        <w:t>应用黑</w:t>
      </w:r>
      <w:r w:rsidR="00C81E14">
        <w:rPr>
          <w:rFonts w:ascii="等线" w:eastAsia="等线" w:hAnsi="等线" w:hint="eastAsia"/>
        </w:rPr>
        <w:t>白</w:t>
      </w:r>
      <w:r>
        <w:rPr>
          <w:rFonts w:ascii="等线" w:eastAsia="等线" w:hAnsi="等线" w:hint="eastAsia"/>
        </w:rPr>
        <w:t>名单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0132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应用黑名单</w:t>
            </w:r>
          </w:p>
        </w:tc>
      </w:tr>
      <w:tr w:rsidR="0043013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3013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43013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3013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430132" w:rsidRDefault="00430132" w:rsidP="00E0789E">
            <w:pPr>
              <w:pStyle w:val="a7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对应用黑名单中的应用，用悬浮窗口的模式禁止其运行。</w:t>
            </w:r>
          </w:p>
          <w:p w:rsidR="00430132" w:rsidRDefault="00430132" w:rsidP="00E0789E">
            <w:pPr>
              <w:pStyle w:val="a7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启动该应用显示，“根据设备策略，该应用禁止访问，如有疑问请联系管理员”</w:t>
            </w:r>
          </w:p>
          <w:p w:rsidR="00C81E14" w:rsidRPr="000544C1" w:rsidRDefault="00C81E14" w:rsidP="009D3F8F">
            <w:pPr>
              <w:pStyle w:val="a7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0544C1">
              <w:rPr>
                <w:rFonts w:ascii="等线" w:eastAsia="等线" w:hAnsi="等线" w:hint="eastAsia"/>
              </w:rPr>
              <w:lastRenderedPageBreak/>
              <w:t>对应用白名单中的应用，禁止所有白名单之外的系统应用运行。</w:t>
            </w:r>
            <w:r w:rsidR="00D67051" w:rsidRPr="000544C1">
              <w:rPr>
                <w:rFonts w:ascii="等线" w:eastAsia="等线" w:hAnsi="等线" w:hint="eastAsia"/>
                <w:color w:val="FF0000"/>
              </w:rPr>
              <w:t>（</w:t>
            </w:r>
            <w:r w:rsidR="007B2F90" w:rsidRPr="000544C1">
              <w:rPr>
                <w:rFonts w:ascii="等线" w:eastAsia="等线" w:hAnsi="等线" w:hint="eastAsia"/>
                <w:color w:val="FF0000"/>
              </w:rPr>
              <w:t>应用策略不采用从严规则。两个白名单之间发生冲突时，取两者的合集，当两个黑名单冲突时，取两者的合集，当黑名单和白名单冲突时，在白名单中剔除黑名单中的项</w:t>
            </w:r>
            <w:r w:rsidRPr="000544C1">
              <w:rPr>
                <w:rFonts w:ascii="等线" w:eastAsia="等线" w:hAnsi="等线" w:hint="eastAsia"/>
                <w:color w:val="FF0000"/>
              </w:rPr>
              <w:t>。</w:t>
            </w:r>
          </w:p>
          <w:p w:rsidR="00C262EA" w:rsidRPr="00CC7F6F" w:rsidRDefault="00C262EA" w:rsidP="00E0789E">
            <w:pPr>
              <w:pStyle w:val="a7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应用黑名单限制策略不再包括设备限制</w:t>
            </w:r>
          </w:p>
        </w:tc>
      </w:tr>
      <w:tr w:rsidR="0043013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3013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30132" w:rsidRPr="00CC7F6F" w:rsidRDefault="0043013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430132" w:rsidRPr="00CC7F6F" w:rsidRDefault="0043013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5411CF" w:rsidRDefault="005411CF" w:rsidP="005411CF"/>
    <w:p w:rsidR="00385941" w:rsidRDefault="00FE5FAB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9" w:name="_Toc514860333"/>
      <w:r>
        <w:rPr>
          <w:rFonts w:ascii="等线" w:eastAsia="等线" w:hAnsi="等线" w:hint="eastAsia"/>
        </w:rPr>
        <w:t>进出围栏</w:t>
      </w:r>
      <w:r w:rsidR="005411CF">
        <w:rPr>
          <w:rFonts w:ascii="等线" w:eastAsia="等线" w:hAnsi="等线" w:hint="eastAsia"/>
        </w:rPr>
        <w:t>提示</w:t>
      </w:r>
      <w:bookmarkEnd w:id="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0E76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C60E76" w:rsidRPr="00CC7F6F" w:rsidRDefault="00430132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进出地理围栏通知栏提示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C60E76" w:rsidRPr="00CC7F6F" w:rsidRDefault="00430132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3732BD" w:rsidRDefault="00430132" w:rsidP="00E0789E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进入地理围栏时通知栏提示，“已进入地理围栏，#地理围栏策略名#已生效”</w:t>
            </w:r>
          </w:p>
          <w:p w:rsidR="00430132" w:rsidRDefault="00430132" w:rsidP="00E0789E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离开地理围栏时隐藏该通知。</w:t>
            </w:r>
          </w:p>
          <w:p w:rsidR="00430132" w:rsidRPr="00C1078B" w:rsidRDefault="00AA61B2" w:rsidP="00E0789E">
            <w:pPr>
              <w:pStyle w:val="a7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处于地理围栏中时该通知</w:t>
            </w:r>
            <w:r w:rsidR="00C262EA">
              <w:rPr>
                <w:rFonts w:ascii="等线" w:eastAsia="等线" w:hAnsi="等线" w:hint="eastAsia"/>
              </w:rPr>
              <w:t>可</w:t>
            </w:r>
            <w:r>
              <w:rPr>
                <w:rFonts w:ascii="等线" w:eastAsia="等线" w:hAnsi="等线" w:hint="eastAsia"/>
              </w:rPr>
              <w:t>滑动隐藏</w:t>
            </w:r>
          </w:p>
        </w:tc>
      </w:tr>
      <w:tr w:rsidR="00C60E76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C60E76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60E76" w:rsidRPr="00CC7F6F" w:rsidRDefault="00C60E76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C60E76" w:rsidRPr="00CC7F6F" w:rsidRDefault="00C60E76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5411CF" w:rsidRDefault="005411CF">
      <w:pPr>
        <w:widowControl/>
        <w:jc w:val="left"/>
      </w:pPr>
      <w:bookmarkStart w:id="10" w:name="_Hlk507504414"/>
    </w:p>
    <w:p w:rsidR="005411CF" w:rsidRDefault="005411CF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11" w:name="_Toc514860334"/>
      <w:r>
        <w:rPr>
          <w:rFonts w:ascii="等线" w:eastAsia="等线" w:hAnsi="等线" w:hint="eastAsia"/>
        </w:rPr>
        <w:t>剪贴板加密</w:t>
      </w:r>
      <w:bookmarkEnd w:id="1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A61B2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剪贴板加密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功能描述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A61B2" w:rsidRDefault="00AA61B2" w:rsidP="00E0789E">
            <w:pPr>
              <w:pStyle w:val="a7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安全空间内部剪切、复制后无法</w:t>
            </w:r>
            <w:r w:rsidR="003D2C7A">
              <w:rPr>
                <w:rFonts w:ascii="等线" w:eastAsia="等线" w:hAnsi="等线" w:hint="eastAsia"/>
              </w:rPr>
              <w:t>在安全空间外</w:t>
            </w:r>
            <w:r>
              <w:rPr>
                <w:rFonts w:ascii="等线" w:eastAsia="等线" w:hAnsi="等线" w:hint="eastAsia"/>
              </w:rPr>
              <w:t>粘贴</w:t>
            </w:r>
          </w:p>
          <w:p w:rsidR="00AA61B2" w:rsidRPr="00C1078B" w:rsidRDefault="003D2C7A" w:rsidP="00E0789E">
            <w:pPr>
              <w:pStyle w:val="a7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A54675">
              <w:rPr>
                <w:rFonts w:ascii="等线" w:eastAsia="等线" w:hAnsi="等线" w:hint="eastAsia"/>
                <w:color w:val="FF0000"/>
              </w:rPr>
              <w:t>在管理端设置界面提供统一开关</w:t>
            </w:r>
            <w:r>
              <w:rPr>
                <w:rFonts w:ascii="等线" w:eastAsia="等线" w:hAnsi="等线" w:hint="eastAsia"/>
              </w:rPr>
              <w:t>，可以开启关闭此功能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5411CF" w:rsidRDefault="005411CF">
      <w:pPr>
        <w:widowControl/>
        <w:jc w:val="left"/>
        <w:rPr>
          <w:rFonts w:ascii="等线" w:eastAsia="等线" w:hAnsi="等线"/>
        </w:rPr>
      </w:pPr>
    </w:p>
    <w:p w:rsidR="005411CF" w:rsidRDefault="005411CF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12" w:name="_Toc514860335"/>
      <w:r>
        <w:rPr>
          <w:rFonts w:ascii="等线" w:eastAsia="等线" w:hAnsi="等线" w:hint="eastAsia"/>
        </w:rPr>
        <w:t>应用商店更新应用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A61B2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应用商店更新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A61B2" w:rsidRDefault="00AA61B2" w:rsidP="00E0789E">
            <w:pPr>
              <w:pStyle w:val="a7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解决应用更新时</w:t>
            </w:r>
            <w:r w:rsidR="0085698F">
              <w:rPr>
                <w:rFonts w:ascii="等线" w:eastAsia="等线" w:hAnsi="等线" w:hint="eastAsia"/>
              </w:rPr>
              <w:t>可能</w:t>
            </w:r>
            <w:r>
              <w:rPr>
                <w:rFonts w:ascii="等线" w:eastAsia="等线" w:hAnsi="等线" w:hint="eastAsia"/>
              </w:rPr>
              <w:t>会卸载</w:t>
            </w:r>
            <w:r w:rsidR="0085698F">
              <w:rPr>
                <w:rFonts w:ascii="等线" w:eastAsia="等线" w:hAnsi="等线" w:hint="eastAsia"/>
              </w:rPr>
              <w:t>现有</w:t>
            </w:r>
            <w:r>
              <w:rPr>
                <w:rFonts w:ascii="等线" w:eastAsia="等线" w:hAnsi="等线" w:hint="eastAsia"/>
              </w:rPr>
              <w:t>应用</w:t>
            </w:r>
            <w:r w:rsidR="0085698F">
              <w:rPr>
                <w:rFonts w:ascii="等线" w:eastAsia="等线" w:hAnsi="等线" w:hint="eastAsia"/>
              </w:rPr>
              <w:t>导致用户数据丢失</w:t>
            </w:r>
            <w:r>
              <w:rPr>
                <w:rFonts w:ascii="等线" w:eastAsia="等线" w:hAnsi="等线" w:hint="eastAsia"/>
              </w:rPr>
              <w:t>问题</w:t>
            </w:r>
          </w:p>
          <w:p w:rsidR="00B45A80" w:rsidRDefault="00EC1897" w:rsidP="00E0789E">
            <w:pPr>
              <w:pStyle w:val="a7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在应用商店界面增加按钮“更新”，点击更新后在新界面上传应用安装包，上传成功后若后台判断包名一致则开启更新流程，否则提示“请上传正确的应用更新安装包”。（针对Android和iOS都生效）</w:t>
            </w:r>
          </w:p>
          <w:p w:rsidR="00EC1897" w:rsidRPr="00C1078B" w:rsidRDefault="00EC1897" w:rsidP="00E0789E">
            <w:pPr>
              <w:pStyle w:val="a7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正确上传后，待上传完毕时后台自动用新包替换旧包，替换完成后删除旧包。此时可能中断客户端的应用下载流程，用户需要重新下载。</w:t>
            </w:r>
          </w:p>
        </w:tc>
      </w:tr>
      <w:tr w:rsidR="00AA61B2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A61B2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61B2" w:rsidRPr="00CC7F6F" w:rsidRDefault="00AA61B2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AA61B2" w:rsidRPr="00CC7F6F" w:rsidRDefault="00AA61B2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5411CF" w:rsidRDefault="005411CF">
      <w:pPr>
        <w:widowControl/>
        <w:jc w:val="left"/>
        <w:rPr>
          <w:rFonts w:ascii="等线" w:eastAsia="等线" w:hAnsi="等线"/>
        </w:rPr>
      </w:pPr>
    </w:p>
    <w:p w:rsidR="009C1020" w:rsidRDefault="009C1020" w:rsidP="00E0789E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13" w:name="_Toc514860336"/>
      <w:r>
        <w:rPr>
          <w:rFonts w:ascii="等线" w:eastAsia="等线" w:hAnsi="等线" w:hint="eastAsia"/>
        </w:rPr>
        <w:t>第三方应用集成</w:t>
      </w:r>
      <w:bookmarkEnd w:id="1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26E93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第三方集成和优化</w:t>
            </w:r>
          </w:p>
        </w:tc>
      </w:tr>
      <w:tr w:rsidR="00A26E93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26E93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A26E93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26E93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A26E93" w:rsidRPr="00A26E93" w:rsidRDefault="00A26E93" w:rsidP="00E0789E">
            <w:pPr>
              <w:pStyle w:val="a7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A26E93">
              <w:rPr>
                <w:rFonts w:ascii="等线" w:eastAsia="等线" w:hAnsi="等线" w:hint="eastAsia"/>
              </w:rPr>
              <w:t>融云IM，http://info.rongcloud.net/hx/rce_hx.html</w:t>
            </w:r>
          </w:p>
          <w:p w:rsidR="00A26E93" w:rsidRDefault="00A26E93" w:rsidP="00E0789E">
            <w:pPr>
              <w:pStyle w:val="a7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A26E93">
              <w:rPr>
                <w:rFonts w:ascii="等线" w:eastAsia="等线" w:hAnsi="等线" w:hint="eastAsia"/>
              </w:rPr>
              <w:t>shadowsocks、通过深信服VPN访问EMM</w:t>
            </w:r>
          </w:p>
          <w:p w:rsidR="00A26E93" w:rsidRPr="00B37ACC" w:rsidRDefault="00EC1897" w:rsidP="00B37ACC">
            <w:pPr>
              <w:pStyle w:val="a7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密九通集成</w:t>
            </w:r>
          </w:p>
        </w:tc>
      </w:tr>
      <w:tr w:rsidR="00A26E93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A26E93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26E93" w:rsidRPr="00CC7F6F" w:rsidRDefault="00A26E93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A26E93" w:rsidRPr="00CC7F6F" w:rsidRDefault="00A26E93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05553F" w:rsidRDefault="0005553F" w:rsidP="0005553F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14" w:name="_Toc514860337"/>
      <w:r>
        <w:rPr>
          <w:rFonts w:ascii="等线" w:eastAsia="等线" w:hAnsi="等线" w:hint="eastAsia"/>
        </w:rPr>
        <w:t>实现客户端整体断网功能</w:t>
      </w:r>
      <w:bookmarkEnd w:id="14"/>
    </w:p>
    <w:p w:rsidR="0005553F" w:rsidRDefault="0005553F" w:rsidP="0005553F">
      <w:pPr>
        <w:rPr>
          <w:color w:val="FF0000"/>
        </w:rPr>
      </w:pPr>
      <w:r w:rsidRPr="0005553F">
        <w:rPr>
          <w:rFonts w:hint="eastAsia"/>
          <w:color w:val="FF0000"/>
        </w:rPr>
        <w:t>在设备策略中增加限制项“禁止访问网络”，同时实现该项在客户端的生效问题。</w:t>
      </w:r>
    </w:p>
    <w:p w:rsidR="001F2965" w:rsidRDefault="001F2965" w:rsidP="0005553F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750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1_设备策略添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87" w:rsidRDefault="00FC5987" w:rsidP="00FC59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增加网络限制选项卡，默认只显示“限制安全空间外网络”项；</w:t>
      </w:r>
    </w:p>
    <w:p w:rsidR="00FC5987" w:rsidRPr="00FC5987" w:rsidRDefault="00FC5987" w:rsidP="00FC59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勾选开启后，下方出现白名单应用项，管理员可以添加白名单应用包名来避免某些应用被断网</w:t>
      </w:r>
    </w:p>
    <w:p w:rsidR="005C6E69" w:rsidRDefault="005C6E69" w:rsidP="005C6E69">
      <w:pPr>
        <w:pStyle w:val="3"/>
        <w:numPr>
          <w:ilvl w:val="0"/>
          <w:numId w:val="3"/>
        </w:numPr>
        <w:rPr>
          <w:rFonts w:ascii="等线" w:eastAsia="等线" w:hAnsi="等线"/>
        </w:rPr>
      </w:pPr>
      <w:bookmarkStart w:id="15" w:name="_Toc514860338"/>
      <w:r>
        <w:rPr>
          <w:rFonts w:ascii="等线" w:eastAsia="等线" w:hAnsi="等线" w:hint="eastAsia"/>
        </w:rPr>
        <w:t>浏览器下载管理</w:t>
      </w:r>
      <w:bookmarkEnd w:id="15"/>
    </w:p>
    <w:p w:rsidR="005C6E69" w:rsidRPr="0005553F" w:rsidRDefault="005C6E69" w:rsidP="005C6E69">
      <w:pPr>
        <w:rPr>
          <w:color w:val="FF0000"/>
        </w:rPr>
      </w:pPr>
      <w:r w:rsidRPr="0005553F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安全浏览器中增加下载管理模块</w:t>
      </w:r>
      <w:r w:rsidRPr="0005553F">
        <w:rPr>
          <w:rFonts w:hint="eastAsia"/>
          <w:color w:val="FF0000"/>
        </w:rPr>
        <w:t>。</w:t>
      </w:r>
    </w:p>
    <w:p w:rsidR="00A26E93" w:rsidRDefault="00A72B68" w:rsidP="00A26E93">
      <w:r>
        <w:rPr>
          <w:noProof/>
        </w:rPr>
        <w:lastRenderedPageBreak/>
        <w:drawing>
          <wp:inline distT="0" distB="0" distL="0" distR="0">
            <wp:extent cx="2552700" cy="4538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_3_浏览器 浏览痕迹 Co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696" cy="45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68" w:rsidRDefault="00A72B68" w:rsidP="00A3069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点击清空列表会询问用户是否清空列表，</w:t>
      </w:r>
      <w:r w:rsidR="00A30690">
        <w:rPr>
          <w:rFonts w:hint="eastAsia"/>
        </w:rPr>
        <w:t>弹出窗口含可勾选项“同时删除文件”，默认不勾选，若用户勾选则删除所有已下载文件。</w:t>
      </w:r>
    </w:p>
    <w:p w:rsidR="00A30690" w:rsidRDefault="00A30690" w:rsidP="00A3069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下载可暂停，最多同时下载</w:t>
      </w:r>
      <w:r>
        <w:rPr>
          <w:rFonts w:hint="eastAsia"/>
        </w:rPr>
        <w:t>3</w:t>
      </w:r>
      <w:r>
        <w:rPr>
          <w:rFonts w:hint="eastAsia"/>
        </w:rPr>
        <w:t>个文件，超出数量后添加新下载任务将处于排队下载状态，显示为暂停，当用户强制开启后提示用户“同时下载数量超出限制”。</w:t>
      </w:r>
    </w:p>
    <w:p w:rsidR="00A30690" w:rsidRDefault="00A30690" w:rsidP="00A3069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下载管理页面为空时，界面中显示“无下载任务”字样。</w:t>
      </w:r>
    </w:p>
    <w:p w:rsidR="000F44A7" w:rsidRPr="005C6E69" w:rsidRDefault="000F44A7" w:rsidP="00A30690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排序为按照添加时间排序，列表中左滑可删除列表中的某一条，同样要弹出对话框询问是否删除，弹出窗口含可勾选项“同时删除文件”，默认不勾选，若用户勾选则删除已下载文件。</w:t>
      </w:r>
    </w:p>
    <w:p w:rsidR="003A6CBD" w:rsidRDefault="003A6CBD">
      <w:pPr>
        <w:widowControl/>
        <w:jc w:val="left"/>
        <w:rPr>
          <w:rFonts w:ascii="等线" w:eastAsia="等线" w:hAnsi="等线" w:cstheme="majorBidi"/>
          <w:b/>
          <w:bCs/>
          <w:sz w:val="30"/>
          <w:szCs w:val="32"/>
        </w:rPr>
      </w:pPr>
      <w:r>
        <w:rPr>
          <w:rFonts w:ascii="等线" w:eastAsia="等线" w:hAnsi="等线"/>
        </w:rPr>
        <w:br w:type="page"/>
      </w:r>
    </w:p>
    <w:p w:rsidR="00AD029F" w:rsidRPr="00CC7F6F" w:rsidRDefault="00AD029F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16" w:name="_Toc514860339"/>
      <w:r w:rsidRPr="00CC7F6F">
        <w:rPr>
          <w:rFonts w:ascii="等线" w:eastAsia="等线" w:hAnsi="等线"/>
        </w:rPr>
        <w:lastRenderedPageBreak/>
        <w:t>服务端</w:t>
      </w:r>
      <w:bookmarkEnd w:id="16"/>
    </w:p>
    <w:p w:rsidR="00CF3ED6" w:rsidRDefault="005411CF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7" w:name="_Toc514860340"/>
      <w:r>
        <w:rPr>
          <w:rFonts w:ascii="等线" w:eastAsia="等线" w:hAnsi="等线" w:hint="eastAsia"/>
        </w:rPr>
        <w:t>多行显示bug</w:t>
      </w:r>
      <w:bookmarkEnd w:id="1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5CFC" w:rsidRPr="00CC7F6F" w:rsidTr="001D5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bookmarkEnd w:id="10"/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7F5CFC" w:rsidRPr="00CC7F6F" w:rsidRDefault="00E17C8F" w:rsidP="001D5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对应页面</w:t>
            </w:r>
            <w:r w:rsidR="007F5CFC">
              <w:rPr>
                <w:rFonts w:ascii="等线" w:eastAsia="等线" w:hAnsi="等线" w:hint="eastAsia"/>
                <w:b w:val="0"/>
              </w:rPr>
              <w:t>完善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7F5CFC" w:rsidRPr="00CC7F6F" w:rsidRDefault="00430132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4815F8" w:rsidRDefault="001C36F7" w:rsidP="00E0789E">
            <w:pPr>
              <w:pStyle w:val="a7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</w:t>
            </w:r>
            <w:r w:rsidR="001019BB">
              <w:rPr>
                <w:rFonts w:ascii="等线" w:eastAsia="等线" w:hAnsi="等线" w:hint="eastAsia"/>
              </w:rPr>
              <w:t>界面放大时，</w:t>
            </w:r>
            <w:r>
              <w:rPr>
                <w:rFonts w:ascii="等线" w:eastAsia="等线" w:hAnsi="等线" w:hint="eastAsia"/>
              </w:rPr>
              <w:t>编辑页面中会出现标题错行等不正确显示现象</w:t>
            </w:r>
          </w:p>
          <w:p w:rsidR="001019BB" w:rsidRPr="00C1078B" w:rsidRDefault="001019BB" w:rsidP="00E0789E">
            <w:pPr>
              <w:pStyle w:val="a7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更多bug由新宇和我发现后通知大东及时修改。</w:t>
            </w:r>
          </w:p>
        </w:tc>
      </w:tr>
      <w:tr w:rsidR="007F5CFC" w:rsidRPr="00CC7F6F" w:rsidTr="001D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7F5CFC" w:rsidRPr="00CC7F6F" w:rsidTr="001D5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F5CFC" w:rsidRPr="00CC7F6F" w:rsidRDefault="007F5CFC" w:rsidP="001D58D5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7F5CFC" w:rsidRPr="00CC7F6F" w:rsidRDefault="007F5CFC" w:rsidP="001D5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F5CFC" w:rsidRPr="007F5CFC" w:rsidRDefault="007F5CFC" w:rsidP="007F5CFC"/>
    <w:p w:rsidR="00385941" w:rsidRPr="00CC7F6F" w:rsidRDefault="00C81E14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8" w:name="_Toc514860341"/>
      <w:r>
        <w:rPr>
          <w:rFonts w:ascii="等线" w:eastAsia="等线" w:hAnsi="等线" w:hint="eastAsia"/>
        </w:rPr>
        <w:t>License</w:t>
      </w:r>
      <w:bookmarkEnd w:id="1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440BB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License</w:t>
            </w:r>
          </w:p>
        </w:tc>
      </w:tr>
      <w:tr w:rsidR="004440BB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440BB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4440BB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440BB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4440BB" w:rsidRPr="00C1078B" w:rsidRDefault="004440BB" w:rsidP="004440BB">
            <w:pPr>
              <w:pStyle w:val="a7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增加License配置页面，功能待产品模式确定后补充。</w:t>
            </w:r>
          </w:p>
        </w:tc>
      </w:tr>
      <w:tr w:rsidR="004440BB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4440BB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440BB" w:rsidRPr="00CC7F6F" w:rsidRDefault="004440BB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4440BB" w:rsidRPr="00CC7F6F" w:rsidRDefault="004440BB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0E3CF1" w:rsidRDefault="000E3CF1" w:rsidP="00385941"/>
    <w:p w:rsidR="005411CF" w:rsidRPr="00CC7F6F" w:rsidRDefault="005411CF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19" w:name="_Toc514860342"/>
      <w:r>
        <w:rPr>
          <w:rFonts w:ascii="等线" w:eastAsia="等线" w:hAnsi="等线" w:hint="eastAsia"/>
        </w:rPr>
        <w:t>性能测试</w:t>
      </w:r>
      <w:bookmarkEnd w:id="19"/>
    </w:p>
    <w:p w:rsidR="005411CF" w:rsidRDefault="000B6348" w:rsidP="00385941">
      <w:r>
        <w:rPr>
          <w:rFonts w:hint="eastAsia"/>
        </w:rPr>
        <w:t>根据性能测试结果，输出分析报告</w:t>
      </w:r>
      <w:r w:rsidR="00C228BE">
        <w:rPr>
          <w:rFonts w:hint="eastAsia"/>
        </w:rPr>
        <w:t>，</w:t>
      </w:r>
      <w:r>
        <w:rPr>
          <w:rFonts w:hint="eastAsia"/>
        </w:rPr>
        <w:t>并进行</w:t>
      </w:r>
      <w:r w:rsidR="0002043A">
        <w:rPr>
          <w:rFonts w:hint="eastAsia"/>
        </w:rPr>
        <w:t>性能</w:t>
      </w:r>
      <w:r>
        <w:rPr>
          <w:rFonts w:hint="eastAsia"/>
        </w:rPr>
        <w:t>调优</w:t>
      </w:r>
      <w:r w:rsidR="00257A6F">
        <w:rPr>
          <w:rFonts w:hint="eastAsia"/>
        </w:rPr>
        <w:t>（要求性能结果平稳</w:t>
      </w:r>
      <w:r w:rsidR="00E25456">
        <w:rPr>
          <w:rFonts w:hint="eastAsia"/>
        </w:rPr>
        <w:t>）。</w:t>
      </w:r>
    </w:p>
    <w:p w:rsidR="0085698F" w:rsidRDefault="00C81E14" w:rsidP="00E0789E">
      <w:pPr>
        <w:pStyle w:val="3"/>
        <w:numPr>
          <w:ilvl w:val="0"/>
          <w:numId w:val="5"/>
        </w:numPr>
        <w:rPr>
          <w:rFonts w:ascii="等线" w:eastAsia="等线" w:hAnsi="等线"/>
        </w:rPr>
      </w:pPr>
      <w:bookmarkStart w:id="20" w:name="_Toc514860343"/>
      <w:r>
        <w:rPr>
          <w:rFonts w:ascii="等线" w:eastAsia="等线" w:hAnsi="等线" w:hint="eastAsia"/>
        </w:rPr>
        <w:lastRenderedPageBreak/>
        <w:t>应用黑白名单</w:t>
      </w:r>
      <w:bookmarkEnd w:id="2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77A44" w:rsidRPr="00CC7F6F" w:rsidTr="0017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模块</w:t>
            </w:r>
            <w:r w:rsidRPr="00CC7F6F">
              <w:rPr>
                <w:rFonts w:ascii="等线" w:eastAsia="等线" w:hAnsi="等线"/>
              </w:rPr>
              <w:t>描述</w:t>
            </w:r>
          </w:p>
        </w:tc>
        <w:tc>
          <w:tcPr>
            <w:tcW w:w="6458" w:type="dxa"/>
          </w:tcPr>
          <w:p w:rsidR="00177A44" w:rsidRPr="00CC7F6F" w:rsidRDefault="00177A44" w:rsidP="00177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</w:rPr>
            </w:pPr>
            <w:r>
              <w:rPr>
                <w:rFonts w:ascii="等线" w:eastAsia="等线" w:hAnsi="等线" w:hint="eastAsia"/>
                <w:b w:val="0"/>
              </w:rPr>
              <w:t>应用黑白名单</w:t>
            </w:r>
          </w:p>
        </w:tc>
      </w:tr>
      <w:tr w:rsidR="00177A44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功能描述</w:t>
            </w:r>
          </w:p>
        </w:tc>
        <w:tc>
          <w:tcPr>
            <w:tcW w:w="6458" w:type="dxa"/>
          </w:tcPr>
          <w:p w:rsidR="00177A44" w:rsidRPr="00CC7F6F" w:rsidRDefault="00177A44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77A44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优先级</w:t>
            </w:r>
          </w:p>
        </w:tc>
        <w:tc>
          <w:tcPr>
            <w:tcW w:w="6458" w:type="dxa"/>
          </w:tcPr>
          <w:p w:rsidR="00177A44" w:rsidRPr="00CC7F6F" w:rsidRDefault="00177A44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A12</w:t>
            </w:r>
          </w:p>
        </w:tc>
      </w:tr>
      <w:tr w:rsidR="00177A44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输入</w:t>
            </w:r>
            <w:r w:rsidRPr="00CC7F6F">
              <w:rPr>
                <w:rFonts w:ascii="等线" w:eastAsia="等线" w:hAnsi="等线"/>
              </w:rPr>
              <w:t>/前置条件</w:t>
            </w:r>
          </w:p>
        </w:tc>
        <w:tc>
          <w:tcPr>
            <w:tcW w:w="6458" w:type="dxa"/>
          </w:tcPr>
          <w:p w:rsidR="00177A44" w:rsidRPr="00CC7F6F" w:rsidRDefault="00177A44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77A44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需求说明</w:t>
            </w:r>
          </w:p>
        </w:tc>
        <w:tc>
          <w:tcPr>
            <w:tcW w:w="6458" w:type="dxa"/>
          </w:tcPr>
          <w:p w:rsidR="00177A44" w:rsidRDefault="00177A44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应用黑名单增加列，类型，值为“应用黑名单”、“应用白名单”</w:t>
            </w:r>
          </w:p>
          <w:p w:rsidR="00023BAE" w:rsidRPr="00023BAE" w:rsidRDefault="00177A44" w:rsidP="00023BAE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点击</w:t>
            </w:r>
            <w:r w:rsidR="009653C1">
              <w:rPr>
                <w:rFonts w:ascii="等线" w:eastAsia="等线" w:hAnsi="等线" w:hint="eastAsia"/>
              </w:rPr>
              <w:t>“</w:t>
            </w:r>
            <w:r>
              <w:rPr>
                <w:rFonts w:ascii="等线" w:eastAsia="等线" w:hAnsi="等线" w:hint="eastAsia"/>
              </w:rPr>
              <w:t>添加</w:t>
            </w:r>
            <w:r w:rsidR="009653C1">
              <w:rPr>
                <w:rFonts w:ascii="等线" w:eastAsia="等线" w:hAnsi="等线" w:hint="eastAsia"/>
              </w:rPr>
              <w:t>”</w:t>
            </w:r>
            <w:r>
              <w:rPr>
                <w:rFonts w:ascii="等线" w:eastAsia="等线" w:hAnsi="等线" w:hint="eastAsia"/>
              </w:rPr>
              <w:t>后，在</w:t>
            </w:r>
            <w:r w:rsidR="009653C1">
              <w:rPr>
                <w:rFonts w:ascii="等线" w:eastAsia="等线" w:hAnsi="等线" w:hint="eastAsia"/>
              </w:rPr>
              <w:t>“</w:t>
            </w:r>
            <w:r>
              <w:rPr>
                <w:rFonts w:ascii="等线" w:eastAsia="等线" w:hAnsi="等线" w:hint="eastAsia"/>
              </w:rPr>
              <w:t>名称</w:t>
            </w:r>
            <w:r w:rsidR="009653C1">
              <w:rPr>
                <w:rFonts w:ascii="等线" w:eastAsia="等线" w:hAnsi="等线" w:hint="eastAsia"/>
              </w:rPr>
              <w:t>”</w:t>
            </w:r>
            <w:r>
              <w:rPr>
                <w:rFonts w:ascii="等线" w:eastAsia="等线" w:hAnsi="等线" w:hint="eastAsia"/>
              </w:rPr>
              <w:t>下面增加单选项，“类型”，单选项为“应用黑名单”、“应用白名单”</w:t>
            </w:r>
            <w:r w:rsidR="009653C1">
              <w:rPr>
                <w:rFonts w:ascii="等线" w:eastAsia="等线" w:hAnsi="等线" w:hint="eastAsia"/>
              </w:rPr>
              <w:t>，为必选项。另此处显示有问题，行距太近，请改正。</w:t>
            </w:r>
          </w:p>
          <w:p w:rsidR="009653C1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当选择白名单类型时，可以添加应用，增加“继续添加”按钮，点击后可以继续添加应用。增加“移除”按钮，可以移除继续添加的应用。与继续添加WiFi风格统一。</w:t>
            </w:r>
          </w:p>
          <w:p w:rsidR="00023BAE" w:rsidRPr="00023BAE" w:rsidRDefault="00023BAE" w:rsidP="0002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  <w:p w:rsidR="009653C1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在应用策略页面（下同），增加类型值为“白名单策略”</w:t>
            </w:r>
          </w:p>
          <w:p w:rsidR="009653C1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在策略添加页，增加类型选择“白名单策略”，为单选项。</w:t>
            </w:r>
          </w:p>
          <w:p w:rsidR="009653C1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当选择类型为黑名单策略时，选择黑名单项只能选择“应用黑名单”类型。删除“延迟”，“违规限制”下属所有项。在选择黑名单后增加备注，“禁止黑名单系统应用访问”</w:t>
            </w:r>
          </w:p>
          <w:p w:rsidR="009653C1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当选择类型为白名单策略时，选择白名单项只能选择“应用白名单类型”，备注“禁止白名单之外的系统应用访问”，其余同黑名单策略页</w:t>
            </w:r>
          </w:p>
          <w:p w:rsidR="009653C1" w:rsidRPr="00C1078B" w:rsidRDefault="009653C1" w:rsidP="00177A44">
            <w:pPr>
              <w:pStyle w:val="a7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添加应用限制策略中的添加应用按钮会报错。</w:t>
            </w:r>
          </w:p>
        </w:tc>
      </w:tr>
      <w:tr w:rsidR="00177A44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lastRenderedPageBreak/>
              <w:t>输出</w:t>
            </w:r>
            <w:r w:rsidRPr="00CC7F6F">
              <w:rPr>
                <w:rFonts w:ascii="等线" w:eastAsia="等线" w:hAnsi="等线"/>
              </w:rPr>
              <w:t>/后置条件</w:t>
            </w:r>
          </w:p>
        </w:tc>
        <w:tc>
          <w:tcPr>
            <w:tcW w:w="6458" w:type="dxa"/>
          </w:tcPr>
          <w:p w:rsidR="00177A44" w:rsidRPr="00CC7F6F" w:rsidRDefault="00177A44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  <w:tr w:rsidR="00177A44" w:rsidRPr="00CC7F6F" w:rsidTr="00177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77A44" w:rsidRPr="00CC7F6F" w:rsidRDefault="00177A44" w:rsidP="00177A44">
            <w:pPr>
              <w:jc w:val="center"/>
              <w:rPr>
                <w:rFonts w:ascii="等线" w:eastAsia="等线" w:hAnsi="等线"/>
              </w:rPr>
            </w:pPr>
            <w:r w:rsidRPr="00CC7F6F">
              <w:rPr>
                <w:rFonts w:ascii="等线" w:eastAsia="等线" w:hAnsi="等线" w:hint="eastAsia"/>
              </w:rPr>
              <w:t>补充说明</w:t>
            </w:r>
          </w:p>
        </w:tc>
        <w:tc>
          <w:tcPr>
            <w:tcW w:w="6458" w:type="dxa"/>
          </w:tcPr>
          <w:p w:rsidR="00177A44" w:rsidRDefault="001F2965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在添加白名单时，可以选择是否禁止电话、是否禁止系统应用以及添加第三方应用；</w:t>
            </w:r>
          </w:p>
          <w:p w:rsidR="001F2965" w:rsidRDefault="001F2965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是否禁止电话处，点击查看规则显示现有的电话禁止规则列表，在列表中可以将某项移除。另外管理员可以通过填写包名后点击添加上传一条规则到禁止列表。添加后该输入框清空，管理员可继续添加。</w:t>
            </w:r>
          </w:p>
          <w:p w:rsidR="001F2965" w:rsidRPr="00CC7F6F" w:rsidRDefault="001F2965" w:rsidP="001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系统应用处同上。</w:t>
            </w:r>
          </w:p>
        </w:tc>
      </w:tr>
      <w:tr w:rsidR="00EB5530" w:rsidRPr="00CC7F6F" w:rsidTr="0017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EB5530" w:rsidRPr="00CC7F6F" w:rsidRDefault="00EB5530" w:rsidP="00177A44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6458" w:type="dxa"/>
          </w:tcPr>
          <w:p w:rsidR="00EB5530" w:rsidRDefault="00EB5530" w:rsidP="0017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</w:tr>
    </w:tbl>
    <w:p w:rsidR="00761DAE" w:rsidRDefault="00761DAE" w:rsidP="007017D2">
      <w:pPr>
        <w:tabs>
          <w:tab w:val="left" w:pos="927"/>
        </w:tabs>
      </w:pPr>
    </w:p>
    <w:p w:rsidR="00761DAE" w:rsidRDefault="00EB5530" w:rsidP="007017D2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应用黑名单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0" w:rsidRDefault="00EB5530" w:rsidP="007017D2">
      <w:pPr>
        <w:tabs>
          <w:tab w:val="left" w:pos="927"/>
        </w:tabs>
      </w:pPr>
      <w:r>
        <w:rPr>
          <w:noProof/>
        </w:rPr>
        <w:lastRenderedPageBreak/>
        <w:drawing>
          <wp:inline distT="0" distB="0" distL="0" distR="0" wp14:anchorId="3F605131">
            <wp:extent cx="5273675" cy="374967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5530" w:rsidRDefault="00761DAE" w:rsidP="007017D2">
      <w:pPr>
        <w:tabs>
          <w:tab w:val="left" w:pos="927"/>
        </w:tabs>
        <w:rPr>
          <w:noProof/>
        </w:rPr>
      </w:pPr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_1_应用策略添加黑名单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530" w:rsidRPr="00EB5530">
        <w:rPr>
          <w:noProof/>
        </w:rPr>
        <w:t xml:space="preserve"> </w:t>
      </w:r>
      <w:r w:rsidR="00EB5530">
        <w:rPr>
          <w:noProof/>
        </w:rPr>
        <w:lastRenderedPageBreak/>
        <w:drawing>
          <wp:inline distT="0" distB="0" distL="0" distR="0" wp14:anchorId="160746E7" wp14:editId="3037C0D2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_应用策略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0" w:rsidRDefault="00EB5530" w:rsidP="007017D2">
      <w:pPr>
        <w:tabs>
          <w:tab w:val="left" w:pos="927"/>
        </w:tabs>
      </w:pPr>
    </w:p>
    <w:p w:rsidR="00EB5530" w:rsidRDefault="00EB5530" w:rsidP="007017D2">
      <w:pPr>
        <w:tabs>
          <w:tab w:val="left" w:pos="927"/>
        </w:tabs>
      </w:pPr>
    </w:p>
    <w:p w:rsidR="0085698F" w:rsidRDefault="007017D2" w:rsidP="007017D2">
      <w:pPr>
        <w:tabs>
          <w:tab w:val="left" w:pos="927"/>
        </w:tabs>
      </w:pPr>
      <w:r>
        <w:tab/>
      </w:r>
    </w:p>
    <w:p w:rsidR="001F2965" w:rsidRDefault="001F2965" w:rsidP="007017D2">
      <w:pPr>
        <w:tabs>
          <w:tab w:val="left" w:pos="927"/>
        </w:tabs>
      </w:pPr>
      <w:r>
        <w:rPr>
          <w:rFonts w:hint="eastAsia"/>
          <w:noProof/>
        </w:rPr>
        <w:drawing>
          <wp:inline distT="0" distB="0" distL="0" distR="0">
            <wp:extent cx="5274310" cy="3750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_1_地理围栏添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65" w:rsidRDefault="001F2965" w:rsidP="007017D2">
      <w:pPr>
        <w:tabs>
          <w:tab w:val="left" w:pos="927"/>
        </w:tabs>
      </w:pPr>
    </w:p>
    <w:p w:rsidR="001F2965" w:rsidRDefault="007B2F90" w:rsidP="007017D2">
      <w:pPr>
        <w:tabs>
          <w:tab w:val="left" w:pos="927"/>
        </w:tabs>
      </w:pPr>
      <w:r>
        <w:rPr>
          <w:rFonts w:hint="eastAsia"/>
        </w:rPr>
        <w:t>添加地理围栏或时间围栏时，在围栏内和围栏外可以分别指定一条应用策略，点击后分类显示应用黑名单策略和应用白名单策略，此时需要在类别上有区分。用</w:t>
      </w:r>
      <w:r>
        <w:rPr>
          <w:rFonts w:hint="eastAsia"/>
        </w:rPr>
        <w:lastRenderedPageBreak/>
        <w:t>户也可以选择缺省项“无”，来不配置应用策略。</w:t>
      </w:r>
    </w:p>
    <w:p w:rsidR="004B5C0A" w:rsidRDefault="004B5C0A" w:rsidP="004B5C0A">
      <w:pPr>
        <w:pStyle w:val="3"/>
        <w:numPr>
          <w:ilvl w:val="0"/>
          <w:numId w:val="5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设备管理断网功能增加</w:t>
      </w:r>
    </w:p>
    <w:p w:rsidR="004B5C0A" w:rsidRDefault="004B5C0A" w:rsidP="007017D2">
      <w:pPr>
        <w:tabs>
          <w:tab w:val="left" w:pos="927"/>
        </w:tabs>
      </w:pPr>
      <w:r>
        <w:rPr>
          <w:rFonts w:hint="eastAsia"/>
          <w:noProof/>
          <w:color w:val="FF0000"/>
        </w:rPr>
        <w:drawing>
          <wp:inline distT="0" distB="0" distL="0" distR="0" wp14:anchorId="7265F402" wp14:editId="4C4EDEA5">
            <wp:extent cx="5274310" cy="3750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1_设备策略添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ED" w:rsidRDefault="00B33CED" w:rsidP="00E0789E">
      <w:pPr>
        <w:pStyle w:val="2"/>
        <w:numPr>
          <w:ilvl w:val="0"/>
          <w:numId w:val="2"/>
        </w:numPr>
        <w:rPr>
          <w:rFonts w:ascii="等线" w:eastAsia="等线" w:hAnsi="等线"/>
        </w:rPr>
      </w:pPr>
      <w:bookmarkStart w:id="21" w:name="_Toc514860344"/>
      <w:r>
        <w:rPr>
          <w:rFonts w:ascii="等线" w:eastAsia="等线" w:hAnsi="等线" w:hint="eastAsia"/>
        </w:rPr>
        <w:t>其他</w:t>
      </w:r>
      <w:bookmarkEnd w:id="21"/>
    </w:p>
    <w:p w:rsidR="00B33CED" w:rsidRPr="00CC7F6F" w:rsidRDefault="00B33CE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2" w:name="_Toc514860345"/>
      <w:r>
        <w:rPr>
          <w:rFonts w:ascii="等线" w:eastAsia="等线" w:hAnsi="等线" w:hint="eastAsia"/>
        </w:rPr>
        <w:t>License</w:t>
      </w:r>
      <w:bookmarkEnd w:id="22"/>
    </w:p>
    <w:p w:rsidR="00B33CED" w:rsidRDefault="0005590E" w:rsidP="00B33CED">
      <w:r>
        <w:rPr>
          <w:rFonts w:hint="eastAsia"/>
        </w:rPr>
        <w:t>解决产品不同产品形式的</w:t>
      </w:r>
      <w:r>
        <w:rPr>
          <w:rFonts w:hint="eastAsia"/>
        </w:rPr>
        <w:t>License</w:t>
      </w:r>
      <w:r>
        <w:rPr>
          <w:rFonts w:hint="eastAsia"/>
        </w:rPr>
        <w:t>问题。</w:t>
      </w:r>
    </w:p>
    <w:p w:rsidR="00B33CED" w:rsidRPr="00CC7F6F" w:rsidRDefault="00B33CE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3" w:name="_Toc514860346"/>
      <w:r>
        <w:rPr>
          <w:rFonts w:ascii="等线" w:eastAsia="等线" w:hAnsi="等线" w:hint="eastAsia"/>
        </w:rPr>
        <w:t>安全空间申请权限管理</w:t>
      </w:r>
      <w:bookmarkEnd w:id="23"/>
    </w:p>
    <w:p w:rsidR="00B33CED" w:rsidRDefault="0005590E" w:rsidP="00B33CED">
      <w:r>
        <w:rPr>
          <w:rFonts w:hint="eastAsia"/>
        </w:rPr>
        <w:t>在客户端可以配置安全空间安装运行所需要的权限清单。</w:t>
      </w:r>
    </w:p>
    <w:p w:rsidR="00D506EA" w:rsidRPr="00D506EA" w:rsidRDefault="00D506EA" w:rsidP="00B33CED">
      <w:r>
        <w:rPr>
          <w:rFonts w:hint="eastAsia"/>
        </w:rPr>
        <w:t>放在“设置”</w:t>
      </w:r>
      <w:r>
        <w:rPr>
          <w:rFonts w:hint="eastAsia"/>
        </w:rPr>
        <w:t>-</w:t>
      </w:r>
      <w:r>
        <w:rPr>
          <w:rFonts w:hint="eastAsia"/>
        </w:rPr>
        <w:t>“系统设置”</w:t>
      </w:r>
      <w:r>
        <w:rPr>
          <w:rFonts w:hint="eastAsia"/>
        </w:rPr>
        <w:t>-</w:t>
      </w:r>
      <w:r>
        <w:rPr>
          <w:rFonts w:hint="eastAsia"/>
        </w:rPr>
        <w:t>“客户端权限管理”中。</w:t>
      </w:r>
    </w:p>
    <w:p w:rsidR="00B33CED" w:rsidRPr="00CC7F6F" w:rsidRDefault="00B33CE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4" w:name="_Toc514860347"/>
      <w:r>
        <w:rPr>
          <w:rFonts w:ascii="等线" w:eastAsia="等线" w:hAnsi="等线" w:hint="eastAsia"/>
        </w:rPr>
        <w:t>V</w:t>
      </w:r>
      <w:r>
        <w:rPr>
          <w:rFonts w:ascii="等线" w:eastAsia="等线" w:hAnsi="等线"/>
        </w:rPr>
        <w:t>A</w:t>
      </w:r>
      <w:r>
        <w:rPr>
          <w:rFonts w:ascii="等线" w:eastAsia="等线" w:hAnsi="等线" w:hint="eastAsia"/>
        </w:rPr>
        <w:t>兼容性</w:t>
      </w:r>
      <w:bookmarkEnd w:id="24"/>
    </w:p>
    <w:p w:rsidR="00B33CED" w:rsidRDefault="0005590E" w:rsidP="00B33CED">
      <w:r>
        <w:rPr>
          <w:rFonts w:hint="eastAsia"/>
        </w:rPr>
        <w:t>解决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加密兼容性问题</w:t>
      </w:r>
      <w:r>
        <w:rPr>
          <w:rFonts w:hint="eastAsia"/>
        </w:rPr>
        <w:t>@</w:t>
      </w:r>
      <w:r>
        <w:rPr>
          <w:rFonts w:hint="eastAsia"/>
        </w:rPr>
        <w:t>刘强</w:t>
      </w:r>
    </w:p>
    <w:p w:rsidR="00B33CED" w:rsidRPr="00CC7F6F" w:rsidRDefault="00B33CE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5" w:name="_Toc514860348"/>
      <w:r>
        <w:rPr>
          <w:rFonts w:ascii="等线" w:eastAsia="等线" w:hAnsi="等线" w:hint="eastAsia"/>
        </w:rPr>
        <w:t>第三方应用自启动</w:t>
      </w:r>
      <w:bookmarkEnd w:id="25"/>
    </w:p>
    <w:p w:rsidR="00B33CED" w:rsidRDefault="0005590E" w:rsidP="00B33CED">
      <w:r>
        <w:rPr>
          <w:rFonts w:hint="eastAsia"/>
        </w:rPr>
        <w:t>解决第三方应用无法自启动</w:t>
      </w:r>
      <w:r>
        <w:rPr>
          <w:rFonts w:hint="eastAsia"/>
        </w:rPr>
        <w:t>bug</w:t>
      </w:r>
    </w:p>
    <w:p w:rsidR="005E27AD" w:rsidRPr="00CC7F6F" w:rsidRDefault="005E27AD" w:rsidP="00E0789E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6" w:name="_Toc514860349"/>
      <w:r>
        <w:rPr>
          <w:rFonts w:ascii="等线" w:eastAsia="等线" w:hAnsi="等线" w:hint="eastAsia"/>
        </w:rPr>
        <w:t>I</w:t>
      </w:r>
      <w:r>
        <w:rPr>
          <w:rFonts w:ascii="等线" w:eastAsia="等线" w:hAnsi="等线"/>
        </w:rPr>
        <w:t>OS</w:t>
      </w:r>
      <w:r>
        <w:rPr>
          <w:rFonts w:ascii="等线" w:eastAsia="等线" w:hAnsi="等线" w:hint="eastAsia"/>
        </w:rPr>
        <w:t>支持统一认证和单点登录</w:t>
      </w:r>
      <w:bookmarkEnd w:id="26"/>
    </w:p>
    <w:p w:rsidR="00B33CED" w:rsidRDefault="005E27AD" w:rsidP="00B33CED">
      <w:r>
        <w:rPr>
          <w:rFonts w:hint="eastAsia"/>
        </w:rPr>
        <w:t>I</w:t>
      </w:r>
      <w:r>
        <w:t>OS</w:t>
      </w:r>
      <w:r>
        <w:rPr>
          <w:rFonts w:hint="eastAsia"/>
        </w:rPr>
        <w:t>客户端支持统一认证和单点登录功能。</w:t>
      </w:r>
    </w:p>
    <w:p w:rsidR="00BD4095" w:rsidRPr="00CC7F6F" w:rsidRDefault="00BD4095" w:rsidP="00BD4095">
      <w:pPr>
        <w:pStyle w:val="3"/>
        <w:numPr>
          <w:ilvl w:val="0"/>
          <w:numId w:val="13"/>
        </w:numPr>
        <w:rPr>
          <w:rFonts w:ascii="等线" w:eastAsia="等线" w:hAnsi="等线"/>
        </w:rPr>
      </w:pPr>
      <w:bookmarkStart w:id="27" w:name="_Toc514860350"/>
      <w:r>
        <w:rPr>
          <w:rFonts w:ascii="等线" w:eastAsia="等线" w:hAnsi="等线" w:hint="eastAsia"/>
        </w:rPr>
        <w:t>拆分功能</w:t>
      </w:r>
      <w:bookmarkEnd w:id="27"/>
    </w:p>
    <w:p w:rsidR="00BD4095" w:rsidRDefault="00BD4095" w:rsidP="00BD4095">
      <w:r>
        <w:rPr>
          <w:rFonts w:hint="eastAsia"/>
        </w:rPr>
        <w:t>设备管理中去除设备删除功能，新增设备解绑和设备淘汰功能</w:t>
      </w:r>
    </w:p>
    <w:p w:rsidR="00BD4095" w:rsidRDefault="00BD4095" w:rsidP="00BD4095">
      <w:r>
        <w:rPr>
          <w:rFonts w:hint="eastAsia"/>
        </w:rPr>
        <w:t xml:space="preserve">1 </w:t>
      </w:r>
      <w:r>
        <w:rPr>
          <w:rFonts w:hint="eastAsia"/>
        </w:rPr>
        <w:t>设备管理中新增解除绑定功能</w:t>
      </w:r>
    </w:p>
    <w:p w:rsidR="00BD4095" w:rsidRDefault="00BD4095" w:rsidP="00BD4095">
      <w:r>
        <w:rPr>
          <w:rFonts w:hint="eastAsia"/>
        </w:rPr>
        <w:lastRenderedPageBreak/>
        <w:t xml:space="preserve">1.1 </w:t>
      </w:r>
      <w:r>
        <w:rPr>
          <w:rFonts w:hint="eastAsia"/>
        </w:rPr>
        <w:t>现有功能说明</w:t>
      </w:r>
    </w:p>
    <w:p w:rsidR="00BD4095" w:rsidRDefault="00BD4095" w:rsidP="00BD4095">
      <w:r>
        <w:rPr>
          <w:rFonts w:hint="eastAsia"/>
        </w:rPr>
        <w:t>在设备管理中删除设备，会执行用户与设备的解除绑定功能。</w:t>
      </w:r>
    </w:p>
    <w:p w:rsidR="00BD4095" w:rsidRDefault="00BD4095" w:rsidP="00BD4095">
      <w:r>
        <w:rPr>
          <w:rFonts w:hint="eastAsia"/>
        </w:rPr>
        <w:t xml:space="preserve">1.1 </w:t>
      </w:r>
      <w:r>
        <w:rPr>
          <w:rFonts w:hint="eastAsia"/>
        </w:rPr>
        <w:t>新增功能说明</w:t>
      </w:r>
    </w:p>
    <w:p w:rsidR="00BD4095" w:rsidRDefault="00BD4095" w:rsidP="00BD4095">
      <w:r>
        <w:rPr>
          <w:rFonts w:hint="eastAsia"/>
        </w:rPr>
        <w:t>管理员通过执行设备解绑功能，能够达到如下效果：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服务端向移动设备推送“设备解绑”消息；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客户端登录退出；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客户端清除已记录的用户名密码和自动登录状态；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客户端企业数据</w:t>
      </w:r>
      <w:r w:rsidRPr="00BD4095">
        <w:rPr>
          <w:rFonts w:hint="eastAsia"/>
          <w:b/>
          <w:color w:val="FF0000"/>
        </w:rPr>
        <w:t>不擦除</w:t>
      </w:r>
      <w:r>
        <w:rPr>
          <w:rFonts w:hint="eastAsia"/>
        </w:rPr>
        <w:t>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</w:t>
      </w:r>
      <w:r w:rsidRPr="00BD4095">
        <w:rPr>
          <w:rFonts w:hint="eastAsia"/>
          <w:b/>
          <w:color w:val="FF0000"/>
        </w:rPr>
        <w:t>不可以</w:t>
      </w:r>
      <w:r>
        <w:rPr>
          <w:rFonts w:hint="eastAsia"/>
        </w:rPr>
        <w:t>被用户卸载；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服务端解除用户与设备的关联关系</w:t>
      </w:r>
    </w:p>
    <w:p w:rsidR="00BD4095" w:rsidRDefault="00BD4095" w:rsidP="00BD4095">
      <w:r>
        <w:rPr>
          <w:rFonts w:hint="eastAsia"/>
        </w:rPr>
        <w:t xml:space="preserve">2 </w:t>
      </w:r>
      <w:r>
        <w:rPr>
          <w:rFonts w:hint="eastAsia"/>
        </w:rPr>
        <w:t>设备管理中新增设备淘汰功能</w:t>
      </w:r>
    </w:p>
    <w:p w:rsidR="00BD4095" w:rsidRDefault="00BD4095" w:rsidP="00BD4095">
      <w:r>
        <w:rPr>
          <w:rFonts w:hint="eastAsia"/>
        </w:rPr>
        <w:t xml:space="preserve">2.1 </w:t>
      </w:r>
      <w:r>
        <w:rPr>
          <w:rFonts w:hint="eastAsia"/>
        </w:rPr>
        <w:t>新增功能说明</w:t>
      </w:r>
    </w:p>
    <w:p w:rsidR="00BD4095" w:rsidRDefault="00BD4095" w:rsidP="00BD4095">
      <w:r>
        <w:rPr>
          <w:rFonts w:hint="eastAsia"/>
        </w:rPr>
        <w:t>在管理员通过执行设备淘汰功能，能够达到如下效果：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服务端向移动设备推送“设备淘汰”消息；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客户端登录退出；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客户端清除已记录的用户名密码和自动登录状态；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客户端企业数据</w:t>
      </w:r>
      <w:r w:rsidRPr="00BD4095">
        <w:rPr>
          <w:rFonts w:hint="eastAsia"/>
          <w:b/>
          <w:color w:val="FF0000"/>
        </w:rPr>
        <w:t>擦除</w:t>
      </w:r>
      <w:r>
        <w:rPr>
          <w:rFonts w:hint="eastAsia"/>
        </w:rPr>
        <w:t>；（企业数据包括：</w:t>
      </w:r>
      <w:r>
        <w:rPr>
          <w:rFonts w:hint="eastAsia"/>
        </w:rPr>
        <w:t>Secspace</w:t>
      </w:r>
      <w:r>
        <w:rPr>
          <w:rFonts w:hint="eastAsia"/>
        </w:rPr>
        <w:t>中的第三方应用、“我的文档”中的数据、当前设备已生效的策略。）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</w:t>
      </w:r>
      <w:r w:rsidRPr="00BD4095">
        <w:rPr>
          <w:rFonts w:hint="eastAsia"/>
          <w:b/>
          <w:color w:val="FF0000"/>
        </w:rPr>
        <w:t>可以</w:t>
      </w:r>
      <w:r>
        <w:rPr>
          <w:rFonts w:hint="eastAsia"/>
        </w:rPr>
        <w:t>被用户卸载；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服务端解除用户与设备的关联关系</w:t>
      </w:r>
    </w:p>
    <w:p w:rsidR="00BD4095" w:rsidRDefault="00BD4095" w:rsidP="00BD4095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用户管理功能完善</w:t>
      </w:r>
    </w:p>
    <w:p w:rsidR="00BD4095" w:rsidRDefault="00BD4095" w:rsidP="00BD4095">
      <w:r>
        <w:rPr>
          <w:rFonts w:hint="eastAsia"/>
        </w:rPr>
        <w:t xml:space="preserve">1 </w:t>
      </w:r>
      <w:r>
        <w:rPr>
          <w:rFonts w:hint="eastAsia"/>
        </w:rPr>
        <w:t>完善用户删除功能</w:t>
      </w:r>
    </w:p>
    <w:p w:rsidR="00BD4095" w:rsidRDefault="00BD4095" w:rsidP="00BD4095">
      <w:r>
        <w:rPr>
          <w:rFonts w:hint="eastAsia"/>
        </w:rPr>
        <w:t xml:space="preserve">1.1 </w:t>
      </w:r>
      <w:r>
        <w:rPr>
          <w:rFonts w:hint="eastAsia"/>
        </w:rPr>
        <w:t>完善功能说明</w:t>
      </w:r>
    </w:p>
    <w:p w:rsidR="00BD4095" w:rsidRDefault="00BD4095" w:rsidP="00BD4095">
      <w:r>
        <w:rPr>
          <w:rFonts w:hint="eastAsia"/>
        </w:rPr>
        <w:t>在管理员通过执行用户删除功能，能够达到如下效果：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服务端向此用户名下所有移动设备推送“设备淘汰”消息；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客户端登录退出；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客户端清除已记录的用户名密码和自动登录状态；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客户端企业数据擦除；（企业数据包括：</w:t>
      </w:r>
      <w:r>
        <w:rPr>
          <w:rFonts w:hint="eastAsia"/>
        </w:rPr>
        <w:t>Secspace</w:t>
      </w:r>
      <w:r>
        <w:rPr>
          <w:rFonts w:hint="eastAsia"/>
        </w:rPr>
        <w:t>中的第三方应用、“我的文档”中的数据、当前设备已生效的策略。）</w:t>
      </w:r>
    </w:p>
    <w:p w:rsidR="00BD4095" w:rsidRDefault="00BD4095" w:rsidP="00BD4095">
      <w:r>
        <w:rPr>
          <w:rFonts w:hint="eastAsia"/>
        </w:rPr>
        <w:t>* Secspace</w:t>
      </w:r>
      <w:r>
        <w:rPr>
          <w:rFonts w:hint="eastAsia"/>
        </w:rPr>
        <w:t>客户端可以被用户卸载；</w:t>
      </w:r>
    </w:p>
    <w:p w:rsidR="00BD4095" w:rsidRDefault="00BD4095" w:rsidP="00BD4095">
      <w:r>
        <w:rPr>
          <w:rFonts w:hint="eastAsia"/>
        </w:rPr>
        <w:t xml:space="preserve">* </w:t>
      </w:r>
      <w:r>
        <w:rPr>
          <w:rFonts w:hint="eastAsia"/>
        </w:rPr>
        <w:t>服务端解除用户与设备、用户与应用、用户与策略和用户与文档之间的关联关系；</w:t>
      </w:r>
    </w:p>
    <w:p w:rsidR="00BD4095" w:rsidRDefault="00BD4095" w:rsidP="00BD4095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全局配置功能完善</w:t>
      </w:r>
    </w:p>
    <w:p w:rsidR="00BD4095" w:rsidRDefault="00BD4095" w:rsidP="00BD4095">
      <w:r>
        <w:rPr>
          <w:rFonts w:hint="eastAsia"/>
        </w:rPr>
        <w:t>1 Secspace</w:t>
      </w:r>
      <w:r>
        <w:rPr>
          <w:rFonts w:hint="eastAsia"/>
        </w:rPr>
        <w:t>中应用的禁用摄像头功能拆分说明</w:t>
      </w:r>
    </w:p>
    <w:p w:rsidR="00BD4095" w:rsidRDefault="00BD4095" w:rsidP="00BD4095">
      <w:r>
        <w:rPr>
          <w:rFonts w:hint="eastAsia"/>
        </w:rPr>
        <w:t>在全局配置中删除应用摄像头禁用功能，将此功能移至设备策略中。管理员可以针对不同用户下发应用摄像头禁用策略。</w:t>
      </w:r>
    </w:p>
    <w:p w:rsidR="00BD4095" w:rsidRDefault="00BD4095" w:rsidP="00BD4095"/>
    <w:p w:rsidR="00BD4095" w:rsidRDefault="00BD4095" w:rsidP="00BD4095">
      <w:r>
        <w:rPr>
          <w:rFonts w:hint="eastAsia"/>
        </w:rPr>
        <w:t xml:space="preserve">1.1 </w:t>
      </w:r>
      <w:r>
        <w:rPr>
          <w:rFonts w:hint="eastAsia"/>
        </w:rPr>
        <w:t>应用摄像头禁用与现有设备策略中相机禁用的关系</w:t>
      </w:r>
    </w:p>
    <w:p w:rsidR="00BD4095" w:rsidRDefault="00BD4095" w:rsidP="00BD4095">
      <w:r>
        <w:rPr>
          <w:rFonts w:hint="eastAsia"/>
        </w:rPr>
        <w:t>设备策略中的禁用相机和禁用应用摄像头功能并存，选中禁用相机后，禁用应用摄像头自动选中，达到禁用此设备不能使用相机功能的效果；</w:t>
      </w:r>
    </w:p>
    <w:p w:rsidR="00BD4095" w:rsidRDefault="00BD4095" w:rsidP="00BD4095">
      <w:r>
        <w:rPr>
          <w:rFonts w:hint="eastAsia"/>
        </w:rPr>
        <w:t>如果只禁用应用摄像头选中，禁用相机状态不影响。达到</w:t>
      </w:r>
      <w:r>
        <w:rPr>
          <w:rFonts w:hint="eastAsia"/>
        </w:rPr>
        <w:t>Secspace</w:t>
      </w:r>
      <w:r>
        <w:rPr>
          <w:rFonts w:hint="eastAsia"/>
        </w:rPr>
        <w:t>中的应用不能使用相机，但不影响</w:t>
      </w:r>
      <w:r>
        <w:rPr>
          <w:rFonts w:hint="eastAsia"/>
        </w:rPr>
        <w:t>Secspace</w:t>
      </w:r>
      <w:r>
        <w:rPr>
          <w:rFonts w:hint="eastAsia"/>
        </w:rPr>
        <w:t>之外的应用使用相机。</w:t>
      </w:r>
    </w:p>
    <w:p w:rsidR="00BD4095" w:rsidRDefault="00BD4095" w:rsidP="00BD4095"/>
    <w:p w:rsidR="00BD4095" w:rsidRDefault="00BD4095" w:rsidP="00BD4095">
      <w:r>
        <w:rPr>
          <w:rFonts w:hint="eastAsia"/>
        </w:rPr>
        <w:t>2 Secspace</w:t>
      </w:r>
      <w:r>
        <w:rPr>
          <w:rFonts w:hint="eastAsia"/>
        </w:rPr>
        <w:t>的防卸载配置功能拆分说明</w:t>
      </w:r>
    </w:p>
    <w:p w:rsidR="00BD4095" w:rsidRDefault="00BD4095" w:rsidP="00BD4095">
      <w:r>
        <w:rPr>
          <w:rFonts w:hint="eastAsia"/>
        </w:rPr>
        <w:lastRenderedPageBreak/>
        <w:t>在全局配置保留防卸载配置功能，同时在设备策略中增加防卸载功能。管理员可以针对不同用户下发防卸载策略。</w:t>
      </w:r>
    </w:p>
    <w:p w:rsidR="00BD4095" w:rsidRDefault="00BD4095" w:rsidP="00BD4095"/>
    <w:p w:rsidR="00BD4095" w:rsidRDefault="00BD4095" w:rsidP="00BD4095">
      <w:r>
        <w:rPr>
          <w:rFonts w:hint="eastAsia"/>
        </w:rPr>
        <w:t xml:space="preserve">2.1 </w:t>
      </w:r>
      <w:r>
        <w:rPr>
          <w:rFonts w:hint="eastAsia"/>
        </w:rPr>
        <w:t>全局防卸载和设备策略中防卸载的关系</w:t>
      </w:r>
    </w:p>
    <w:p w:rsidR="00BD4095" w:rsidRDefault="00BD4095" w:rsidP="00BD4095">
      <w:r>
        <w:rPr>
          <w:rFonts w:hint="eastAsia"/>
        </w:rPr>
        <w:t>设备策略中防卸载策略的优先级高于全局防卸载策略</w:t>
      </w:r>
    </w:p>
    <w:p w:rsidR="00BD4095" w:rsidRDefault="00BD4095" w:rsidP="00BD4095"/>
    <w:p w:rsidR="00BD4095" w:rsidRDefault="00BD4095" w:rsidP="00BD4095">
      <w:r>
        <w:rPr>
          <w:rFonts w:hint="eastAsia"/>
        </w:rPr>
        <w:t>3 Secspace</w:t>
      </w:r>
      <w:r>
        <w:rPr>
          <w:rFonts w:hint="eastAsia"/>
        </w:rPr>
        <w:t>的保活载配置功能拆分说明</w:t>
      </w:r>
    </w:p>
    <w:p w:rsidR="00BD4095" w:rsidRDefault="00BD4095" w:rsidP="00BD4095"/>
    <w:p w:rsidR="00BD4095" w:rsidRDefault="00BD4095" w:rsidP="00BD4095">
      <w:r>
        <w:rPr>
          <w:rFonts w:hint="eastAsia"/>
        </w:rPr>
        <w:t>在全局配置保留保活配置功能，同时在设备策略中增加保活功能。管理员可以针对不同用户下发保活策略。</w:t>
      </w:r>
    </w:p>
    <w:p w:rsidR="00BD4095" w:rsidRDefault="00BD4095" w:rsidP="00BD4095"/>
    <w:p w:rsidR="00BD4095" w:rsidRDefault="00BD4095" w:rsidP="00BD4095">
      <w:r>
        <w:rPr>
          <w:rFonts w:hint="eastAsia"/>
        </w:rPr>
        <w:t xml:space="preserve">3.1 </w:t>
      </w:r>
      <w:r>
        <w:rPr>
          <w:rFonts w:hint="eastAsia"/>
        </w:rPr>
        <w:t>全局防卸载和设备策略中保活的关系</w:t>
      </w:r>
    </w:p>
    <w:p w:rsidR="00BD4095" w:rsidRDefault="00BD4095" w:rsidP="00BD4095">
      <w:r>
        <w:rPr>
          <w:rFonts w:hint="eastAsia"/>
        </w:rPr>
        <w:t>设备策略中保活策略的优先级高于全局保活策略</w:t>
      </w:r>
    </w:p>
    <w:p w:rsidR="00BD4095" w:rsidRDefault="00BD4095" w:rsidP="00BD4095"/>
    <w:p w:rsidR="00BD4095" w:rsidRDefault="00BD4095" w:rsidP="00BD4095">
      <w:r>
        <w:rPr>
          <w:rFonts w:hint="eastAsia"/>
        </w:rPr>
        <w:t>4 Secspace</w:t>
      </w:r>
      <w:r>
        <w:rPr>
          <w:rFonts w:hint="eastAsia"/>
        </w:rPr>
        <w:t>中应用的防截屏配置、水印配置功能拆分说明</w:t>
      </w:r>
    </w:p>
    <w:p w:rsidR="00BD4095" w:rsidRDefault="00BD4095" w:rsidP="00BD4095">
      <w:r>
        <w:rPr>
          <w:rFonts w:hint="eastAsia"/>
        </w:rPr>
        <w:t>暂时保持不变</w:t>
      </w:r>
    </w:p>
    <w:p w:rsidR="001F2965" w:rsidRDefault="001F2965" w:rsidP="00BD4095"/>
    <w:sectPr w:rsidR="001F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19" w:rsidRDefault="00162419" w:rsidP="0065668B">
      <w:r>
        <w:separator/>
      </w:r>
    </w:p>
  </w:endnote>
  <w:endnote w:type="continuationSeparator" w:id="0">
    <w:p w:rsidR="00162419" w:rsidRDefault="00162419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19" w:rsidRDefault="00162419" w:rsidP="0065668B">
      <w:r>
        <w:separator/>
      </w:r>
    </w:p>
  </w:footnote>
  <w:footnote w:type="continuationSeparator" w:id="0">
    <w:p w:rsidR="00162419" w:rsidRDefault="00162419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C4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4226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F5CC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A680C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AB63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CE275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841F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6746F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AF561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8B41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097D43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6A4A90"/>
    <w:multiLevelType w:val="hybridMultilevel"/>
    <w:tmpl w:val="704C7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DD147A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137C07"/>
    <w:multiLevelType w:val="hybridMultilevel"/>
    <w:tmpl w:val="73B438FA"/>
    <w:lvl w:ilvl="0" w:tplc="394A2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18"/>
  </w:num>
  <w:num w:numId="7">
    <w:abstractNumId w:val="0"/>
  </w:num>
  <w:num w:numId="8">
    <w:abstractNumId w:val="11"/>
  </w:num>
  <w:num w:numId="9">
    <w:abstractNumId w:val="8"/>
  </w:num>
  <w:num w:numId="10">
    <w:abstractNumId w:val="5"/>
  </w:num>
  <w:num w:numId="11">
    <w:abstractNumId w:val="17"/>
  </w:num>
  <w:num w:numId="12">
    <w:abstractNumId w:val="15"/>
  </w:num>
  <w:num w:numId="13">
    <w:abstractNumId w:val="9"/>
  </w:num>
  <w:num w:numId="14">
    <w:abstractNumId w:val="3"/>
  </w:num>
  <w:num w:numId="15">
    <w:abstractNumId w:val="6"/>
  </w:num>
  <w:num w:numId="16">
    <w:abstractNumId w:val="2"/>
  </w:num>
  <w:num w:numId="17">
    <w:abstractNumId w:val="14"/>
  </w:num>
  <w:num w:numId="18">
    <w:abstractNumId w:val="13"/>
  </w:num>
  <w:num w:numId="19">
    <w:abstractNumId w:val="19"/>
  </w:num>
  <w:num w:numId="2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3"/>
    <w:rsid w:val="0001443B"/>
    <w:rsid w:val="000152C3"/>
    <w:rsid w:val="0002043A"/>
    <w:rsid w:val="00023BAE"/>
    <w:rsid w:val="00032244"/>
    <w:rsid w:val="000544C1"/>
    <w:rsid w:val="0005553F"/>
    <w:rsid w:val="0005590E"/>
    <w:rsid w:val="0006057B"/>
    <w:rsid w:val="00065C08"/>
    <w:rsid w:val="00065D8F"/>
    <w:rsid w:val="00072D6C"/>
    <w:rsid w:val="00090181"/>
    <w:rsid w:val="0009136A"/>
    <w:rsid w:val="00092F57"/>
    <w:rsid w:val="00096838"/>
    <w:rsid w:val="000B6348"/>
    <w:rsid w:val="000C7A58"/>
    <w:rsid w:val="000D5AE4"/>
    <w:rsid w:val="000E3CF1"/>
    <w:rsid w:val="000E4EB1"/>
    <w:rsid w:val="000F0F7B"/>
    <w:rsid w:val="000F44A7"/>
    <w:rsid w:val="001019BB"/>
    <w:rsid w:val="001076D3"/>
    <w:rsid w:val="00131891"/>
    <w:rsid w:val="00140EF3"/>
    <w:rsid w:val="001473C7"/>
    <w:rsid w:val="001501B1"/>
    <w:rsid w:val="00152A7D"/>
    <w:rsid w:val="00152AA5"/>
    <w:rsid w:val="00162419"/>
    <w:rsid w:val="00162793"/>
    <w:rsid w:val="0016501C"/>
    <w:rsid w:val="00170254"/>
    <w:rsid w:val="00176C7C"/>
    <w:rsid w:val="00177A44"/>
    <w:rsid w:val="001844E9"/>
    <w:rsid w:val="00186011"/>
    <w:rsid w:val="0018606F"/>
    <w:rsid w:val="001A2800"/>
    <w:rsid w:val="001B0111"/>
    <w:rsid w:val="001B23FE"/>
    <w:rsid w:val="001B5371"/>
    <w:rsid w:val="001C36F7"/>
    <w:rsid w:val="001D58D5"/>
    <w:rsid w:val="001D65AC"/>
    <w:rsid w:val="001F2965"/>
    <w:rsid w:val="00201265"/>
    <w:rsid w:val="00201AC3"/>
    <w:rsid w:val="00215F73"/>
    <w:rsid w:val="00225290"/>
    <w:rsid w:val="002324C0"/>
    <w:rsid w:val="002434FA"/>
    <w:rsid w:val="00257A6F"/>
    <w:rsid w:val="002628E9"/>
    <w:rsid w:val="00270FDF"/>
    <w:rsid w:val="002713DF"/>
    <w:rsid w:val="002740B7"/>
    <w:rsid w:val="002958B2"/>
    <w:rsid w:val="00297B88"/>
    <w:rsid w:val="002A2B52"/>
    <w:rsid w:val="002B10D7"/>
    <w:rsid w:val="002C29ED"/>
    <w:rsid w:val="002C7ADE"/>
    <w:rsid w:val="002D457D"/>
    <w:rsid w:val="002F02AA"/>
    <w:rsid w:val="003031C6"/>
    <w:rsid w:val="00304D14"/>
    <w:rsid w:val="003134E3"/>
    <w:rsid w:val="00317C53"/>
    <w:rsid w:val="00330703"/>
    <w:rsid w:val="0034471D"/>
    <w:rsid w:val="003450F5"/>
    <w:rsid w:val="00345A61"/>
    <w:rsid w:val="00346BB4"/>
    <w:rsid w:val="0036169C"/>
    <w:rsid w:val="00370CAA"/>
    <w:rsid w:val="003732BD"/>
    <w:rsid w:val="00377614"/>
    <w:rsid w:val="00383550"/>
    <w:rsid w:val="00385941"/>
    <w:rsid w:val="00390315"/>
    <w:rsid w:val="003A1491"/>
    <w:rsid w:val="003A280D"/>
    <w:rsid w:val="003A6CBD"/>
    <w:rsid w:val="003B196C"/>
    <w:rsid w:val="003B4C83"/>
    <w:rsid w:val="003B6D90"/>
    <w:rsid w:val="003D2C7A"/>
    <w:rsid w:val="003D580E"/>
    <w:rsid w:val="003D59A4"/>
    <w:rsid w:val="003D5F57"/>
    <w:rsid w:val="003E1A0E"/>
    <w:rsid w:val="003E2CEE"/>
    <w:rsid w:val="003E3EA3"/>
    <w:rsid w:val="003E635C"/>
    <w:rsid w:val="003E6884"/>
    <w:rsid w:val="003F322F"/>
    <w:rsid w:val="003F3ACE"/>
    <w:rsid w:val="003F6DC1"/>
    <w:rsid w:val="003F7A96"/>
    <w:rsid w:val="004069A1"/>
    <w:rsid w:val="0041098C"/>
    <w:rsid w:val="00415A1E"/>
    <w:rsid w:val="00425562"/>
    <w:rsid w:val="00430132"/>
    <w:rsid w:val="0043512F"/>
    <w:rsid w:val="004420A1"/>
    <w:rsid w:val="0044384B"/>
    <w:rsid w:val="004440BB"/>
    <w:rsid w:val="00450FA6"/>
    <w:rsid w:val="004556F0"/>
    <w:rsid w:val="004636DB"/>
    <w:rsid w:val="00471A8C"/>
    <w:rsid w:val="0047273F"/>
    <w:rsid w:val="00480C0E"/>
    <w:rsid w:val="004815F8"/>
    <w:rsid w:val="004820F7"/>
    <w:rsid w:val="00485A68"/>
    <w:rsid w:val="00486AAD"/>
    <w:rsid w:val="00493373"/>
    <w:rsid w:val="004A1C45"/>
    <w:rsid w:val="004A5BDE"/>
    <w:rsid w:val="004B5C0A"/>
    <w:rsid w:val="004C1236"/>
    <w:rsid w:val="004C6668"/>
    <w:rsid w:val="004D18C5"/>
    <w:rsid w:val="004D3A27"/>
    <w:rsid w:val="004E0DF0"/>
    <w:rsid w:val="004E2328"/>
    <w:rsid w:val="00501439"/>
    <w:rsid w:val="00505898"/>
    <w:rsid w:val="00513BEB"/>
    <w:rsid w:val="00525AA3"/>
    <w:rsid w:val="00530039"/>
    <w:rsid w:val="00532F19"/>
    <w:rsid w:val="005411CF"/>
    <w:rsid w:val="00555BD5"/>
    <w:rsid w:val="00564F38"/>
    <w:rsid w:val="0056533F"/>
    <w:rsid w:val="00565707"/>
    <w:rsid w:val="00570B3D"/>
    <w:rsid w:val="00577B74"/>
    <w:rsid w:val="00581CC7"/>
    <w:rsid w:val="005870B9"/>
    <w:rsid w:val="00587658"/>
    <w:rsid w:val="005935DB"/>
    <w:rsid w:val="005937C6"/>
    <w:rsid w:val="005A52D2"/>
    <w:rsid w:val="005A53E8"/>
    <w:rsid w:val="005B269F"/>
    <w:rsid w:val="005B60C4"/>
    <w:rsid w:val="005C6E69"/>
    <w:rsid w:val="005D34B9"/>
    <w:rsid w:val="005D5A73"/>
    <w:rsid w:val="005E27AD"/>
    <w:rsid w:val="005E54A0"/>
    <w:rsid w:val="005F6A3D"/>
    <w:rsid w:val="005F6F6F"/>
    <w:rsid w:val="005F7E05"/>
    <w:rsid w:val="00614B83"/>
    <w:rsid w:val="006351BB"/>
    <w:rsid w:val="00642FAD"/>
    <w:rsid w:val="00643CA8"/>
    <w:rsid w:val="0065668B"/>
    <w:rsid w:val="0066197C"/>
    <w:rsid w:val="00673E55"/>
    <w:rsid w:val="00681AC0"/>
    <w:rsid w:val="00682339"/>
    <w:rsid w:val="006862BA"/>
    <w:rsid w:val="006871A7"/>
    <w:rsid w:val="00693636"/>
    <w:rsid w:val="006A004F"/>
    <w:rsid w:val="006B062A"/>
    <w:rsid w:val="007017D2"/>
    <w:rsid w:val="007028CB"/>
    <w:rsid w:val="0070597C"/>
    <w:rsid w:val="00706900"/>
    <w:rsid w:val="00715E8E"/>
    <w:rsid w:val="007228CC"/>
    <w:rsid w:val="0073034E"/>
    <w:rsid w:val="007310E6"/>
    <w:rsid w:val="00732F1D"/>
    <w:rsid w:val="00737C22"/>
    <w:rsid w:val="00746DA3"/>
    <w:rsid w:val="00751D0E"/>
    <w:rsid w:val="007536ED"/>
    <w:rsid w:val="007561F7"/>
    <w:rsid w:val="007572E6"/>
    <w:rsid w:val="00757B4B"/>
    <w:rsid w:val="00761DAE"/>
    <w:rsid w:val="007663A8"/>
    <w:rsid w:val="007671F8"/>
    <w:rsid w:val="00783252"/>
    <w:rsid w:val="007847E7"/>
    <w:rsid w:val="007869E0"/>
    <w:rsid w:val="00792047"/>
    <w:rsid w:val="00797AA4"/>
    <w:rsid w:val="007A08F2"/>
    <w:rsid w:val="007B2F90"/>
    <w:rsid w:val="007B3883"/>
    <w:rsid w:val="007B7D5C"/>
    <w:rsid w:val="007C7B64"/>
    <w:rsid w:val="007D086D"/>
    <w:rsid w:val="007D58F2"/>
    <w:rsid w:val="007E7364"/>
    <w:rsid w:val="007F5CFC"/>
    <w:rsid w:val="00801C64"/>
    <w:rsid w:val="008176F9"/>
    <w:rsid w:val="008335BC"/>
    <w:rsid w:val="008446A6"/>
    <w:rsid w:val="0085698F"/>
    <w:rsid w:val="00860197"/>
    <w:rsid w:val="00862BBB"/>
    <w:rsid w:val="008641F4"/>
    <w:rsid w:val="008760DC"/>
    <w:rsid w:val="008837E4"/>
    <w:rsid w:val="0088639B"/>
    <w:rsid w:val="00887F61"/>
    <w:rsid w:val="008928FA"/>
    <w:rsid w:val="00897171"/>
    <w:rsid w:val="00897ABD"/>
    <w:rsid w:val="008A7526"/>
    <w:rsid w:val="008B46D3"/>
    <w:rsid w:val="008D1B58"/>
    <w:rsid w:val="008D46C1"/>
    <w:rsid w:val="008D7252"/>
    <w:rsid w:val="008E0E43"/>
    <w:rsid w:val="008E269F"/>
    <w:rsid w:val="008E282C"/>
    <w:rsid w:val="008E388A"/>
    <w:rsid w:val="00901C13"/>
    <w:rsid w:val="00930AE5"/>
    <w:rsid w:val="009454AC"/>
    <w:rsid w:val="00953587"/>
    <w:rsid w:val="009653C1"/>
    <w:rsid w:val="00965A41"/>
    <w:rsid w:val="00967B2D"/>
    <w:rsid w:val="00971280"/>
    <w:rsid w:val="00973F82"/>
    <w:rsid w:val="009754EE"/>
    <w:rsid w:val="009879E1"/>
    <w:rsid w:val="009A3BB6"/>
    <w:rsid w:val="009A7FB7"/>
    <w:rsid w:val="009C1020"/>
    <w:rsid w:val="009C1AA7"/>
    <w:rsid w:val="009C3DF6"/>
    <w:rsid w:val="009C4562"/>
    <w:rsid w:val="009C5323"/>
    <w:rsid w:val="009D5B6A"/>
    <w:rsid w:val="009D68EC"/>
    <w:rsid w:val="009E2F75"/>
    <w:rsid w:val="009F7A77"/>
    <w:rsid w:val="00A01FD0"/>
    <w:rsid w:val="00A25068"/>
    <w:rsid w:val="00A26E93"/>
    <w:rsid w:val="00A30690"/>
    <w:rsid w:val="00A33241"/>
    <w:rsid w:val="00A35E47"/>
    <w:rsid w:val="00A41CEA"/>
    <w:rsid w:val="00A51B93"/>
    <w:rsid w:val="00A51D4E"/>
    <w:rsid w:val="00A5359C"/>
    <w:rsid w:val="00A54675"/>
    <w:rsid w:val="00A5798D"/>
    <w:rsid w:val="00A65A8C"/>
    <w:rsid w:val="00A72B68"/>
    <w:rsid w:val="00A73F11"/>
    <w:rsid w:val="00A83C43"/>
    <w:rsid w:val="00A9605A"/>
    <w:rsid w:val="00AA1406"/>
    <w:rsid w:val="00AA61B2"/>
    <w:rsid w:val="00AD029F"/>
    <w:rsid w:val="00AD2620"/>
    <w:rsid w:val="00AE128F"/>
    <w:rsid w:val="00AF1298"/>
    <w:rsid w:val="00AF4937"/>
    <w:rsid w:val="00B00D7F"/>
    <w:rsid w:val="00B01EFA"/>
    <w:rsid w:val="00B126BE"/>
    <w:rsid w:val="00B12B61"/>
    <w:rsid w:val="00B141F1"/>
    <w:rsid w:val="00B16AE7"/>
    <w:rsid w:val="00B17ECE"/>
    <w:rsid w:val="00B21373"/>
    <w:rsid w:val="00B21A55"/>
    <w:rsid w:val="00B21EAC"/>
    <w:rsid w:val="00B22C5A"/>
    <w:rsid w:val="00B22E68"/>
    <w:rsid w:val="00B33CED"/>
    <w:rsid w:val="00B376F5"/>
    <w:rsid w:val="00B37ACC"/>
    <w:rsid w:val="00B42A6E"/>
    <w:rsid w:val="00B45A80"/>
    <w:rsid w:val="00B60F1C"/>
    <w:rsid w:val="00B70059"/>
    <w:rsid w:val="00B76591"/>
    <w:rsid w:val="00B775E3"/>
    <w:rsid w:val="00B80702"/>
    <w:rsid w:val="00B86F6A"/>
    <w:rsid w:val="00B90379"/>
    <w:rsid w:val="00BA05A2"/>
    <w:rsid w:val="00BA4D98"/>
    <w:rsid w:val="00BB3F42"/>
    <w:rsid w:val="00BC0995"/>
    <w:rsid w:val="00BC5CDA"/>
    <w:rsid w:val="00BD4095"/>
    <w:rsid w:val="00BE66CB"/>
    <w:rsid w:val="00BE7CD8"/>
    <w:rsid w:val="00C05C2B"/>
    <w:rsid w:val="00C1078B"/>
    <w:rsid w:val="00C141DF"/>
    <w:rsid w:val="00C2106F"/>
    <w:rsid w:val="00C228BE"/>
    <w:rsid w:val="00C22D55"/>
    <w:rsid w:val="00C262EA"/>
    <w:rsid w:val="00C3518E"/>
    <w:rsid w:val="00C37ED0"/>
    <w:rsid w:val="00C57B05"/>
    <w:rsid w:val="00C60E76"/>
    <w:rsid w:val="00C60EB4"/>
    <w:rsid w:val="00C65B2D"/>
    <w:rsid w:val="00C72058"/>
    <w:rsid w:val="00C77221"/>
    <w:rsid w:val="00C81E14"/>
    <w:rsid w:val="00C93413"/>
    <w:rsid w:val="00CB0C50"/>
    <w:rsid w:val="00CB420A"/>
    <w:rsid w:val="00CC1976"/>
    <w:rsid w:val="00CC2AF0"/>
    <w:rsid w:val="00CC493A"/>
    <w:rsid w:val="00CC7F6F"/>
    <w:rsid w:val="00CD523C"/>
    <w:rsid w:val="00CF2AD0"/>
    <w:rsid w:val="00CF3ED6"/>
    <w:rsid w:val="00CF4602"/>
    <w:rsid w:val="00CF4A78"/>
    <w:rsid w:val="00D2774B"/>
    <w:rsid w:val="00D30767"/>
    <w:rsid w:val="00D327B8"/>
    <w:rsid w:val="00D36D4E"/>
    <w:rsid w:val="00D4494C"/>
    <w:rsid w:val="00D506EA"/>
    <w:rsid w:val="00D54410"/>
    <w:rsid w:val="00D5564C"/>
    <w:rsid w:val="00D60188"/>
    <w:rsid w:val="00D65FE8"/>
    <w:rsid w:val="00D67051"/>
    <w:rsid w:val="00D7105B"/>
    <w:rsid w:val="00D7123E"/>
    <w:rsid w:val="00D82F55"/>
    <w:rsid w:val="00DA2331"/>
    <w:rsid w:val="00DA2914"/>
    <w:rsid w:val="00DD00D2"/>
    <w:rsid w:val="00DD2163"/>
    <w:rsid w:val="00DD217E"/>
    <w:rsid w:val="00DE51F1"/>
    <w:rsid w:val="00DE6555"/>
    <w:rsid w:val="00DE75FC"/>
    <w:rsid w:val="00DF0451"/>
    <w:rsid w:val="00E0789E"/>
    <w:rsid w:val="00E17C8F"/>
    <w:rsid w:val="00E22D02"/>
    <w:rsid w:val="00E23D2C"/>
    <w:rsid w:val="00E23EC8"/>
    <w:rsid w:val="00E25456"/>
    <w:rsid w:val="00E306FD"/>
    <w:rsid w:val="00E30D31"/>
    <w:rsid w:val="00E50451"/>
    <w:rsid w:val="00E5731F"/>
    <w:rsid w:val="00E62E3B"/>
    <w:rsid w:val="00E65E7E"/>
    <w:rsid w:val="00E714E8"/>
    <w:rsid w:val="00E87C76"/>
    <w:rsid w:val="00E933F2"/>
    <w:rsid w:val="00E9412A"/>
    <w:rsid w:val="00EB0281"/>
    <w:rsid w:val="00EB3276"/>
    <w:rsid w:val="00EB5530"/>
    <w:rsid w:val="00EC1897"/>
    <w:rsid w:val="00EE3A63"/>
    <w:rsid w:val="00F05A19"/>
    <w:rsid w:val="00F139DE"/>
    <w:rsid w:val="00F2589C"/>
    <w:rsid w:val="00F32781"/>
    <w:rsid w:val="00F346C2"/>
    <w:rsid w:val="00F40539"/>
    <w:rsid w:val="00F433B5"/>
    <w:rsid w:val="00F519C1"/>
    <w:rsid w:val="00F559B6"/>
    <w:rsid w:val="00F666F1"/>
    <w:rsid w:val="00F75FA6"/>
    <w:rsid w:val="00F777FF"/>
    <w:rsid w:val="00F94208"/>
    <w:rsid w:val="00FC0540"/>
    <w:rsid w:val="00FC5987"/>
    <w:rsid w:val="00FD53AE"/>
    <w:rsid w:val="00FD54B6"/>
    <w:rsid w:val="00FD6A2A"/>
    <w:rsid w:val="00FE0B23"/>
    <w:rsid w:val="00FE4F4D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610353-C67F-4821-BDC1-B2BFC76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06057B"/>
    <w:pPr>
      <w:keepNext/>
      <w:keepLines/>
      <w:spacing w:before="340" w:after="330" w:line="480" w:lineRule="auto"/>
      <w:ind w:leftChars="-1" w:left="-2" w:firstLine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519C1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57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Char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65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E306F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E306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06FD"/>
  </w:style>
  <w:style w:type="character" w:styleId="a6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0">
    <w:name w:val="标题3"/>
    <w:basedOn w:val="a"/>
    <w:next w:val="a"/>
    <w:link w:val="3Char0"/>
    <w:autoRedefine/>
    <w:qFormat/>
    <w:rsid w:val="00E306FD"/>
    <w:rPr>
      <w:sz w:val="28"/>
    </w:rPr>
  </w:style>
  <w:style w:type="character" w:customStyle="1" w:styleId="3Char0">
    <w:name w:val="标题3 Char"/>
    <w:basedOn w:val="a0"/>
    <w:link w:val="30"/>
    <w:rsid w:val="00E306FD"/>
    <w:rPr>
      <w:sz w:val="28"/>
    </w:rPr>
  </w:style>
  <w:style w:type="paragraph" w:styleId="a7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2">
    <w:name w:val="Plain Table 1"/>
    <w:basedOn w:val="a1"/>
    <w:uiPriority w:val="41"/>
    <w:rsid w:val="001D65A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668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668B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7228CC"/>
    <w:rPr>
      <w:color w:val="808080"/>
      <w:shd w:val="clear" w:color="auto" w:fill="E6E6E6"/>
    </w:rPr>
  </w:style>
  <w:style w:type="character" w:styleId="aa">
    <w:name w:val="annotation reference"/>
    <w:basedOn w:val="a0"/>
    <w:uiPriority w:val="99"/>
    <w:semiHidden/>
    <w:unhideWhenUsed/>
    <w:rsid w:val="009C532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C532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C5323"/>
    <w:rPr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C532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C532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E509-9D22-4CB4-9682-95B9EC3D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20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hanyu zhao</cp:lastModifiedBy>
  <cp:revision>130</cp:revision>
  <dcterms:created xsi:type="dcterms:W3CDTF">2018-04-11T10:47:00Z</dcterms:created>
  <dcterms:modified xsi:type="dcterms:W3CDTF">2018-05-25T10:14:00Z</dcterms:modified>
</cp:coreProperties>
</file>