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F" w:rsidRDefault="00065D8F" w:rsidP="00065D8F">
      <w:pPr>
        <w:rPr>
          <w:rFonts w:ascii="等线" w:eastAsia="等线" w:hAnsi="等线"/>
        </w:rPr>
      </w:pPr>
    </w:p>
    <w:p w:rsidR="00B12521" w:rsidRDefault="00B12521" w:rsidP="00065D8F">
      <w:pPr>
        <w:rPr>
          <w:rFonts w:ascii="等线" w:eastAsia="等线" w:hAnsi="等线"/>
        </w:rPr>
      </w:pPr>
    </w:p>
    <w:p w:rsidR="00B12521" w:rsidRDefault="00B12521" w:rsidP="00065D8F">
      <w:pPr>
        <w:rPr>
          <w:rFonts w:ascii="等线" w:eastAsia="等线" w:hAnsi="等线"/>
        </w:rPr>
      </w:pPr>
    </w:p>
    <w:p w:rsidR="00B12521" w:rsidRPr="00CC7F6F" w:rsidRDefault="00B12521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E306FD">
      <w:pPr>
        <w:jc w:val="center"/>
        <w:rPr>
          <w:rFonts w:ascii="等线" w:eastAsia="等线" w:hAnsi="等线"/>
          <w:b/>
          <w:sz w:val="48"/>
        </w:rPr>
      </w:pPr>
      <w:r w:rsidRPr="00CC7F6F">
        <w:rPr>
          <w:rFonts w:ascii="等线" w:eastAsia="等线" w:hAnsi="等线" w:hint="eastAsia"/>
          <w:b/>
          <w:sz w:val="48"/>
        </w:rPr>
        <w:t>Sec</w:t>
      </w:r>
      <w:r w:rsidR="00C60EB4" w:rsidRPr="00CC7F6F">
        <w:rPr>
          <w:rFonts w:ascii="等线" w:eastAsia="等线" w:hAnsi="等线" w:hint="eastAsia"/>
          <w:b/>
          <w:sz w:val="48"/>
        </w:rPr>
        <w:t>S</w:t>
      </w:r>
      <w:r w:rsidRPr="00CC7F6F">
        <w:rPr>
          <w:rFonts w:ascii="等线" w:eastAsia="等线" w:hAnsi="等线" w:hint="eastAsia"/>
          <w:b/>
          <w:sz w:val="48"/>
        </w:rPr>
        <w:t>pace</w:t>
      </w:r>
      <w:r w:rsidR="0056533F">
        <w:rPr>
          <w:rFonts w:ascii="等线" w:eastAsia="等线" w:hAnsi="等线" w:hint="eastAsia"/>
          <w:b/>
          <w:sz w:val="48"/>
        </w:rPr>
        <w:t>第</w:t>
      </w:r>
      <w:r w:rsidR="00BA5466">
        <w:rPr>
          <w:rFonts w:ascii="等线" w:eastAsia="等线" w:hAnsi="等线" w:hint="eastAsia"/>
          <w:b/>
          <w:sz w:val="48"/>
        </w:rPr>
        <w:t>十四</w:t>
      </w:r>
      <w:r w:rsidR="0056533F">
        <w:rPr>
          <w:rFonts w:ascii="等线" w:eastAsia="等线" w:hAnsi="等线" w:hint="eastAsia"/>
          <w:b/>
          <w:sz w:val="48"/>
        </w:rPr>
        <w:t>轮</w:t>
      </w:r>
      <w:r w:rsidR="00CC493A" w:rsidRPr="00CC7F6F">
        <w:rPr>
          <w:rFonts w:ascii="等线" w:eastAsia="等线" w:hAnsi="等线" w:hint="eastAsia"/>
          <w:b/>
          <w:sz w:val="48"/>
        </w:rPr>
        <w:t>迭代需求</w:t>
      </w:r>
    </w:p>
    <w:p w:rsidR="00065D8F" w:rsidRPr="00CC7F6F" w:rsidRDefault="00065D8F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bookmarkStart w:id="0" w:name="_Toc532980434" w:displacedByCustomXml="next"/>
    <w:sdt>
      <w:sdtPr>
        <w:rPr>
          <w:rFonts w:ascii="等线" w:eastAsia="等线" w:hAnsi="等线"/>
          <w:b w:val="0"/>
          <w:bCs w:val="0"/>
          <w:kern w:val="2"/>
          <w:sz w:val="24"/>
          <w:szCs w:val="22"/>
        </w:rPr>
        <w:id w:val="-110287535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DE51F1" w:rsidRPr="00CC7F6F" w:rsidRDefault="00DE51F1" w:rsidP="0006057B">
          <w:pPr>
            <w:pStyle w:val="1"/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</w:rPr>
            <w:t>目录</w:t>
          </w:r>
          <w:bookmarkEnd w:id="0"/>
        </w:p>
        <w:p w:rsidR="00E748C4" w:rsidRDefault="00DE51F1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 w:rsidRPr="00CC7F6F">
            <w:rPr>
              <w:rFonts w:ascii="等线" w:eastAsia="等线" w:hAnsi="等线"/>
            </w:rPr>
            <w:fldChar w:fldCharType="begin"/>
          </w:r>
          <w:r w:rsidRPr="00CC7F6F">
            <w:rPr>
              <w:rFonts w:ascii="等线" w:eastAsia="等线" w:hAnsi="等线"/>
            </w:rPr>
            <w:instrText xml:space="preserve"> TOC \o "1-3" \h \z \u </w:instrText>
          </w:r>
          <w:r w:rsidRPr="00CC7F6F">
            <w:rPr>
              <w:rFonts w:ascii="等线" w:eastAsia="等线" w:hAnsi="等线"/>
            </w:rPr>
            <w:fldChar w:fldCharType="separate"/>
          </w:r>
          <w:hyperlink w:anchor="_Toc532980434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目录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_Toc532980434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2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32980435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第一章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功能摘要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_Toc532980435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4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32980436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第二章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需求描述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_Toc532980436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4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2980437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一、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客户端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_Toc532980437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4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38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1、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IM敏感词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_Toc532980438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4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39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2、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网页敏感词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_Toc532980439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5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0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3、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限制移动网络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_Toc532980440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6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1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4、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URL网址过滤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_Toc532980441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6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2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5、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上网行为审计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_Toc532980442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7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2980443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二、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服务端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_Toc532980443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8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4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1、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机构管理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_Toc532980444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8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5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2、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分级管控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_Toc532980445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9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6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3、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控制项补充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_Toc532980446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9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32980447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三、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其他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_Toc532980447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9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8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1、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客户端与服务端心跳功能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_Toc532980448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9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49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2、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不进入安全空间的前提下可以更新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_Toc532980449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9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50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3、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同一用户只能同时登陆唯一客户端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_Toc532980450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9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51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4、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初始化向导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_Toc532980451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10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E748C4" w:rsidRDefault="00384D5F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32980452" w:history="1">
            <w:r w:rsidR="00E748C4" w:rsidRPr="00D97308">
              <w:rPr>
                <w:rStyle w:val="a6"/>
                <w:rFonts w:ascii="等线" w:eastAsia="等线" w:hAnsi="等线"/>
                <w:noProof/>
              </w:rPr>
              <w:t>5、</w:t>
            </w:r>
            <w:r w:rsidR="00E748C4">
              <w:rPr>
                <w:noProof/>
                <w:sz w:val="21"/>
              </w:rPr>
              <w:tab/>
            </w:r>
            <w:r w:rsidR="00E748C4" w:rsidRPr="00D97308">
              <w:rPr>
                <w:rStyle w:val="a6"/>
                <w:rFonts w:ascii="等线" w:eastAsia="等线" w:hAnsi="等线"/>
                <w:noProof/>
              </w:rPr>
              <w:t>请假标记</w:t>
            </w:r>
            <w:r w:rsidR="00E748C4">
              <w:rPr>
                <w:noProof/>
                <w:webHidden/>
              </w:rPr>
              <w:tab/>
            </w:r>
            <w:r w:rsidR="00E748C4">
              <w:rPr>
                <w:noProof/>
                <w:webHidden/>
              </w:rPr>
              <w:fldChar w:fldCharType="begin"/>
            </w:r>
            <w:r w:rsidR="00E748C4">
              <w:rPr>
                <w:noProof/>
                <w:webHidden/>
              </w:rPr>
              <w:instrText xml:space="preserve"> PAGEREF _Toc532980452 \h </w:instrText>
            </w:r>
            <w:r w:rsidR="00E748C4">
              <w:rPr>
                <w:noProof/>
                <w:webHidden/>
              </w:rPr>
            </w:r>
            <w:r w:rsidR="00E748C4">
              <w:rPr>
                <w:noProof/>
                <w:webHidden/>
              </w:rPr>
              <w:fldChar w:fldCharType="separate"/>
            </w:r>
            <w:r w:rsidR="00E748C4">
              <w:rPr>
                <w:noProof/>
                <w:webHidden/>
              </w:rPr>
              <w:t>10</w:t>
            </w:r>
            <w:r w:rsidR="00E748C4">
              <w:rPr>
                <w:noProof/>
                <w:webHidden/>
              </w:rPr>
              <w:fldChar w:fldCharType="end"/>
            </w:r>
          </w:hyperlink>
        </w:p>
        <w:p w:rsidR="00DE51F1" w:rsidRPr="00CC7F6F" w:rsidRDefault="00DE51F1">
          <w:pPr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:rsidR="00DE51F1" w:rsidRPr="00CC7F6F" w:rsidRDefault="00DE51F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678"/>
        <w:gridCol w:w="1213"/>
      </w:tblGrid>
      <w:tr w:rsidR="003E2CEE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1417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13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AF1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DD217E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E2CEE" w:rsidRDefault="003E2CEE" w:rsidP="003E2CEE"/>
    <w:p w:rsidR="003E2CEE" w:rsidRDefault="003E2CEE">
      <w:pPr>
        <w:widowControl/>
        <w:jc w:val="left"/>
      </w:pPr>
      <w:r>
        <w:br w:type="page"/>
      </w:r>
    </w:p>
    <w:p w:rsidR="00E306FD" w:rsidRPr="00CC7F6F" w:rsidRDefault="0006057B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1" w:name="_Toc532980435"/>
      <w:r w:rsidRPr="00CC7F6F">
        <w:rPr>
          <w:rFonts w:ascii="等线" w:eastAsia="等线" w:hAnsi="等线" w:hint="eastAsia"/>
        </w:rPr>
        <w:lastRenderedPageBreak/>
        <w:t>功能摘要</w:t>
      </w:r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954"/>
        <w:gridCol w:w="2005"/>
        <w:gridCol w:w="718"/>
        <w:gridCol w:w="2410"/>
        <w:gridCol w:w="883"/>
        <w:gridCol w:w="1316"/>
      </w:tblGrid>
      <w:tr w:rsidR="00F40539" w:rsidRPr="00CC7F6F" w:rsidTr="00E74869">
        <w:trPr>
          <w:trHeight w:val="285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F346C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模块</w:t>
            </w:r>
          </w:p>
        </w:tc>
        <w:tc>
          <w:tcPr>
            <w:tcW w:w="12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4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7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E74869" w:rsidRPr="00CC7F6F" w:rsidTr="00F70247">
        <w:trPr>
          <w:trHeight w:val="624"/>
        </w:trPr>
        <w:tc>
          <w:tcPr>
            <w:tcW w:w="576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869" w:rsidRPr="00CC7F6F" w:rsidRDefault="00E74869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客户端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869" w:rsidRDefault="00B12521" w:rsidP="00BA546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I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M</w:t>
            </w:r>
            <w:r w:rsidR="00E74869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敏感词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869" w:rsidRDefault="00E74869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869" w:rsidRDefault="00F70247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可识别并替换</w:t>
            </w:r>
            <w:r w:rsidR="00E74869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输入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框中的敏感词信息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869" w:rsidRPr="009D5B6A" w:rsidRDefault="00F70247" w:rsidP="00F70247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4869" w:rsidRDefault="00A41466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段晖丽</w:t>
            </w:r>
          </w:p>
        </w:tc>
      </w:tr>
      <w:tr w:rsidR="00F70247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Pr="00CC7F6F" w:rsidRDefault="00F70247" w:rsidP="00F70247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网页敏感词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可识别并屏蔽网页中的敏感词信息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jc w:val="center"/>
            </w:pPr>
            <w:r w:rsidRPr="005919F9"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A41466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段晖丽</w:t>
            </w:r>
          </w:p>
        </w:tc>
      </w:tr>
      <w:tr w:rsidR="00F70247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Pr="00CC7F6F" w:rsidRDefault="00F70247" w:rsidP="00F70247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限制移动网络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可根据管理员需要屏蔽终端4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G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网络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jc w:val="center"/>
            </w:pPr>
            <w:r w:rsidRPr="005919F9"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A41466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段晖丽</w:t>
            </w:r>
          </w:p>
        </w:tc>
      </w:tr>
      <w:tr w:rsidR="00F70247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Pr="00CC7F6F" w:rsidRDefault="00F70247" w:rsidP="00F70247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U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RL</w:t>
            </w: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网址过滤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可根据后台配置屏蔽U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RL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地址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jc w:val="center"/>
            </w:pPr>
            <w:r w:rsidRPr="005919F9"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A41466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段晖丽</w:t>
            </w:r>
          </w:p>
        </w:tc>
      </w:tr>
      <w:tr w:rsidR="00F70247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Pr="00CC7F6F" w:rsidRDefault="00F70247" w:rsidP="00F70247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Pr="00CC7F6F" w:rsidRDefault="00F70247" w:rsidP="00F7024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上网行为审计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可对U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RL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访问次数、时长做审计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F70247">
            <w:pPr>
              <w:jc w:val="center"/>
            </w:pPr>
            <w:r w:rsidRPr="005919F9"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A41466" w:rsidP="00F7024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段晖丽</w:t>
            </w:r>
          </w:p>
        </w:tc>
      </w:tr>
      <w:tr w:rsidR="00587860" w:rsidRPr="00CC7F6F" w:rsidTr="00F70247">
        <w:trPr>
          <w:trHeight w:val="624"/>
        </w:trPr>
        <w:tc>
          <w:tcPr>
            <w:tcW w:w="57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860" w:rsidRPr="00CC7F6F" w:rsidRDefault="00587860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Pr="00CC7F6F" w:rsidRDefault="00587860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完善机构管理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Pr="00CC7F6F" w:rsidRDefault="006A4346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Pr="00CC7F6F" w:rsidRDefault="00820BB1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机构数据导入导出</w:t>
            </w:r>
            <w:r w:rsidR="00F70247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完善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Default="001E6DB1" w:rsidP="00F70247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Pr="00CC7F6F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大东、张俊</w:t>
            </w:r>
          </w:p>
        </w:tc>
      </w:tr>
      <w:tr w:rsidR="00B45065" w:rsidRPr="00CC7F6F" w:rsidTr="00F70247">
        <w:trPr>
          <w:trHeight w:val="624"/>
        </w:trPr>
        <w:tc>
          <w:tcPr>
            <w:tcW w:w="576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5065" w:rsidRPr="00CC7F6F" w:rsidRDefault="00B45065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5065" w:rsidRDefault="00B45065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完善分级管控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5065" w:rsidRDefault="006A4346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7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5065" w:rsidRDefault="00820BB1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审计日志</w:t>
            </w:r>
            <w:r w:rsidR="00F70247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完善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5065" w:rsidRDefault="001E6DB1" w:rsidP="00F70247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5065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大东、张俊</w:t>
            </w:r>
          </w:p>
        </w:tc>
      </w:tr>
      <w:tr w:rsidR="00587860" w:rsidRPr="00CC7F6F" w:rsidTr="00F70247">
        <w:trPr>
          <w:trHeight w:val="624"/>
        </w:trPr>
        <w:tc>
          <w:tcPr>
            <w:tcW w:w="576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Pr="00CC7F6F" w:rsidRDefault="00587860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Default="00B45065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控制项梳理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Default="006A4346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145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Default="00F70247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增加若干后台控制项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Default="00F70247" w:rsidP="00F70247">
            <w:pPr>
              <w:jc w:val="center"/>
            </w:pPr>
            <w:r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79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7860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大东、张俊</w:t>
            </w:r>
          </w:p>
        </w:tc>
      </w:tr>
      <w:tr w:rsidR="00493C23" w:rsidRPr="00CC7F6F" w:rsidTr="00F70247">
        <w:trPr>
          <w:trHeight w:val="624"/>
        </w:trPr>
        <w:tc>
          <w:tcPr>
            <w:tcW w:w="576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Pr="00CC7F6F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其他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服务器与客户端心跳功能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145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F70247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增加心跳监视功能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1E6DB1" w:rsidP="00F70247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张俊、林强</w:t>
            </w:r>
          </w:p>
        </w:tc>
      </w:tr>
      <w:tr w:rsidR="00493C23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Pr="00CC7F6F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不进入安全空间情况下可以升级A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PP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0</w:t>
            </w:r>
          </w:p>
        </w:tc>
        <w:tc>
          <w:tcPr>
            <w:tcW w:w="145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在不点击安全空间的情况下可以更新安全空间客户端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1E6DB1" w:rsidP="00F70247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振相</w:t>
            </w:r>
          </w:p>
        </w:tc>
      </w:tr>
      <w:tr w:rsidR="00493C23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Pr="00CC7F6F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每个用户只能同时登陆一个客户端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每个用户只能同时登陆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1E6DB1" w:rsidP="00F70247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张俊、振相</w:t>
            </w:r>
          </w:p>
        </w:tc>
      </w:tr>
      <w:tr w:rsidR="00493C23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Pr="00CC7F6F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初始化向导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2</w:t>
            </w:r>
          </w:p>
        </w:tc>
        <w:tc>
          <w:tcPr>
            <w:tcW w:w="145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F70247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优化初始化向导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1E6DB1" w:rsidP="00F70247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493C23" w:rsidRPr="00CC7F6F" w:rsidTr="00F70247">
        <w:trPr>
          <w:trHeight w:val="624"/>
        </w:trPr>
        <w:tc>
          <w:tcPr>
            <w:tcW w:w="57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Pr="00CC7F6F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请假标记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493C23" w:rsidP="00587860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3</w:t>
            </w:r>
          </w:p>
        </w:tc>
        <w:tc>
          <w:tcPr>
            <w:tcW w:w="145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0247" w:rsidRDefault="00F70247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增加请假功能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F70247" w:rsidP="00F70247">
            <w:pPr>
              <w:jc w:val="center"/>
            </w:pPr>
            <w:r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3C23" w:rsidRDefault="00A41466" w:rsidP="00587860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大东、张俊、</w:t>
            </w:r>
            <w:r w:rsidR="003377B4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</w:tbl>
    <w:p w:rsidR="00DE51F1" w:rsidRPr="00CC7F6F" w:rsidRDefault="005D34B9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2" w:name="_Toc532980436"/>
      <w:r w:rsidRPr="00CC7F6F">
        <w:rPr>
          <w:rFonts w:ascii="等线" w:eastAsia="等线" w:hAnsi="等线"/>
        </w:rPr>
        <w:t>需求</w:t>
      </w:r>
      <w:r w:rsidR="0006057B" w:rsidRPr="00CC7F6F">
        <w:rPr>
          <w:rFonts w:ascii="等线" w:eastAsia="等线" w:hAnsi="等线" w:hint="eastAsia"/>
        </w:rPr>
        <w:t>描述</w:t>
      </w:r>
      <w:bookmarkEnd w:id="2"/>
    </w:p>
    <w:p w:rsidR="00953587" w:rsidRDefault="00737C22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3" w:name="_Toc532980437"/>
      <w:r w:rsidRPr="00CC7F6F">
        <w:rPr>
          <w:rFonts w:ascii="等线" w:eastAsia="等线" w:hAnsi="等线" w:hint="eastAsia"/>
        </w:rPr>
        <w:t>客户端</w:t>
      </w:r>
      <w:bookmarkEnd w:id="3"/>
    </w:p>
    <w:p w:rsidR="00D4494C" w:rsidRPr="00CC7F6F" w:rsidRDefault="007F5E03" w:rsidP="00165BD2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4" w:name="_Toc532980438"/>
      <w:r>
        <w:rPr>
          <w:rFonts w:ascii="等线" w:eastAsia="等线" w:hAnsi="等线" w:hint="eastAsia"/>
        </w:rPr>
        <w:t>I</w:t>
      </w:r>
      <w:r>
        <w:rPr>
          <w:rFonts w:ascii="等线" w:eastAsia="等线" w:hAnsi="等线"/>
        </w:rPr>
        <w:t>M</w:t>
      </w:r>
      <w:r w:rsidR="006C46CA">
        <w:rPr>
          <w:rFonts w:ascii="等线" w:eastAsia="等线" w:hAnsi="等线" w:hint="eastAsia"/>
        </w:rPr>
        <w:t>敏感词</w:t>
      </w:r>
      <w:bookmarkEnd w:id="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494C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D4494C" w:rsidRPr="00CC7F6F" w:rsidRDefault="007F5E03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I</w:t>
            </w:r>
            <w:r>
              <w:rPr>
                <w:rFonts w:ascii="等线" w:eastAsia="等线" w:hAnsi="等线"/>
                <w:b w:val="0"/>
              </w:rPr>
              <w:t>M</w:t>
            </w:r>
            <w:r w:rsidR="00E74869">
              <w:rPr>
                <w:rFonts w:ascii="等线" w:eastAsia="等线" w:hAnsi="等线" w:hint="eastAsia"/>
                <w:b w:val="0"/>
              </w:rPr>
              <w:t>敏感词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优先级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7E7718" w:rsidRDefault="00E74869" w:rsidP="00B7292A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支持输入的敏感词</w:t>
            </w:r>
            <w:r w:rsidR="00393AD4">
              <w:rPr>
                <w:rFonts w:ascii="等线" w:eastAsia="等线" w:hAnsi="等线" w:hint="eastAsia"/>
              </w:rPr>
              <w:t>替换功能。</w:t>
            </w:r>
          </w:p>
          <w:p w:rsidR="00E74869" w:rsidRDefault="00E74869" w:rsidP="00B7292A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在输入框检测到敏感词时直接以***替换掉，且对外发送也是以***的形式。</w:t>
            </w:r>
          </w:p>
          <w:p w:rsidR="00393AD4" w:rsidRDefault="00393AD4" w:rsidP="00B7292A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不限制输入法种类。应用必须是原生系统输入框。</w:t>
            </w:r>
          </w:p>
          <w:p w:rsidR="007A6B7D" w:rsidRPr="00CC7F6F" w:rsidRDefault="007A6B7D" w:rsidP="00B7292A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管理员可配置需要替换的敏感词库。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D4494C" w:rsidRDefault="00D4494C" w:rsidP="00D4494C"/>
    <w:p w:rsidR="00B7292A" w:rsidRPr="00CC7F6F" w:rsidRDefault="00E33CFF" w:rsidP="00B7292A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5" w:name="_Toc532980439"/>
      <w:r>
        <w:rPr>
          <w:rFonts w:ascii="等线" w:eastAsia="等线" w:hAnsi="等线" w:hint="eastAsia"/>
        </w:rPr>
        <w:t>········································································································</w:t>
      </w:r>
      <w:bookmarkStart w:id="6" w:name="_GoBack"/>
      <w:bookmarkEnd w:id="6"/>
      <w:r w:rsidR="007F5E03">
        <w:rPr>
          <w:rFonts w:ascii="等线" w:eastAsia="等线" w:hAnsi="等线" w:hint="eastAsia"/>
        </w:rPr>
        <w:t>网页</w:t>
      </w:r>
      <w:r w:rsidR="006C46CA">
        <w:rPr>
          <w:rFonts w:ascii="等线" w:eastAsia="等线" w:hAnsi="等线" w:hint="eastAsia"/>
        </w:rPr>
        <w:t>敏感词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7292A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7292A" w:rsidRPr="00CC7F6F" w:rsidRDefault="007F5E03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网页</w:t>
            </w:r>
            <w:r w:rsidR="00E74869">
              <w:rPr>
                <w:rFonts w:ascii="等线" w:eastAsia="等线" w:hAnsi="等线" w:hint="eastAsia"/>
                <w:b w:val="0"/>
              </w:rPr>
              <w:t>敏感词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6B24A2" w:rsidRDefault="00393AD4" w:rsidP="00B7292A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不限制浏览器种类，支持Webview形式，可以对网页标题、内容中的敏感词进行识别，发现敏感词内容后屏蔽原网页进行提示。</w:t>
            </w:r>
          </w:p>
          <w:p w:rsidR="00393AD4" w:rsidRDefault="00393AD4" w:rsidP="00B7292A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暂不支持H</w:t>
            </w:r>
            <w:r>
              <w:rPr>
                <w:rFonts w:ascii="等线" w:eastAsia="等线" w:hAnsi="等线"/>
              </w:rPr>
              <w:t>TTPS</w:t>
            </w:r>
            <w:r>
              <w:rPr>
                <w:rFonts w:ascii="等线" w:eastAsia="等线" w:hAnsi="等线" w:hint="eastAsia"/>
              </w:rPr>
              <w:t>模式。</w:t>
            </w:r>
          </w:p>
          <w:p w:rsidR="007A6B7D" w:rsidRPr="00CC7F6F" w:rsidRDefault="007A6B7D" w:rsidP="00B7292A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管理员可配置需要替换的敏感词库。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7292A" w:rsidRDefault="00B7292A" w:rsidP="00B7292A"/>
    <w:p w:rsidR="00B7292A" w:rsidRPr="00CC7F6F" w:rsidRDefault="006C46CA" w:rsidP="00B7292A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7" w:name="_Toc532980440"/>
      <w:r>
        <w:rPr>
          <w:rFonts w:ascii="等线" w:eastAsia="等线" w:hAnsi="等线" w:hint="eastAsia"/>
        </w:rPr>
        <w:lastRenderedPageBreak/>
        <w:t>限制移动网络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7292A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7292A" w:rsidRPr="00CC7F6F" w:rsidRDefault="00E74869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限制网络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B7292A" w:rsidRDefault="00E74869" w:rsidP="001648F5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对于主流机型可以禁止其移动网络</w:t>
            </w:r>
            <w:r w:rsidR="00855B63">
              <w:rPr>
                <w:rFonts w:ascii="等线" w:eastAsia="等线" w:hAnsi="等线" w:hint="eastAsia"/>
              </w:rPr>
              <w:t>和wifi</w:t>
            </w:r>
            <w:r>
              <w:rPr>
                <w:rFonts w:ascii="等线" w:eastAsia="等线" w:hAnsi="等线" w:hint="eastAsia"/>
              </w:rPr>
              <w:t>访问；</w:t>
            </w:r>
          </w:p>
          <w:p w:rsidR="00E74869" w:rsidRDefault="00E74869" w:rsidP="001648F5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对于</w:t>
            </w:r>
            <w:r w:rsidR="00820BB1">
              <w:rPr>
                <w:rFonts w:ascii="等线" w:eastAsia="等线" w:hAnsi="等线" w:hint="eastAsia"/>
              </w:rPr>
              <w:t>外部第三方</w:t>
            </w:r>
            <w:r>
              <w:rPr>
                <w:rFonts w:ascii="等线" w:eastAsia="等线" w:hAnsi="等线" w:hint="eastAsia"/>
              </w:rPr>
              <w:t>应用，可以指定某些应用可以使用移动网络访问互联网内容。</w:t>
            </w:r>
          </w:p>
          <w:p w:rsidR="007A6B7D" w:rsidRPr="001648F5" w:rsidRDefault="007A6B7D" w:rsidP="001648F5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管理员可配置能够通过移动网络访问的应用。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9323AA" w:rsidRPr="00CC7F6F" w:rsidRDefault="009323A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7292A" w:rsidRDefault="00B7292A" w:rsidP="00B7292A"/>
    <w:p w:rsidR="00B7292A" w:rsidRPr="00CC7F6F" w:rsidRDefault="006C46CA" w:rsidP="00B7292A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8" w:name="_Toc532980441"/>
      <w:r>
        <w:rPr>
          <w:rFonts w:ascii="等线" w:eastAsia="等线" w:hAnsi="等线" w:hint="eastAsia"/>
        </w:rPr>
        <w:t>U</w:t>
      </w:r>
      <w:r>
        <w:rPr>
          <w:rFonts w:ascii="等线" w:eastAsia="等线" w:hAnsi="等线"/>
        </w:rPr>
        <w:t>RL</w:t>
      </w:r>
      <w:r>
        <w:rPr>
          <w:rFonts w:ascii="等线" w:eastAsia="等线" w:hAnsi="等线" w:hint="eastAsia"/>
        </w:rPr>
        <w:t>网址过滤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7292A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7292A" w:rsidRPr="00CC7F6F" w:rsidRDefault="00815088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网址过滤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B7292A" w:rsidRDefault="00815088" w:rsidP="00B7292A">
            <w:pPr>
              <w:pStyle w:val="a7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对主流机型，针对系统内的浏览器应用</w:t>
            </w:r>
            <w:r w:rsidR="00855B63">
              <w:rPr>
                <w:rFonts w:ascii="等线" w:eastAsia="等线" w:hAnsi="等线" w:hint="eastAsia"/>
              </w:rPr>
              <w:t>，不限制浏览器种类</w:t>
            </w:r>
            <w:r>
              <w:rPr>
                <w:rFonts w:ascii="等线" w:eastAsia="等线" w:hAnsi="等线" w:hint="eastAsia"/>
              </w:rPr>
              <w:t>，支持U</w:t>
            </w:r>
            <w:r>
              <w:rPr>
                <w:rFonts w:ascii="等线" w:eastAsia="等线" w:hAnsi="等线"/>
              </w:rPr>
              <w:t>RL</w:t>
            </w:r>
            <w:r>
              <w:rPr>
                <w:rFonts w:ascii="等线" w:eastAsia="等线" w:hAnsi="等线" w:hint="eastAsia"/>
              </w:rPr>
              <w:t>地址的过滤、屏蔽功能，</w:t>
            </w:r>
          </w:p>
          <w:p w:rsidR="00B40F9D" w:rsidRDefault="00B40F9D" w:rsidP="00B7292A">
            <w:pPr>
              <w:pStyle w:val="a7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暂不支持H</w:t>
            </w:r>
            <w:r>
              <w:rPr>
                <w:rFonts w:ascii="等线" w:eastAsia="等线" w:hAnsi="等线"/>
              </w:rPr>
              <w:t>TTPS</w:t>
            </w:r>
          </w:p>
          <w:p w:rsidR="00815088" w:rsidRPr="00B7292A" w:rsidRDefault="00815088" w:rsidP="006A4346">
            <w:pPr>
              <w:pStyle w:val="a7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管理员可配置禁止访问的U</w:t>
            </w:r>
            <w:r>
              <w:rPr>
                <w:rFonts w:ascii="等线" w:eastAsia="等线" w:hAnsi="等线"/>
              </w:rPr>
              <w:t>RL</w:t>
            </w:r>
            <w:r>
              <w:rPr>
                <w:rFonts w:ascii="等线" w:eastAsia="等线" w:hAnsi="等线" w:hint="eastAsia"/>
              </w:rPr>
              <w:t>地址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补充说明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7292A" w:rsidRDefault="00B7292A" w:rsidP="00B7292A"/>
    <w:p w:rsidR="007F3F26" w:rsidRPr="00CC7F6F" w:rsidRDefault="006C46CA" w:rsidP="007F3F26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9" w:name="_Toc532980442"/>
      <w:r>
        <w:rPr>
          <w:rFonts w:ascii="等线" w:eastAsia="等线" w:hAnsi="等线" w:hint="eastAsia"/>
        </w:rPr>
        <w:t>上网行为审计</w:t>
      </w:r>
      <w:bookmarkEnd w:id="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3F26" w:rsidRPr="00CC7F6F" w:rsidTr="005E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3F26" w:rsidRPr="00CC7F6F" w:rsidRDefault="006A4346" w:rsidP="005E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上网行为审计</w:t>
            </w:r>
          </w:p>
        </w:tc>
      </w:tr>
      <w:tr w:rsidR="007F3F26" w:rsidRPr="00CC7F6F" w:rsidTr="005E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E84A92" w:rsidRDefault="00DC4160" w:rsidP="006A4346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后台管理员</w:t>
            </w:r>
            <w:r w:rsidR="006A4346">
              <w:rPr>
                <w:rFonts w:ascii="等线" w:eastAsia="等线" w:hAnsi="等线" w:hint="eastAsia"/>
              </w:rPr>
              <w:t>对</w:t>
            </w:r>
            <w:r w:rsidR="002D011D">
              <w:rPr>
                <w:rFonts w:ascii="等线" w:eastAsia="等线" w:hAnsi="等线" w:hint="eastAsia"/>
              </w:rPr>
              <w:t>各用户</w:t>
            </w:r>
            <w:r w:rsidR="006A4346">
              <w:rPr>
                <w:rFonts w:ascii="等线" w:eastAsia="等线" w:hAnsi="等线" w:hint="eastAsia"/>
              </w:rPr>
              <w:t>U</w:t>
            </w:r>
            <w:r w:rsidR="006A4346">
              <w:rPr>
                <w:rFonts w:ascii="等线" w:eastAsia="等线" w:hAnsi="等线"/>
              </w:rPr>
              <w:t>RL</w:t>
            </w:r>
            <w:r w:rsidR="006A4346">
              <w:rPr>
                <w:rFonts w:ascii="等线" w:eastAsia="等线" w:hAnsi="等线" w:hint="eastAsia"/>
              </w:rPr>
              <w:t>地址的访问次数进行审计</w:t>
            </w:r>
          </w:p>
          <w:p w:rsidR="006A4346" w:rsidRDefault="006A4346" w:rsidP="006A4346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对U</w:t>
            </w:r>
            <w:r>
              <w:rPr>
                <w:rFonts w:ascii="等线" w:eastAsia="等线" w:hAnsi="等线"/>
              </w:rPr>
              <w:t>RL</w:t>
            </w:r>
            <w:r>
              <w:rPr>
                <w:rFonts w:ascii="等线" w:eastAsia="等线" w:hAnsi="等线" w:hint="eastAsia"/>
              </w:rPr>
              <w:t>黑名单地址的访问次数可进行审计</w:t>
            </w:r>
          </w:p>
          <w:p w:rsidR="006A4346" w:rsidRPr="00B7292A" w:rsidRDefault="00AD7651" w:rsidP="006A4346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后台统计日志中，支持显示浏览网页时所使用的应用名称。</w:t>
            </w:r>
          </w:p>
        </w:tc>
      </w:tr>
      <w:tr w:rsidR="007F3F26" w:rsidRPr="00CC7F6F" w:rsidTr="005E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3F26" w:rsidRPr="00CC7F6F" w:rsidRDefault="007F3F26" w:rsidP="00B3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7292A" w:rsidRDefault="00B7292A" w:rsidP="00D4494C"/>
    <w:p w:rsidR="00FF7FA9" w:rsidRDefault="001E05DB" w:rsidP="00D4494C">
      <w:r>
        <w:rPr>
          <w:rFonts w:hint="eastAsia"/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_上网行为管理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A9" w:rsidRDefault="00FF7FA9" w:rsidP="00D4494C"/>
    <w:p w:rsidR="00AD029F" w:rsidRPr="00CC7F6F" w:rsidRDefault="00AD029F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10" w:name="_Toc532980443"/>
      <w:bookmarkStart w:id="11" w:name="_Hlk507504414"/>
      <w:r w:rsidRPr="00CC7F6F">
        <w:rPr>
          <w:rFonts w:ascii="等线" w:eastAsia="等线" w:hAnsi="等线"/>
        </w:rPr>
        <w:t>服务端</w:t>
      </w:r>
      <w:bookmarkEnd w:id="10"/>
    </w:p>
    <w:p w:rsidR="00CF3ED6" w:rsidRDefault="001F6F5A" w:rsidP="00E0789E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2" w:name="_Toc532980444"/>
      <w:r>
        <w:rPr>
          <w:rFonts w:ascii="等线" w:eastAsia="等线" w:hAnsi="等线" w:hint="eastAsia"/>
        </w:rPr>
        <w:t>机构管理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5CFC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bookmarkEnd w:id="11"/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5CFC" w:rsidRPr="00CC7F6F" w:rsidRDefault="00E3063B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</w:rPr>
              <w:t>机构管理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1019BB" w:rsidRDefault="005D1F32" w:rsidP="00CD1467">
            <w:pPr>
              <w:pStyle w:val="a7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根据用户反馈，</w:t>
            </w:r>
            <w:r w:rsidR="00E3063B">
              <w:rPr>
                <w:rFonts w:ascii="等线" w:eastAsia="等线" w:hAnsi="等线" w:hint="eastAsia"/>
              </w:rPr>
              <w:t>完善后台机构管理模块</w:t>
            </w:r>
          </w:p>
          <w:p w:rsidR="00B2722C" w:rsidRPr="00C1078B" w:rsidRDefault="00B2722C" w:rsidP="00CD1467">
            <w:pPr>
              <w:pStyle w:val="a7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完善机构数据、用户数据的导入导出功能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7F5CFC" w:rsidRDefault="007F5CFC" w:rsidP="007F5CFC"/>
    <w:p w:rsidR="009D7FCF" w:rsidRDefault="001F6F5A" w:rsidP="009D7FCF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3" w:name="_Toc532980445"/>
      <w:r>
        <w:rPr>
          <w:rFonts w:ascii="等线" w:eastAsia="等线" w:hAnsi="等线" w:hint="eastAsia"/>
        </w:rPr>
        <w:lastRenderedPageBreak/>
        <w:t>分级管控</w:t>
      </w:r>
      <w:bookmarkEnd w:id="1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D7FCF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9D7FCF" w:rsidRPr="00CC7F6F" w:rsidRDefault="00AA4AC5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分级管控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9D7FCF" w:rsidRDefault="005D1F32" w:rsidP="009D7FCF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根据用户反馈，</w:t>
            </w:r>
            <w:r w:rsidR="00AA4AC5">
              <w:rPr>
                <w:rFonts w:ascii="等线" w:eastAsia="等线" w:hAnsi="等线" w:hint="eastAsia"/>
              </w:rPr>
              <w:t>完善后台分级管控模块</w:t>
            </w:r>
          </w:p>
          <w:p w:rsidR="00EA02E2" w:rsidRPr="00C1078B" w:rsidRDefault="00EA02E2" w:rsidP="009D7FCF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完善日志审计功能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E74869" w:rsidRDefault="00E74869" w:rsidP="00E74869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4" w:name="_Toc532980446"/>
      <w:r>
        <w:rPr>
          <w:rFonts w:ascii="等线" w:eastAsia="等线" w:hAnsi="等线" w:hint="eastAsia"/>
        </w:rPr>
        <w:t>控制项补充</w:t>
      </w:r>
      <w:bookmarkEnd w:id="1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86"/>
        <w:gridCol w:w="7610"/>
      </w:tblGrid>
      <w:tr w:rsidR="00E74869" w:rsidRPr="00CC7F6F" w:rsidTr="00AF1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  <w:vAlign w:val="center"/>
          </w:tcPr>
          <w:p w:rsidR="00E74869" w:rsidRPr="00CC7F6F" w:rsidRDefault="00E74869" w:rsidP="00DE5F66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7610" w:type="dxa"/>
          </w:tcPr>
          <w:p w:rsidR="00E74869" w:rsidRDefault="00E74869" w:rsidP="00E74869">
            <w:pPr>
              <w:pStyle w:val="a7"/>
              <w:numPr>
                <w:ilvl w:val="0"/>
                <w:numId w:val="30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对现有的后台管理系统管理员可控制项进行梳理，</w:t>
            </w:r>
          </w:p>
          <w:p w:rsidR="008C4383" w:rsidRDefault="008C4383" w:rsidP="00E74869">
            <w:pPr>
              <w:pStyle w:val="a7"/>
              <w:numPr>
                <w:ilvl w:val="0"/>
                <w:numId w:val="30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8C4383">
              <w:rPr>
                <w:rFonts w:ascii="等线" w:eastAsia="等线" w:hAnsi="等线" w:hint="eastAsia"/>
                <w:color w:val="FF0000"/>
              </w:rPr>
              <w:t>在设备策略配置界面中</w:t>
            </w:r>
            <w:r w:rsidR="006233E0">
              <w:rPr>
                <w:rFonts w:ascii="等线" w:eastAsia="等线" w:hAnsi="等线" w:hint="eastAsia"/>
                <w:color w:val="FF0000"/>
              </w:rPr>
              <w:t>A</w:t>
            </w:r>
            <w:r>
              <w:rPr>
                <w:rFonts w:ascii="等线" w:eastAsia="等线" w:hAnsi="等线" w:hint="eastAsia"/>
              </w:rPr>
              <w:t>变更一些项，主要为：</w:t>
            </w:r>
            <w:r w:rsidRPr="005E41E9">
              <w:rPr>
                <w:rFonts w:ascii="等线" w:eastAsia="等线" w:hAnsi="等线" w:hint="eastAsia"/>
                <w:color w:val="FF0000"/>
              </w:rPr>
              <w:t>禁止移动数据和禁止wifi允许同时开启；</w:t>
            </w:r>
            <w:r w:rsidR="005E41E9" w:rsidRPr="005E41E9">
              <w:rPr>
                <w:rFonts w:ascii="等线" w:eastAsia="等线" w:hAnsi="等线" w:hint="eastAsia"/>
                <w:color w:val="FF0000"/>
              </w:rPr>
              <w:t>取消禁止wifi和禁止移动数据的备注</w:t>
            </w:r>
            <w:r w:rsidRPr="005E41E9">
              <w:rPr>
                <w:rFonts w:ascii="等线" w:eastAsia="等线" w:hAnsi="等线" w:hint="eastAsia"/>
                <w:color w:val="FF0000"/>
              </w:rPr>
              <w:t>；</w:t>
            </w:r>
            <w:r w:rsidRPr="005E41E9">
              <w:rPr>
                <w:rFonts w:ascii="等线" w:eastAsia="等线" w:hAnsi="等线" w:hint="eastAsia"/>
                <w:b w:val="0"/>
                <w:color w:val="FF0000"/>
              </w:rPr>
              <w:t>将禁止移动数据移动至网络限制处，将禁止wifi移动至wifi策略处</w:t>
            </w:r>
            <w:r>
              <w:rPr>
                <w:rFonts w:ascii="等线" w:eastAsia="等线" w:hAnsi="等线" w:hint="eastAsia"/>
              </w:rPr>
              <w:t>。</w:t>
            </w:r>
          </w:p>
          <w:p w:rsidR="00EA02E2" w:rsidRPr="001F6A60" w:rsidRDefault="00F36379" w:rsidP="001F6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3、</w:t>
            </w:r>
            <w:r w:rsidR="006233E0">
              <w:rPr>
                <w:rFonts w:ascii="等线" w:eastAsia="等线" w:hAnsi="等线" w:hint="eastAsia"/>
              </w:rPr>
              <w:t>客户端从服务端取得预先配置的配置文件，内部包括对于围栏策略的提示配置、U</w:t>
            </w:r>
            <w:r w:rsidR="006233E0">
              <w:rPr>
                <w:rFonts w:ascii="等线" w:eastAsia="等线" w:hAnsi="等线"/>
              </w:rPr>
              <w:t>RL</w:t>
            </w:r>
            <w:r w:rsidR="006233E0">
              <w:rPr>
                <w:rFonts w:ascii="等线" w:eastAsia="等线" w:hAnsi="等线" w:hint="eastAsia"/>
              </w:rPr>
              <w:t>黑白名单配置、敏感词配置。</w:t>
            </w:r>
          </w:p>
        </w:tc>
      </w:tr>
    </w:tbl>
    <w:p w:rsidR="007F5E03" w:rsidRPr="00CC7F6F" w:rsidRDefault="007F5E03" w:rsidP="007F5E03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15" w:name="_Toc532980447"/>
      <w:r>
        <w:rPr>
          <w:rFonts w:ascii="等线" w:eastAsia="等线" w:hAnsi="等线" w:hint="eastAsia"/>
        </w:rPr>
        <w:t>其他</w:t>
      </w:r>
      <w:bookmarkEnd w:id="15"/>
    </w:p>
    <w:p w:rsidR="007F5E03" w:rsidRDefault="007F5E03" w:rsidP="007F5E03">
      <w:pPr>
        <w:pStyle w:val="3"/>
        <w:numPr>
          <w:ilvl w:val="0"/>
          <w:numId w:val="31"/>
        </w:numPr>
        <w:rPr>
          <w:rFonts w:ascii="等线" w:eastAsia="等线" w:hAnsi="等线"/>
        </w:rPr>
      </w:pPr>
      <w:bookmarkStart w:id="16" w:name="_Toc532980448"/>
      <w:r>
        <w:rPr>
          <w:rFonts w:ascii="等线" w:eastAsia="等线" w:hAnsi="等线" w:hint="eastAsia"/>
        </w:rPr>
        <w:t>客户端与服务端心跳功能</w:t>
      </w:r>
      <w:bookmarkEnd w:id="16"/>
    </w:p>
    <w:p w:rsidR="009D7FCF" w:rsidRDefault="00EA02E2" w:rsidP="009D7FCF">
      <w:r>
        <w:rPr>
          <w:rFonts w:hint="eastAsia"/>
        </w:rPr>
        <w:t>在客户端与服务端暂时没有数据交互时，使用心跳检测判断对方是否存活。</w:t>
      </w:r>
    </w:p>
    <w:p w:rsidR="006233E0" w:rsidRDefault="006233E0" w:rsidP="009D7FCF">
      <w:r>
        <w:rPr>
          <w:rFonts w:hint="eastAsia"/>
        </w:rPr>
        <w:t>当服务端策略发生变更时，客户端应能及时响应。</w:t>
      </w:r>
    </w:p>
    <w:p w:rsidR="007F5E03" w:rsidRDefault="007F5E03" w:rsidP="007F5E03">
      <w:pPr>
        <w:pStyle w:val="3"/>
        <w:numPr>
          <w:ilvl w:val="0"/>
          <w:numId w:val="31"/>
        </w:numPr>
        <w:rPr>
          <w:rFonts w:ascii="等线" w:eastAsia="等线" w:hAnsi="等线"/>
        </w:rPr>
      </w:pPr>
      <w:bookmarkStart w:id="17" w:name="_Toc532980449"/>
      <w:r>
        <w:rPr>
          <w:rFonts w:ascii="等线" w:eastAsia="等线" w:hAnsi="等线" w:hint="eastAsia"/>
        </w:rPr>
        <w:t>不进入安全空间的前提下可以更新</w:t>
      </w:r>
      <w:bookmarkEnd w:id="17"/>
    </w:p>
    <w:p w:rsidR="007F5E03" w:rsidRDefault="00EA02E2" w:rsidP="009D7FCF">
      <w:r>
        <w:rPr>
          <w:rFonts w:hint="eastAsia"/>
        </w:rPr>
        <w:t>在用户不点击安全空间图标的前提下，具备更新安全空间主程序的功能。</w:t>
      </w:r>
    </w:p>
    <w:p w:rsidR="007F5E03" w:rsidRDefault="007F5E03" w:rsidP="007F5E03">
      <w:pPr>
        <w:pStyle w:val="3"/>
        <w:numPr>
          <w:ilvl w:val="0"/>
          <w:numId w:val="31"/>
        </w:numPr>
        <w:rPr>
          <w:rFonts w:ascii="等线" w:eastAsia="等线" w:hAnsi="等线"/>
        </w:rPr>
      </w:pPr>
      <w:bookmarkStart w:id="18" w:name="_Toc532980450"/>
      <w:r>
        <w:rPr>
          <w:rFonts w:ascii="等线" w:eastAsia="等线" w:hAnsi="等线" w:hint="eastAsia"/>
        </w:rPr>
        <w:t>同一用户只能同时登陆唯一客户端</w:t>
      </w:r>
      <w:bookmarkEnd w:id="18"/>
    </w:p>
    <w:p w:rsidR="007F5E03" w:rsidRDefault="00EA02E2" w:rsidP="009D7FCF">
      <w:r>
        <w:rPr>
          <w:rFonts w:hint="eastAsia"/>
        </w:rPr>
        <w:t>同一用户在不同设备上登陆同一用户时</w:t>
      </w:r>
      <w:r w:rsidR="00187AA8">
        <w:rPr>
          <w:rFonts w:hint="eastAsia"/>
        </w:rPr>
        <w:t>，需要在本地和被异地登陆设备各自提示。</w:t>
      </w:r>
    </w:p>
    <w:p w:rsidR="00187AA8" w:rsidRDefault="00187AA8" w:rsidP="009D7FCF">
      <w:r>
        <w:rPr>
          <w:rFonts w:hint="eastAsia"/>
        </w:rPr>
        <w:lastRenderedPageBreak/>
        <w:t>登录时提示：“您的账号已登录，继续登录将导致已登录账号登出”</w:t>
      </w:r>
    </w:p>
    <w:p w:rsidR="00187AA8" w:rsidRPr="00187AA8" w:rsidRDefault="00187AA8" w:rsidP="009D7FCF">
      <w:r>
        <w:rPr>
          <w:rFonts w:hint="eastAsia"/>
        </w:rPr>
        <w:t>异地登陆提示：“您的账号已在别处登陆，系统强制退出，如有疑问请联系”</w:t>
      </w:r>
    </w:p>
    <w:p w:rsidR="00EA02E2" w:rsidRDefault="00EA02E2" w:rsidP="00EA02E2">
      <w:pPr>
        <w:pStyle w:val="3"/>
        <w:numPr>
          <w:ilvl w:val="0"/>
          <w:numId w:val="31"/>
        </w:numPr>
        <w:rPr>
          <w:rFonts w:ascii="等线" w:eastAsia="等线" w:hAnsi="等线"/>
        </w:rPr>
      </w:pPr>
      <w:bookmarkStart w:id="19" w:name="_Toc532980451"/>
      <w:r>
        <w:rPr>
          <w:rFonts w:ascii="等线" w:eastAsia="等线" w:hAnsi="等线" w:hint="eastAsia"/>
        </w:rPr>
        <w:t>初始化向导</w:t>
      </w:r>
      <w:bookmarkEnd w:id="19"/>
    </w:p>
    <w:p w:rsidR="00EA02E2" w:rsidRDefault="00D70068" w:rsidP="009D7FCF">
      <w:r>
        <w:rPr>
          <w:rFonts w:hint="eastAsia"/>
        </w:rPr>
        <w:t>优化安全空间安装后的初始化流程向导，</w:t>
      </w:r>
      <w:r w:rsidR="00853DCA">
        <w:rPr>
          <w:rFonts w:hint="eastAsia"/>
        </w:rPr>
        <w:t>除开必须用户手动操作的时刻，剩下的由辅助功能代用户操作完成，同时在界面上显示进度条。</w:t>
      </w:r>
    </w:p>
    <w:p w:rsidR="005719D3" w:rsidRDefault="005719D3" w:rsidP="009D7FCF">
      <w:r>
        <w:rPr>
          <w:rFonts w:hint="eastAsia"/>
        </w:rPr>
        <w:t>要求适配华为、小米、</w:t>
      </w:r>
      <w:r>
        <w:rPr>
          <w:rFonts w:hint="eastAsia"/>
        </w:rPr>
        <w:t>O</w:t>
      </w:r>
      <w:r>
        <w:t>PPO</w:t>
      </w:r>
      <w:r>
        <w:rPr>
          <w:rFonts w:hint="eastAsia"/>
        </w:rPr>
        <w:t>、</w:t>
      </w:r>
      <w:r>
        <w:t>VIVO</w:t>
      </w:r>
      <w:r w:rsidR="00314EEA">
        <w:rPr>
          <w:rFonts w:hint="eastAsia"/>
        </w:rPr>
        <w:t>、</w:t>
      </w:r>
      <w:r w:rsidR="00314EEA">
        <w:rPr>
          <w:rFonts w:hint="eastAsia"/>
        </w:rPr>
        <w:t>3</w:t>
      </w:r>
      <w:r w:rsidR="00314EEA">
        <w:t>60</w:t>
      </w:r>
      <w:r>
        <w:rPr>
          <w:rFonts w:hint="eastAsia"/>
        </w:rPr>
        <w:t>现有机型。</w:t>
      </w:r>
    </w:p>
    <w:p w:rsidR="00EA02E2" w:rsidRDefault="00EA02E2" w:rsidP="00EA02E2">
      <w:pPr>
        <w:pStyle w:val="3"/>
        <w:numPr>
          <w:ilvl w:val="0"/>
          <w:numId w:val="31"/>
        </w:numPr>
        <w:rPr>
          <w:rFonts w:ascii="等线" w:eastAsia="等线" w:hAnsi="等线"/>
        </w:rPr>
      </w:pPr>
      <w:bookmarkStart w:id="20" w:name="_Toc532980452"/>
      <w:r>
        <w:rPr>
          <w:rFonts w:ascii="等线" w:eastAsia="等线" w:hAnsi="等线" w:hint="eastAsia"/>
        </w:rPr>
        <w:t>请假标记</w:t>
      </w:r>
      <w:bookmarkEnd w:id="20"/>
    </w:p>
    <w:p w:rsidR="00EA02E2" w:rsidRDefault="006C7B56" w:rsidP="009D7FCF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用户信息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E8" w:rsidRDefault="008B37E8" w:rsidP="009D7FCF">
      <w:r>
        <w:rPr>
          <w:rFonts w:hint="eastAsia"/>
        </w:rPr>
        <w:t>在用户信息增加请假按钮，选中用户点击按钮时弹出对话框（左），可配置请假时间，然后用户状态变更为请假。点击已请假用户的请假状态时弹出对话框（右），可延长请假时间或提前结束请假。</w:t>
      </w:r>
      <w:r w:rsidR="006233E0">
        <w:rPr>
          <w:rFonts w:hint="eastAsia"/>
        </w:rPr>
        <w:t>请假时间精确到时、分。</w:t>
      </w:r>
    </w:p>
    <w:p w:rsidR="006C7B56" w:rsidRDefault="006C7B56" w:rsidP="009D7FCF">
      <w:pPr>
        <w:rPr>
          <w:b/>
          <w:color w:val="FF0000"/>
        </w:rPr>
      </w:pPr>
      <w:r w:rsidRPr="006C7B56">
        <w:rPr>
          <w:rFonts w:hint="eastAsia"/>
          <w:b/>
          <w:color w:val="FF0000"/>
        </w:rPr>
        <w:t>在所有策略</w:t>
      </w:r>
      <w:r>
        <w:rPr>
          <w:rFonts w:hint="eastAsia"/>
          <w:b/>
          <w:color w:val="FF0000"/>
        </w:rPr>
        <w:t>界面、访问控制界面的基本信息处（如下图），增加必选项“请假期间是否生效”，默认为不勾选。勾选后，在用户被标记为请假状态后，策略依然对该用户生效，不勾选后，在用户被标记为请假状态后，该策略暂时失效，直到请假状态结束为止。</w:t>
      </w:r>
    </w:p>
    <w:p w:rsidR="006C7B56" w:rsidRPr="006C7B56" w:rsidRDefault="006C7B56" w:rsidP="009D7FCF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>
            <wp:extent cx="3743325" cy="26617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_1_合规策略添加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23" cy="26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B56" w:rsidRPr="006C7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5F" w:rsidRDefault="00384D5F" w:rsidP="0065668B">
      <w:r>
        <w:separator/>
      </w:r>
    </w:p>
  </w:endnote>
  <w:endnote w:type="continuationSeparator" w:id="0">
    <w:p w:rsidR="00384D5F" w:rsidRDefault="00384D5F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5F" w:rsidRDefault="00384D5F" w:rsidP="0065668B">
      <w:r>
        <w:separator/>
      </w:r>
    </w:p>
  </w:footnote>
  <w:footnote w:type="continuationSeparator" w:id="0">
    <w:p w:rsidR="00384D5F" w:rsidRDefault="00384D5F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0C4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42263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13E62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F5CC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15E2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6A680C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6C382F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AB63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044D6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FB5215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CE275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841F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337D2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960CE8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5F3923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6746F7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2256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AF561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8B417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097D43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CF061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A4A90"/>
    <w:multiLevelType w:val="hybridMultilevel"/>
    <w:tmpl w:val="704C7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B67C16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D147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8912F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137C07"/>
    <w:multiLevelType w:val="hybridMultilevel"/>
    <w:tmpl w:val="73B438FA"/>
    <w:lvl w:ilvl="0" w:tplc="394A2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4713D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1"/>
  </w:num>
  <w:num w:numId="4">
    <w:abstractNumId w:val="14"/>
  </w:num>
  <w:num w:numId="5">
    <w:abstractNumId w:val="5"/>
  </w:num>
  <w:num w:numId="6">
    <w:abstractNumId w:val="28"/>
  </w:num>
  <w:num w:numId="7">
    <w:abstractNumId w:val="0"/>
  </w:num>
  <w:num w:numId="8">
    <w:abstractNumId w:val="18"/>
  </w:num>
  <w:num w:numId="9">
    <w:abstractNumId w:val="12"/>
  </w:num>
  <w:num w:numId="10">
    <w:abstractNumId w:val="6"/>
  </w:num>
  <w:num w:numId="11">
    <w:abstractNumId w:val="27"/>
  </w:num>
  <w:num w:numId="12">
    <w:abstractNumId w:val="23"/>
  </w:num>
  <w:num w:numId="13">
    <w:abstractNumId w:val="13"/>
  </w:num>
  <w:num w:numId="14">
    <w:abstractNumId w:val="4"/>
  </w:num>
  <w:num w:numId="15">
    <w:abstractNumId w:val="8"/>
  </w:num>
  <w:num w:numId="16">
    <w:abstractNumId w:val="2"/>
  </w:num>
  <w:num w:numId="17">
    <w:abstractNumId w:val="22"/>
  </w:num>
  <w:num w:numId="18">
    <w:abstractNumId w:val="21"/>
  </w:num>
  <w:num w:numId="19">
    <w:abstractNumId w:val="29"/>
  </w:num>
  <w:num w:numId="20">
    <w:abstractNumId w:val="25"/>
  </w:num>
  <w:num w:numId="21">
    <w:abstractNumId w:val="15"/>
  </w:num>
  <w:num w:numId="22">
    <w:abstractNumId w:val="9"/>
  </w:num>
  <w:num w:numId="23">
    <w:abstractNumId w:val="24"/>
  </w:num>
  <w:num w:numId="24">
    <w:abstractNumId w:val="3"/>
  </w:num>
  <w:num w:numId="25">
    <w:abstractNumId w:val="30"/>
  </w:num>
  <w:num w:numId="26">
    <w:abstractNumId w:val="7"/>
  </w:num>
  <w:num w:numId="27">
    <w:abstractNumId w:val="10"/>
  </w:num>
  <w:num w:numId="28">
    <w:abstractNumId w:val="17"/>
  </w:num>
  <w:num w:numId="29">
    <w:abstractNumId w:val="19"/>
  </w:num>
  <w:num w:numId="30">
    <w:abstractNumId w:val="26"/>
  </w:num>
  <w:num w:numId="3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3"/>
    <w:rsid w:val="00000693"/>
    <w:rsid w:val="0001443B"/>
    <w:rsid w:val="000152C3"/>
    <w:rsid w:val="0002043A"/>
    <w:rsid w:val="00023BAE"/>
    <w:rsid w:val="00032244"/>
    <w:rsid w:val="00052C57"/>
    <w:rsid w:val="000544C1"/>
    <w:rsid w:val="0005553F"/>
    <w:rsid w:val="0005590E"/>
    <w:rsid w:val="0006057B"/>
    <w:rsid w:val="00062497"/>
    <w:rsid w:val="00065C08"/>
    <w:rsid w:val="00065D8F"/>
    <w:rsid w:val="000662DA"/>
    <w:rsid w:val="00070135"/>
    <w:rsid w:val="000721A5"/>
    <w:rsid w:val="00072D6C"/>
    <w:rsid w:val="00090181"/>
    <w:rsid w:val="0009136A"/>
    <w:rsid w:val="00092F57"/>
    <w:rsid w:val="0009641B"/>
    <w:rsid w:val="00096838"/>
    <w:rsid w:val="000B6348"/>
    <w:rsid w:val="000C413B"/>
    <w:rsid w:val="000C7A58"/>
    <w:rsid w:val="000D3F89"/>
    <w:rsid w:val="000D5AE4"/>
    <w:rsid w:val="000E3CF1"/>
    <w:rsid w:val="000E4EB1"/>
    <w:rsid w:val="000F0F7B"/>
    <w:rsid w:val="000F44A7"/>
    <w:rsid w:val="001019BB"/>
    <w:rsid w:val="001076D3"/>
    <w:rsid w:val="00131891"/>
    <w:rsid w:val="00140EF3"/>
    <w:rsid w:val="001473C7"/>
    <w:rsid w:val="001501B1"/>
    <w:rsid w:val="00152A7D"/>
    <w:rsid w:val="00152AA5"/>
    <w:rsid w:val="001579E0"/>
    <w:rsid w:val="00162419"/>
    <w:rsid w:val="00162793"/>
    <w:rsid w:val="001648F5"/>
    <w:rsid w:val="0016501C"/>
    <w:rsid w:val="00165BD2"/>
    <w:rsid w:val="00170254"/>
    <w:rsid w:val="00176C7C"/>
    <w:rsid w:val="00177A44"/>
    <w:rsid w:val="0018227D"/>
    <w:rsid w:val="001844E9"/>
    <w:rsid w:val="00186011"/>
    <w:rsid w:val="0018606F"/>
    <w:rsid w:val="00187AA8"/>
    <w:rsid w:val="001A2800"/>
    <w:rsid w:val="001B0111"/>
    <w:rsid w:val="001B23FE"/>
    <w:rsid w:val="001B5371"/>
    <w:rsid w:val="001C36F7"/>
    <w:rsid w:val="001D58D5"/>
    <w:rsid w:val="001D65AC"/>
    <w:rsid w:val="001E05DB"/>
    <w:rsid w:val="001E1312"/>
    <w:rsid w:val="001E6DB1"/>
    <w:rsid w:val="001F2965"/>
    <w:rsid w:val="001F6A60"/>
    <w:rsid w:val="001F6F5A"/>
    <w:rsid w:val="00201265"/>
    <w:rsid w:val="00201AC3"/>
    <w:rsid w:val="00215F73"/>
    <w:rsid w:val="00225290"/>
    <w:rsid w:val="002324C0"/>
    <w:rsid w:val="00237BCF"/>
    <w:rsid w:val="002434FA"/>
    <w:rsid w:val="0025348E"/>
    <w:rsid w:val="00257A6F"/>
    <w:rsid w:val="002628E9"/>
    <w:rsid w:val="00270FDF"/>
    <w:rsid w:val="002713DF"/>
    <w:rsid w:val="002740B7"/>
    <w:rsid w:val="00274A2C"/>
    <w:rsid w:val="002818BE"/>
    <w:rsid w:val="002958B2"/>
    <w:rsid w:val="00297B88"/>
    <w:rsid w:val="002A2B52"/>
    <w:rsid w:val="002B10D7"/>
    <w:rsid w:val="002C1A44"/>
    <w:rsid w:val="002C29ED"/>
    <w:rsid w:val="002C7ADE"/>
    <w:rsid w:val="002D011D"/>
    <w:rsid w:val="002D457D"/>
    <w:rsid w:val="002F02AA"/>
    <w:rsid w:val="003031C6"/>
    <w:rsid w:val="00304D14"/>
    <w:rsid w:val="003134E3"/>
    <w:rsid w:val="00314D24"/>
    <w:rsid w:val="00314EEA"/>
    <w:rsid w:val="00317C53"/>
    <w:rsid w:val="00330703"/>
    <w:rsid w:val="003377B4"/>
    <w:rsid w:val="0034471D"/>
    <w:rsid w:val="00344FCA"/>
    <w:rsid w:val="003450F5"/>
    <w:rsid w:val="00345A61"/>
    <w:rsid w:val="00346BB4"/>
    <w:rsid w:val="0035235D"/>
    <w:rsid w:val="0036169C"/>
    <w:rsid w:val="00370587"/>
    <w:rsid w:val="00370CAA"/>
    <w:rsid w:val="003732BD"/>
    <w:rsid w:val="003738EE"/>
    <w:rsid w:val="00377614"/>
    <w:rsid w:val="00383550"/>
    <w:rsid w:val="00384D5F"/>
    <w:rsid w:val="00385941"/>
    <w:rsid w:val="00390315"/>
    <w:rsid w:val="00393AD4"/>
    <w:rsid w:val="003A1491"/>
    <w:rsid w:val="003A280D"/>
    <w:rsid w:val="003A54D7"/>
    <w:rsid w:val="003A6CBD"/>
    <w:rsid w:val="003B196C"/>
    <w:rsid w:val="003B4C83"/>
    <w:rsid w:val="003B6D90"/>
    <w:rsid w:val="003D2C7A"/>
    <w:rsid w:val="003D580E"/>
    <w:rsid w:val="003D59A4"/>
    <w:rsid w:val="003D5F57"/>
    <w:rsid w:val="003E1A0E"/>
    <w:rsid w:val="003E2CEE"/>
    <w:rsid w:val="003E3EA3"/>
    <w:rsid w:val="003E3F40"/>
    <w:rsid w:val="003E635C"/>
    <w:rsid w:val="003E6884"/>
    <w:rsid w:val="003F322F"/>
    <w:rsid w:val="003F3ACE"/>
    <w:rsid w:val="003F5D2A"/>
    <w:rsid w:val="003F6DC1"/>
    <w:rsid w:val="003F7A96"/>
    <w:rsid w:val="004069A1"/>
    <w:rsid w:val="0041098C"/>
    <w:rsid w:val="00415A1E"/>
    <w:rsid w:val="00425562"/>
    <w:rsid w:val="00430132"/>
    <w:rsid w:val="0043512F"/>
    <w:rsid w:val="004420A1"/>
    <w:rsid w:val="0044384B"/>
    <w:rsid w:val="004440BB"/>
    <w:rsid w:val="00450FA6"/>
    <w:rsid w:val="004556F0"/>
    <w:rsid w:val="004605E2"/>
    <w:rsid w:val="004636DB"/>
    <w:rsid w:val="00471A8C"/>
    <w:rsid w:val="0047273F"/>
    <w:rsid w:val="00475131"/>
    <w:rsid w:val="00480C0E"/>
    <w:rsid w:val="004815F8"/>
    <w:rsid w:val="004820F7"/>
    <w:rsid w:val="00485A68"/>
    <w:rsid w:val="00486AAD"/>
    <w:rsid w:val="00493373"/>
    <w:rsid w:val="00493C23"/>
    <w:rsid w:val="004A1C45"/>
    <w:rsid w:val="004A5BDE"/>
    <w:rsid w:val="004A662C"/>
    <w:rsid w:val="004B5C0A"/>
    <w:rsid w:val="004C1236"/>
    <w:rsid w:val="004C6668"/>
    <w:rsid w:val="004D0BB6"/>
    <w:rsid w:val="004D18C5"/>
    <w:rsid w:val="004D3A27"/>
    <w:rsid w:val="004D4C6A"/>
    <w:rsid w:val="004E0DF0"/>
    <w:rsid w:val="004E2328"/>
    <w:rsid w:val="00501439"/>
    <w:rsid w:val="00505898"/>
    <w:rsid w:val="00513848"/>
    <w:rsid w:val="00513BEB"/>
    <w:rsid w:val="00525AA3"/>
    <w:rsid w:val="00530039"/>
    <w:rsid w:val="00532DF2"/>
    <w:rsid w:val="00532F19"/>
    <w:rsid w:val="00533845"/>
    <w:rsid w:val="005411CF"/>
    <w:rsid w:val="005446F8"/>
    <w:rsid w:val="00555BD5"/>
    <w:rsid w:val="00557AA6"/>
    <w:rsid w:val="00564F38"/>
    <w:rsid w:val="0056533F"/>
    <w:rsid w:val="00565707"/>
    <w:rsid w:val="00570B3D"/>
    <w:rsid w:val="005719D3"/>
    <w:rsid w:val="005741AA"/>
    <w:rsid w:val="00577B74"/>
    <w:rsid w:val="00581CC7"/>
    <w:rsid w:val="005870B9"/>
    <w:rsid w:val="00587658"/>
    <w:rsid w:val="00587860"/>
    <w:rsid w:val="005935DB"/>
    <w:rsid w:val="005937C6"/>
    <w:rsid w:val="005970F0"/>
    <w:rsid w:val="005A52D2"/>
    <w:rsid w:val="005A53E8"/>
    <w:rsid w:val="005B269F"/>
    <w:rsid w:val="005B60C4"/>
    <w:rsid w:val="005C6E69"/>
    <w:rsid w:val="005D1F32"/>
    <w:rsid w:val="005D34B9"/>
    <w:rsid w:val="005D5A73"/>
    <w:rsid w:val="005E27AD"/>
    <w:rsid w:val="005E41E9"/>
    <w:rsid w:val="005E54A0"/>
    <w:rsid w:val="005F6A3D"/>
    <w:rsid w:val="005F6F6F"/>
    <w:rsid w:val="005F7E05"/>
    <w:rsid w:val="00614B83"/>
    <w:rsid w:val="006179E4"/>
    <w:rsid w:val="006233E0"/>
    <w:rsid w:val="006351BB"/>
    <w:rsid w:val="00642FAD"/>
    <w:rsid w:val="00643CA8"/>
    <w:rsid w:val="0065668B"/>
    <w:rsid w:val="0066197C"/>
    <w:rsid w:val="00673E55"/>
    <w:rsid w:val="00681AC0"/>
    <w:rsid w:val="00682339"/>
    <w:rsid w:val="006862BA"/>
    <w:rsid w:val="00686E0C"/>
    <w:rsid w:val="006871A7"/>
    <w:rsid w:val="00693636"/>
    <w:rsid w:val="006A004F"/>
    <w:rsid w:val="006A4346"/>
    <w:rsid w:val="006B062A"/>
    <w:rsid w:val="006B24A2"/>
    <w:rsid w:val="006C46CA"/>
    <w:rsid w:val="006C7B56"/>
    <w:rsid w:val="006F1C4B"/>
    <w:rsid w:val="006F5F3A"/>
    <w:rsid w:val="007017D2"/>
    <w:rsid w:val="007028CB"/>
    <w:rsid w:val="0070597C"/>
    <w:rsid w:val="00706900"/>
    <w:rsid w:val="00715E8E"/>
    <w:rsid w:val="007228CC"/>
    <w:rsid w:val="0073034E"/>
    <w:rsid w:val="007310E6"/>
    <w:rsid w:val="00732F1D"/>
    <w:rsid w:val="00737C22"/>
    <w:rsid w:val="00746DA3"/>
    <w:rsid w:val="0074709D"/>
    <w:rsid w:val="00751D0E"/>
    <w:rsid w:val="007536ED"/>
    <w:rsid w:val="007561F7"/>
    <w:rsid w:val="007572E6"/>
    <w:rsid w:val="00757B4B"/>
    <w:rsid w:val="00761DAE"/>
    <w:rsid w:val="007662C8"/>
    <w:rsid w:val="007663A8"/>
    <w:rsid w:val="007671F8"/>
    <w:rsid w:val="00770838"/>
    <w:rsid w:val="00775209"/>
    <w:rsid w:val="00783252"/>
    <w:rsid w:val="007847E7"/>
    <w:rsid w:val="007869E0"/>
    <w:rsid w:val="00792047"/>
    <w:rsid w:val="00795F24"/>
    <w:rsid w:val="00797719"/>
    <w:rsid w:val="00797AA4"/>
    <w:rsid w:val="007A08F2"/>
    <w:rsid w:val="007A6B7D"/>
    <w:rsid w:val="007B2F90"/>
    <w:rsid w:val="007B3883"/>
    <w:rsid w:val="007B7D5C"/>
    <w:rsid w:val="007C7B64"/>
    <w:rsid w:val="007D086D"/>
    <w:rsid w:val="007D58F2"/>
    <w:rsid w:val="007E7364"/>
    <w:rsid w:val="007E7718"/>
    <w:rsid w:val="007F3F26"/>
    <w:rsid w:val="007F5CFC"/>
    <w:rsid w:val="007F5E03"/>
    <w:rsid w:val="007F7ADD"/>
    <w:rsid w:val="008018EF"/>
    <w:rsid w:val="00801C64"/>
    <w:rsid w:val="00815088"/>
    <w:rsid w:val="008176F9"/>
    <w:rsid w:val="00820BB1"/>
    <w:rsid w:val="008335BC"/>
    <w:rsid w:val="00841F53"/>
    <w:rsid w:val="008446A6"/>
    <w:rsid w:val="00851F2A"/>
    <w:rsid w:val="00853DCA"/>
    <w:rsid w:val="00855B63"/>
    <w:rsid w:val="0085698F"/>
    <w:rsid w:val="00860197"/>
    <w:rsid w:val="00862BBB"/>
    <w:rsid w:val="008641F4"/>
    <w:rsid w:val="008760DC"/>
    <w:rsid w:val="008837E4"/>
    <w:rsid w:val="0088639B"/>
    <w:rsid w:val="00887F61"/>
    <w:rsid w:val="008928FA"/>
    <w:rsid w:val="00897171"/>
    <w:rsid w:val="00897ABD"/>
    <w:rsid w:val="008A683A"/>
    <w:rsid w:val="008A7526"/>
    <w:rsid w:val="008B37E8"/>
    <w:rsid w:val="008B46D3"/>
    <w:rsid w:val="008C4383"/>
    <w:rsid w:val="008C6498"/>
    <w:rsid w:val="008C7E55"/>
    <w:rsid w:val="008D1B58"/>
    <w:rsid w:val="008D46C1"/>
    <w:rsid w:val="008D7252"/>
    <w:rsid w:val="008E0E43"/>
    <w:rsid w:val="008E269F"/>
    <w:rsid w:val="008E282C"/>
    <w:rsid w:val="008E388A"/>
    <w:rsid w:val="00901C13"/>
    <w:rsid w:val="00930AE5"/>
    <w:rsid w:val="009323AA"/>
    <w:rsid w:val="009454AC"/>
    <w:rsid w:val="009465BF"/>
    <w:rsid w:val="00953587"/>
    <w:rsid w:val="009653C1"/>
    <w:rsid w:val="00965A41"/>
    <w:rsid w:val="00967B2D"/>
    <w:rsid w:val="00971280"/>
    <w:rsid w:val="00973F82"/>
    <w:rsid w:val="009754EE"/>
    <w:rsid w:val="009766CB"/>
    <w:rsid w:val="009879E1"/>
    <w:rsid w:val="009930CA"/>
    <w:rsid w:val="009A2581"/>
    <w:rsid w:val="009A3BB6"/>
    <w:rsid w:val="009A4215"/>
    <w:rsid w:val="009A7FB7"/>
    <w:rsid w:val="009C1020"/>
    <w:rsid w:val="009C1AA7"/>
    <w:rsid w:val="009C3DF6"/>
    <w:rsid w:val="009C4562"/>
    <w:rsid w:val="009C5323"/>
    <w:rsid w:val="009D5B6A"/>
    <w:rsid w:val="009D68EC"/>
    <w:rsid w:val="009D7FCF"/>
    <w:rsid w:val="009E2F75"/>
    <w:rsid w:val="009E461D"/>
    <w:rsid w:val="009F0079"/>
    <w:rsid w:val="009F12F5"/>
    <w:rsid w:val="009F7A77"/>
    <w:rsid w:val="00A01FD0"/>
    <w:rsid w:val="00A25068"/>
    <w:rsid w:val="00A26E93"/>
    <w:rsid w:val="00A30690"/>
    <w:rsid w:val="00A33241"/>
    <w:rsid w:val="00A35A6D"/>
    <w:rsid w:val="00A35E47"/>
    <w:rsid w:val="00A41466"/>
    <w:rsid w:val="00A41CEA"/>
    <w:rsid w:val="00A51B93"/>
    <w:rsid w:val="00A51D4E"/>
    <w:rsid w:val="00A5359C"/>
    <w:rsid w:val="00A54675"/>
    <w:rsid w:val="00A5798D"/>
    <w:rsid w:val="00A65A8C"/>
    <w:rsid w:val="00A72B68"/>
    <w:rsid w:val="00A73F11"/>
    <w:rsid w:val="00A818E5"/>
    <w:rsid w:val="00A83C43"/>
    <w:rsid w:val="00A876C2"/>
    <w:rsid w:val="00A92491"/>
    <w:rsid w:val="00A9605A"/>
    <w:rsid w:val="00AA0982"/>
    <w:rsid w:val="00AA1406"/>
    <w:rsid w:val="00AA4AC5"/>
    <w:rsid w:val="00AA61B2"/>
    <w:rsid w:val="00AB28E3"/>
    <w:rsid w:val="00AC3E71"/>
    <w:rsid w:val="00AD029F"/>
    <w:rsid w:val="00AD2620"/>
    <w:rsid w:val="00AD7651"/>
    <w:rsid w:val="00AE128F"/>
    <w:rsid w:val="00AF1298"/>
    <w:rsid w:val="00AF17FE"/>
    <w:rsid w:val="00AF4937"/>
    <w:rsid w:val="00B00D7F"/>
    <w:rsid w:val="00B01EFA"/>
    <w:rsid w:val="00B12521"/>
    <w:rsid w:val="00B126BE"/>
    <w:rsid w:val="00B12B61"/>
    <w:rsid w:val="00B141F1"/>
    <w:rsid w:val="00B16AE7"/>
    <w:rsid w:val="00B17ECE"/>
    <w:rsid w:val="00B21373"/>
    <w:rsid w:val="00B21A55"/>
    <w:rsid w:val="00B21EAC"/>
    <w:rsid w:val="00B22C5A"/>
    <w:rsid w:val="00B22E68"/>
    <w:rsid w:val="00B2722C"/>
    <w:rsid w:val="00B336CB"/>
    <w:rsid w:val="00B33CED"/>
    <w:rsid w:val="00B376F5"/>
    <w:rsid w:val="00B37ACC"/>
    <w:rsid w:val="00B40F9D"/>
    <w:rsid w:val="00B42A6E"/>
    <w:rsid w:val="00B45065"/>
    <w:rsid w:val="00B45A80"/>
    <w:rsid w:val="00B47EA4"/>
    <w:rsid w:val="00B60F1C"/>
    <w:rsid w:val="00B70059"/>
    <w:rsid w:val="00B7292A"/>
    <w:rsid w:val="00B76591"/>
    <w:rsid w:val="00B775E3"/>
    <w:rsid w:val="00B7775D"/>
    <w:rsid w:val="00B80702"/>
    <w:rsid w:val="00B86F6A"/>
    <w:rsid w:val="00B90379"/>
    <w:rsid w:val="00B92FF8"/>
    <w:rsid w:val="00BA05A2"/>
    <w:rsid w:val="00BA4D98"/>
    <w:rsid w:val="00BA5466"/>
    <w:rsid w:val="00BB3F42"/>
    <w:rsid w:val="00BC0995"/>
    <w:rsid w:val="00BC5CDA"/>
    <w:rsid w:val="00BD4095"/>
    <w:rsid w:val="00BD7E3D"/>
    <w:rsid w:val="00BE66CB"/>
    <w:rsid w:val="00BE7CD8"/>
    <w:rsid w:val="00C05C2B"/>
    <w:rsid w:val="00C1078B"/>
    <w:rsid w:val="00C141DF"/>
    <w:rsid w:val="00C2106F"/>
    <w:rsid w:val="00C228BE"/>
    <w:rsid w:val="00C22D55"/>
    <w:rsid w:val="00C262EA"/>
    <w:rsid w:val="00C26BCC"/>
    <w:rsid w:val="00C30619"/>
    <w:rsid w:val="00C3518E"/>
    <w:rsid w:val="00C360F1"/>
    <w:rsid w:val="00C37ED0"/>
    <w:rsid w:val="00C57184"/>
    <w:rsid w:val="00C57B05"/>
    <w:rsid w:val="00C60E76"/>
    <w:rsid w:val="00C60EB4"/>
    <w:rsid w:val="00C65B2D"/>
    <w:rsid w:val="00C6611D"/>
    <w:rsid w:val="00C72058"/>
    <w:rsid w:val="00C77221"/>
    <w:rsid w:val="00C81E14"/>
    <w:rsid w:val="00C9143E"/>
    <w:rsid w:val="00C92E3C"/>
    <w:rsid w:val="00C93413"/>
    <w:rsid w:val="00CB0C50"/>
    <w:rsid w:val="00CB420A"/>
    <w:rsid w:val="00CB69B9"/>
    <w:rsid w:val="00CC1085"/>
    <w:rsid w:val="00CC1976"/>
    <w:rsid w:val="00CC2AF0"/>
    <w:rsid w:val="00CC493A"/>
    <w:rsid w:val="00CC7F6F"/>
    <w:rsid w:val="00CD1467"/>
    <w:rsid w:val="00CD523C"/>
    <w:rsid w:val="00CF2AD0"/>
    <w:rsid w:val="00CF3ED6"/>
    <w:rsid w:val="00CF4602"/>
    <w:rsid w:val="00CF4A78"/>
    <w:rsid w:val="00D03D60"/>
    <w:rsid w:val="00D2774B"/>
    <w:rsid w:val="00D30767"/>
    <w:rsid w:val="00D327B8"/>
    <w:rsid w:val="00D36D4E"/>
    <w:rsid w:val="00D43C2A"/>
    <w:rsid w:val="00D4494C"/>
    <w:rsid w:val="00D506EA"/>
    <w:rsid w:val="00D54410"/>
    <w:rsid w:val="00D5564C"/>
    <w:rsid w:val="00D60188"/>
    <w:rsid w:val="00D65FE8"/>
    <w:rsid w:val="00D67051"/>
    <w:rsid w:val="00D70068"/>
    <w:rsid w:val="00D7105B"/>
    <w:rsid w:val="00D7123E"/>
    <w:rsid w:val="00D827F3"/>
    <w:rsid w:val="00D82F55"/>
    <w:rsid w:val="00D92C35"/>
    <w:rsid w:val="00DA197B"/>
    <w:rsid w:val="00DA2331"/>
    <w:rsid w:val="00DA2914"/>
    <w:rsid w:val="00DC0E43"/>
    <w:rsid w:val="00DC4160"/>
    <w:rsid w:val="00DC7DC9"/>
    <w:rsid w:val="00DD00D2"/>
    <w:rsid w:val="00DD2163"/>
    <w:rsid w:val="00DD217E"/>
    <w:rsid w:val="00DE51F1"/>
    <w:rsid w:val="00DE6555"/>
    <w:rsid w:val="00DE75FC"/>
    <w:rsid w:val="00DF0451"/>
    <w:rsid w:val="00E0789E"/>
    <w:rsid w:val="00E17C8F"/>
    <w:rsid w:val="00E22D02"/>
    <w:rsid w:val="00E23D2C"/>
    <w:rsid w:val="00E23EC8"/>
    <w:rsid w:val="00E25456"/>
    <w:rsid w:val="00E3063B"/>
    <w:rsid w:val="00E306FD"/>
    <w:rsid w:val="00E30D31"/>
    <w:rsid w:val="00E33CFF"/>
    <w:rsid w:val="00E50451"/>
    <w:rsid w:val="00E50E7E"/>
    <w:rsid w:val="00E5731F"/>
    <w:rsid w:val="00E62E3B"/>
    <w:rsid w:val="00E65E7E"/>
    <w:rsid w:val="00E714E8"/>
    <w:rsid w:val="00E74869"/>
    <w:rsid w:val="00E748C4"/>
    <w:rsid w:val="00E84A92"/>
    <w:rsid w:val="00E87C76"/>
    <w:rsid w:val="00E933F2"/>
    <w:rsid w:val="00E9412A"/>
    <w:rsid w:val="00EA02E2"/>
    <w:rsid w:val="00EB0281"/>
    <w:rsid w:val="00EB3276"/>
    <w:rsid w:val="00EB5530"/>
    <w:rsid w:val="00EC1897"/>
    <w:rsid w:val="00EE3A63"/>
    <w:rsid w:val="00F05A19"/>
    <w:rsid w:val="00F139DE"/>
    <w:rsid w:val="00F144CA"/>
    <w:rsid w:val="00F2172D"/>
    <w:rsid w:val="00F2589C"/>
    <w:rsid w:val="00F32781"/>
    <w:rsid w:val="00F346C2"/>
    <w:rsid w:val="00F36379"/>
    <w:rsid w:val="00F40539"/>
    <w:rsid w:val="00F433B5"/>
    <w:rsid w:val="00F45603"/>
    <w:rsid w:val="00F519C1"/>
    <w:rsid w:val="00F559B6"/>
    <w:rsid w:val="00F666F1"/>
    <w:rsid w:val="00F70247"/>
    <w:rsid w:val="00F75FA6"/>
    <w:rsid w:val="00F777FF"/>
    <w:rsid w:val="00F801FC"/>
    <w:rsid w:val="00F94208"/>
    <w:rsid w:val="00FC0540"/>
    <w:rsid w:val="00FC5987"/>
    <w:rsid w:val="00FC5C4F"/>
    <w:rsid w:val="00FD53AE"/>
    <w:rsid w:val="00FD54B6"/>
    <w:rsid w:val="00FD6A2A"/>
    <w:rsid w:val="00FE0B23"/>
    <w:rsid w:val="00FE4F4D"/>
    <w:rsid w:val="00FE5602"/>
    <w:rsid w:val="00FE5FAB"/>
    <w:rsid w:val="00FF0AD2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10353-C67F-4821-BDC1-B2BFC76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6057B"/>
    <w:pPr>
      <w:keepNext/>
      <w:keepLines/>
      <w:spacing w:before="340" w:after="330" w:line="480" w:lineRule="auto"/>
      <w:ind w:leftChars="-1" w:left="-2" w:firstLine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519C1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57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Char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306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0"/>
    <w:uiPriority w:val="99"/>
    <w:semiHidden/>
    <w:unhideWhenUsed/>
    <w:rsid w:val="00E306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06FD"/>
  </w:style>
  <w:style w:type="character" w:styleId="a6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0">
    <w:name w:val="标题3"/>
    <w:basedOn w:val="a"/>
    <w:next w:val="a"/>
    <w:link w:val="3Char0"/>
    <w:autoRedefine/>
    <w:qFormat/>
    <w:rsid w:val="00E306FD"/>
    <w:rPr>
      <w:sz w:val="28"/>
    </w:rPr>
  </w:style>
  <w:style w:type="character" w:customStyle="1" w:styleId="3Char0">
    <w:name w:val="标题3 Char"/>
    <w:basedOn w:val="a0"/>
    <w:link w:val="30"/>
    <w:rsid w:val="00E306FD"/>
    <w:rPr>
      <w:sz w:val="28"/>
    </w:rPr>
  </w:style>
  <w:style w:type="paragraph" w:styleId="a7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2">
    <w:name w:val="Plain Table 1"/>
    <w:basedOn w:val="a1"/>
    <w:uiPriority w:val="41"/>
    <w:rsid w:val="001D65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668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5668B"/>
    <w:rPr>
      <w:sz w:val="18"/>
      <w:szCs w:val="18"/>
    </w:rPr>
  </w:style>
  <w:style w:type="character" w:customStyle="1" w:styleId="13">
    <w:name w:val="未处理的提及1"/>
    <w:basedOn w:val="a0"/>
    <w:uiPriority w:val="99"/>
    <w:semiHidden/>
    <w:unhideWhenUsed/>
    <w:rsid w:val="007228CC"/>
    <w:rPr>
      <w:color w:val="808080"/>
      <w:shd w:val="clear" w:color="auto" w:fill="E6E6E6"/>
    </w:rPr>
  </w:style>
  <w:style w:type="character" w:styleId="aa">
    <w:name w:val="annotation reference"/>
    <w:basedOn w:val="a0"/>
    <w:uiPriority w:val="99"/>
    <w:semiHidden/>
    <w:unhideWhenUsed/>
    <w:rsid w:val="009C532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C532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C5323"/>
    <w:rPr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C532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C532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E137-7627-41E6-ADCB-B092C1D4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刘 大东</cp:lastModifiedBy>
  <cp:revision>7</cp:revision>
  <dcterms:created xsi:type="dcterms:W3CDTF">2018-12-19T02:57:00Z</dcterms:created>
  <dcterms:modified xsi:type="dcterms:W3CDTF">2019-01-07T02:36:00Z</dcterms:modified>
</cp:coreProperties>
</file>