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强化学习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777777"/>
          <w:sz w:val="22"/>
          <w:szCs w:val="22"/>
        </w:rPr>
        <w:t xml:space="preserve">Reinforcement Learning: An Introduction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Sutton &amp; Barto · 2nd Edition</w:t>
      </w:r>
    </w:p>
    <w:p>
      <w:pPr>
        <w:pBdr>
          <w:bottom w:val="single" w:color="BBBBBB" w:sz="4"/>
        </w:pBd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覆盖章节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核心主题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第7章 · Eligibility Traces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资格迹：n步TD、TD(λ)、Sarsa(λ)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第8章 · Planning and Learning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规划与学习的统一：Dyna-Q、优先遍历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第9章 · On-policy Approximation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同策略函数逼近：梯度下降、线性方法</w:t>
            </w:r>
          </w:p>
        </w:tc>
      </w:tr>
    </w:tbl>
    <w:p>
      <w:pPr>
        <w:spacing w:after="40"/>
      </w:pP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C55A11"/>
          <w:sz w:val="24"/>
          <w:szCs w:val="24"/>
        </w:rPr>
        <w:t xml:space="preserve">精读笔记 · 个人灵感记录</w:t>
      </w:r>
    </w:p>
    <w:p>
      <w:pPr>
        <w:spacing w:before="200"/>
        <w:jc w:val="right"/>
      </w:pPr>
      <w:r>
        <w:rPr>
          <w:rFonts w:ascii="Microsoft YaHei" w:cs="Microsoft YaHei" w:eastAsia="Microsoft YaHei" w:hAnsi="Microsoft YaHei"/>
          <w:color w:val="AAAAAA"/>
          <w:sz w:val="19"/>
          <w:szCs w:val="19"/>
        </w:rPr>
        <w:t xml:space="preserve">2026年7月</w:t>
      </w:r>
    </w:p>
    <w:p>
      <w:pPr>
        <w:pBdr>
          <w:bottom w:val="single" w:color="BBBBBB" w:sz="4"/>
        </w:pBdr>
        <w:spacing w:after="200" w:before="200"/>
      </w:pPr>
    </w:p>
    <w:p>
      <w:pPr>
        <w:pStyle w:val="Heading1"/>
        <w:pBdr>
          <w:bottom w:val="single" w:color="2E75B6" w:sz="6"/>
        </w:pBdr>
        <w:shd w:fill="1F3864" w:val="clear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第七章  Eligibility Traces（资格迹）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资格迹是强化学习中最基础的机制之一。TD(λ) 中的 λ 正是指资格迹的使用。几乎任何 TD 方法（Q-learning、Sarsa）都可以与资格迹结合，获得更高效的学习能力。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资格迹有两种视角：前向视角（理论视角）将其视为 TD 与蒙特卡洛方法之间的桥梁；后向视角（机制视角）将其视为一个临时记忆，记录哪些状态/动作"有资格"被最近的 TD 误差更新。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核心直觉：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资格迹 = 时间信用分配机制。它不仅标记"最近做了什么"，而是以指数衰减的强度记住"过去几步做了什么"，让奖励信号能够沿着时间反向传播到更早的决策。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7.1  n步TD预测（n-Step TD Prediction）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n步TD方法填补了1步TD和蒙特卡洛之间的空白。核心思想：backup 时使用 n 步真实奖励 + 第 n+1 步的估计价值。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G(t:t+n) = R(t+1) + γR(t+2) + ... + γ^(n-1)R(t+n) + γ^n V_t(S(t+n))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n步回报（n-step return）—— 式 7.1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Δ_t(S_t) = α [ G(t:t+n) - V_t(S_t) ]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n步TD更新增量 —— 式 7.2</w:t>
            </w:r>
          </w:p>
        </w:tc>
      </w:tr>
    </w:tbl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 是连续谱上的一个参数：n=1 退化为 TD(0)，n→∞ 退化为 MC。介于之间的值常常比两端更好。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误差缩减性质（Error Reduction Property）：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对任意价值函数 v，n步回报的期望在最坏状态下的误差 ≤ γ^n × 原误差。这保证了 n 步 TD 方法的收敛性。</w:t>
      </w:r>
    </w:p>
    <w:p>
      <w:pPr>
        <w:pBdr>
          <w:left w:val="single" w:color="2E75B6" w:sz="12"/>
        </w:pBdr>
        <w:shd w:fill="D6E4F0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💡 直觉：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n 越大，bootstrap 越少、方差越大但偏差越小。选择一个"恰到好处"的 n 可以在偏差-方差之间取得平衡。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7.2  TD(λ) 的前向视角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前向视角的核心是 λ-回报（λ-return）：将所有 n 步回报以几何权重加权平均。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G^λ_t = (1-λ) Σ_{n=1}^{∞} λ^(n-1) G(t:t+n)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λ-回报 —— 式 7.7。注意：当 λ=1 时需特殊处理（等价于 MC 回报）</w:t>
            </w:r>
          </w:p>
        </w:tc>
      </w:tr>
    </w:tbl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λ=0 时 G^λ = G(t:t+1)（1步TD），λ=1 时 G^λ = G_t（MC）。λ 是"你有多相信远期估计"的度量。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λ 的物理含义：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λ 控制信用分配的时间尺度。λ 越小，越偏向即时奖励；λ 越大，越考虑远期后果。实践中 0.5~0.9 通常效果最好。</w:t>
      </w:r>
    </w:p>
    <w:p>
      <w:pPr>
        <w:pBdr>
          <w:left w:val="single" w:color="7030A0" w:sz="12"/>
        </w:pBdr>
        <w:shd w:fill="F2E6FF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7030A0"/>
          <w:sz w:val="22"/>
          <w:szCs w:val="22"/>
        </w:rPr>
        <w:t xml:space="preserve">🧠 灵感：</w:t>
      </w:r>
      <w:r>
        <w:rPr>
          <w:rFonts w:ascii="Microsoft YaHei" w:cs="Microsoft YaHei" w:eastAsia="Microsoft YaHei" w:hAnsi="Microsoft YaHei"/>
          <w:color w:val="7030A0"/>
          <w:sz w:val="22"/>
          <w:szCs w:val="22"/>
        </w:rPr>
        <w:t xml:space="preserve">如果把 λ 看作一个可学习的参数会怎样？meta-learning 可以在不同任务阶段自动调节 λ——探索阶段用高 λ（多考虑远期），利用阶段用低 λ（快速响应）。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7.3  TD(λ) 的后向视角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后向视角不存储未来的 n 步回报，而是用资格迹（eligibility trace）z_t(s) 记录每个状态被访问的历史。当 TD 误差 δ_t 发生时，所有状态按其资格迹大小被更新。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z_t(s) = γλ z_{t-1}(s) + I(S_t = s)    （累积迹）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资格迹更新 —— 式 7.13。每访问一次 +1，每次时间步乘以 γλ 衰减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V(s) ← V(s) + α δ_t z_t(s)，  其中 δ_t = R_{t+1} + γ V(S_{t+1}) - V(S_t)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TD(λ) 的后向更新规则 —— 式 7.14-7.15</w:t>
            </w:r>
          </w:p>
        </w:tc>
      </w:tr>
    </w:tbl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资格迹的类型：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累积迹（Accumulating trace）：每次访问 +1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替换迹（Replacing trace）：每次访问重置为 1（更适合高频重复访问）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荷兰迹（Dutch trace）：介于两者之间的折中</w:t>
      </w:r>
    </w:p>
    <w:p>
      <w:pPr>
        <w:pBdr>
          <w:left w:val="single" w:color="2E75B6" w:sz="12"/>
        </w:pBdr>
        <w:shd w:fill="D6E4F0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💡 为什么需要替换迹：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 episodic 任务中，一个状态可能被反复访问。累积迹会导致迹值过大，替换迹避免了这个问题。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7.4  前向与后向视角的等价性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对于离线更新（off-line updating），前向 λ-回报算法和后向 TD(λ) 是完全等价的。对于在线更新（on-line updating），存在近似等价关系。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重要结论：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前向视角回答"计算了什么"（理论清晰），后向视角回答"如何高效计算"（工程实用）。理解两者的等价关系是掌握资格迹的关键。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7.5  Sarsa(λ)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将资格迹扩展到动作价值函数 q(s,a)，得到 Sarsa(λ)——on-policy 控制方法。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z_t(s,a) = γλ z_{t-1}(s,a) + I(S_t=s, A_t=a)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动作-资格迹更新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Q(s,a) ← Q(s,a) + α δ_t z_t(s,a)，  δ_t = R_{t+1} + γ Q(S_{t+1},A_{t+1}) - Q(S_t,A_t)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Sarsa(λ) 更新规则</w:t>
            </w:r>
          </w:p>
        </w:tc>
      </w:tr>
    </w:tbl>
    <w:p>
      <w:pPr>
        <w:pBdr>
          <w:left w:val="single" w:color="7030A0" w:sz="12"/>
        </w:pBdr>
        <w:shd w:fill="F2E6FF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7030A0"/>
          <w:sz w:val="22"/>
          <w:szCs w:val="22"/>
        </w:rPr>
        <w:t xml:space="preserve">🧠 灵感：</w:t>
      </w:r>
      <w:r>
        <w:rPr>
          <w:rFonts w:ascii="Microsoft YaHei" w:cs="Microsoft YaHei" w:eastAsia="Microsoft YaHei" w:hAnsi="Microsoft YaHei"/>
          <w:color w:val="7030A0"/>
          <w:sz w:val="22"/>
          <w:szCs w:val="22"/>
        </w:rPr>
        <w:t xml:space="preserve">Sarsa(λ) 在 CartPole 等连续控制任务中通常比 1 步 Sarsa 收敛快 2-5 倍。在我们的 RL_Lab 项目中可以添加 Sarsa(λ) 实验进行对比。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7.6  Watkins's Q(λ)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Q-learning 是 off-policy 方法，不能直接套用 Sarsa(λ)。Watkins's Q(λ) 的解决方案：只要采取了探索动作（非贪心），就将资格迹清零。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限制：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Watkins's Q(λ) 在探索动作后截断资格迹，导致它无法充分利用长序列中的信息。这是 off-policy + 资格迹的一个固有矛盾。</w:t>
      </w:r>
    </w:p>
    <w:p>
      <w:pPr>
        <w:pBdr>
          <w:left w:val="single" w:color="7030A0" w:sz="12"/>
        </w:pBdr>
        <w:shd w:fill="F2E6FF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7030A0"/>
          <w:sz w:val="22"/>
          <w:szCs w:val="22"/>
        </w:rPr>
        <w:t xml:space="preserve">🧠 灵感：</w:t>
      </w:r>
      <w:r>
        <w:rPr>
          <w:rFonts w:ascii="Microsoft YaHei" w:cs="Microsoft YaHei" w:eastAsia="Microsoft YaHei" w:hAnsi="Microsoft YaHei"/>
          <w:color w:val="7030A0"/>
          <w:sz w:val="22"/>
          <w:szCs w:val="22"/>
        </w:rPr>
        <w:t xml:space="preserve">这个矛盾在后续研究中催生了 Tree-Backup 和 Q(σ) 等更灵活的方法。如果我们做 RL 实验，实现 Q(σ) 并与 Watkins's Q(λ) 对比会很有价值。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7.10  小结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资格迹是 TD 学习的时间信用分配"升级版"。它用极小的计算代价（每个状态多存一个标量）换来了显著的学习加速。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 步 TD 方法建立了 1 步 TD 到 MC 的连续谱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λ-回报（前向）和资格迹（后向）是同一计算过程的两种表述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Sarsa(λ) 将资格迹扩展到控制问题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True online TD(λ) 实现了完全在线的精确 λ-回报近似</w:t>
      </w:r>
    </w:p>
    <w:p>
      <w:pPr>
        <w:pBdr>
          <w:bottom w:val="single" w:color="BBBBBB" w:sz="4"/>
        </w:pBdr>
        <w:spacing w:after="200" w:before="200"/>
      </w:pPr>
    </w:p>
    <w:p>
      <w:pPr>
        <w:pStyle w:val="Heading1"/>
        <w:pBdr>
          <w:bottom w:val="single" w:color="2E75B6" w:sz="6"/>
        </w:pBdr>
        <w:shd w:fill="1F3864" w:val="clear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第八章  Planning and Learning with Tabular Methods（表格型规划与学习）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本章的核心使命：将"需要模型"的方法（DP、启发式搜索）与"不需要模型"的方法（MC、TD）统一在同一框架下。前者称为规划（planning），后者称为学习（learning）。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核心洞察：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规划和学习共享同一个内核：价值函数的备份（backup）操作。区别仅在于——规划用模拟经验，学习用真实经验。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8.1  模型与规划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模型（model）是智能体用来预测环境响应的工具。给定状态和动作，模型预测下一状态和奖励。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两种模型类型：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分布模型（Distribution model）：给出所有可能转移及其概率（如 DP 中的 p(s'|s,a)）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样本模型（Sample model）：每次只采样一个可能的转移（如 Blackjack 例子）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样本模型更实用：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在很多应用中，获得样本模型远比分布模型容易。你只需要一个仿真器就能生成样本，但推导完整的概率分布几乎不可能。</w:t>
      </w:r>
    </w:p>
    <w:p>
      <w:pPr>
        <w:pBdr>
          <w:left w:val="single" w:color="BBBBBB" w:sz="6"/>
        </w:pBdr>
        <w:spacing w:after="80" w:before="80" w:line="34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"Planning is any computational process that takes a model as input and produces or improves a policy." —— Sutton &amp; Barto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8.2  Dyna-Q：规划、行动、学习的一体化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Dyna-Q 是本章最重要的算法。它展示了如何将规划无缝嵌入到在线 RL 中。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Dyna-Q 的核心流程：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 RL：与环境交互，用真实经验更新 Q 值 + 更新模型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模型学习：从每次真实交互中学习转移模型 Model(s,a) → (s', r)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规划：每步执行 n 次规划更新——从模型随机采样 (s,a)，用模拟经验更新 Q 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Model(s,a) ← (s', r)    // 确定性环境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模型学习（Dyna-Q 中的模型是确定性的表格型映射）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Q(s,a) ← Q(s,a) + α [ r + γ max_a' Q(s',a') - Q(s,a) ]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规划更新（与 Q-learning 更新规则相同，但用的是模拟经验）</w:t>
            </w:r>
          </w:p>
        </w:tc>
      </w:tr>
    </w:tbl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Dyna-Q 的精髓：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"世界模型在脑中演练"——这几乎就是人类学习的方式。我们在做之前先在脑子里模拟，强化学习中的 Dyna 架构就是把这个过程算法化了。</w:t>
      </w:r>
    </w:p>
    <w:p>
      <w:pPr>
        <w:pBdr>
          <w:left w:val="single" w:color="2E75B6" w:sz="12"/>
        </w:pBdr>
        <w:shd w:fill="D6E4F0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💡 n 的作用：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n 是规划步数。n=0 退化为普通 Q-learning，n 越大越依赖模型。实践中 n 可以动态调整：早期多用规划加速学习，后期减少规划节省计算。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8.3  当模型出错了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模型不可能完美——环境变化、状态空间巨大、采样不足都是原因。当模型不准确时，基于错误模型的规划反而会"学到错误的东西"。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Dyna-Q+ 的改进：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鼓励探索：对长时间未被尝试的动作添加"探索奖励"（exploration bonus）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探索奖励 = κ × sqrt(τ)，其中 τ 是该状态-动作对自上次被尝试以来经过的时间步数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Dyna-Q+ 的实际意义：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在非平稳环境（环境会变化）中，Dyna-Q+ 能比 Dyna-Q 快得多地适应变化。因为探索奖励鼓励 agent 持续"怀疑"已有知识。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8.4  优先遍历（Prioritized Sweeping）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Dyna-Q 随机选取状态-动作对进行规划更新——这很低效。大多数更新对价值函数几乎没有影响。优先遍历的思想：只备份那些"变化大"的状态。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优先遍历算法：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维护一个优先队列，每个状态-动作对的优先级 = |TD误差| × 转移到该状态的概率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每次从队列中选取优先级最高的进行更新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更新后，将其所有前驱状态-动作对也加入队列（因为前驱的价值可能因此而变化）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效果：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在迷宫任务中，优先遍历通常比 Dyna-Q 快 5-10 倍找到最优策略。代价是需要维护优先队列（O(log N) 开销）。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8.5  完整备份 vs 样本备份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这一节探讨两种 backup 的本质区别：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完整备份（Expected update）：使用分布模型，对所有可能的下一状态求期望。DP 的方法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样本备份（Sample update）：使用样本模型，只采样一个下一状态。TD/Q-learning 的方法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完整备份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样本备份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计算量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大（需遍历所有s'）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小（仅一次采样）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准确性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无偏（精确求期望）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有采样噪声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适用场景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小状态空间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大状态空间 / 在线学习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 值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b=分支因子大时极慢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 不影响效率</w:t>
            </w:r>
          </w:p>
        </w:tc>
      </w:tr>
    </w:tbl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核心权衡：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 是分支因子（每个状态-动作对可能的下一状态数）。b 大时样本备份明显优于完整备份——因为"与其精确计算所有可能性的期望，不如采样几个代表"更高效。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8.6  轨迹采样（Trajectory Sampling）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在规划中按什么顺序更新状态？DP 做全状态扫描（sweep），但更聪明的做法是按照当前策略生成的轨迹来采样更新。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轨迹采样 = 从起始状态出发，按当前策略模拟一条完整轨迹，沿路更新所有访问到的状态。关键优势：只更新"agent 实际会遇到的"状态，不浪费在无关状态上。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8.7  启发式搜索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启发式搜索是规划的一种极端形式：它专注于从当前状态出发的短视界搜索，通常配合深度有限的 look-ahead。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经典例子：AlphaGo 的 MCTS 就是一种启发式搜索 + RL 的组合。搜索树在每次决策时从头构建，用学到的价值函数引导搜索方向。</w:t>
      </w:r>
    </w:p>
    <w:p>
      <w:pPr>
        <w:pBdr>
          <w:left w:val="single" w:color="7030A0" w:sz="12"/>
        </w:pBdr>
        <w:shd w:fill="F2E6FF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7030A0"/>
          <w:sz w:val="22"/>
          <w:szCs w:val="22"/>
        </w:rPr>
        <w:t xml:space="preserve">🧠 灵感：</w:t>
      </w:r>
      <w:r>
        <w:rPr>
          <w:rFonts w:ascii="Microsoft YaHei" w:cs="Microsoft YaHei" w:eastAsia="Microsoft YaHei" w:hAnsi="Microsoft YaHei"/>
          <w:color w:val="7030A0"/>
          <w:sz w:val="22"/>
          <w:szCs w:val="22"/>
        </w:rPr>
        <w:t xml:space="preserve">Dyna 架构 + MCTS 是一个极有前景的方向。Dyna 提供持久的全局知识（价值函数），MCTS 提供临时的局部精确搜索。两者互补。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8.9  小结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规划和学习的本质相同——都是价值函数的 backup 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Dyna-Q 展示了如何用 n 步规划增强在线 RL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模型不准确时，探索奖励（Dyna-Q+）帮助发现环境变化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优先遍历能让规划效率提升 5-10 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样本备份 vs 完整备份的权衡取决于分支因子 b</w:t>
      </w:r>
    </w:p>
    <w:p>
      <w:pPr>
        <w:pBdr>
          <w:bottom w:val="single" w:color="BBBBBB" w:sz="4"/>
        </w:pBdr>
        <w:spacing w:after="200" w:before="200"/>
      </w:pPr>
    </w:p>
    <w:p>
      <w:pPr>
        <w:pStyle w:val="Heading1"/>
        <w:pBdr>
          <w:bottom w:val="single" w:color="2E75B6" w:sz="6"/>
        </w:pBdr>
        <w:shd w:fill="1F3864" w:val="clear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第九章  On-policy Approximation of Action Values（同策略动作价值逼近）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前面所有章节都假设价值函数以表格形式存储——每个状态（或状态-动作对）一格。这在状态空间小时可行，但面对连续状态或海量离散状态时，表格方法完全失效。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核心问题：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泛化（Generalization）：如何从见过的有限状态推测未见状态的价值？这需要函数逼近（function approximation）。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9.1  价值预测与函数逼近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用参数化函数 v̂(s, w) ≈ v_π(s) 代替表格。w ∈ R^n 是参数向量，参数数量 n 远小于状态数量。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关键视角转变：将 RL 的 backup s ↦ v（状态 s 应该更接近值 v）看作监督学习的训练样本。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RMSE(w) = √[ Σ_s d(s) (v_π(s) - v̂(s,w))² ]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均方根误差 —— 式 9.1。d(s) 是状态分布权重</w:t>
            </w:r>
          </w:p>
        </w:tc>
      </w:tr>
    </w:tbl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RL 函数逼近的特殊性：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不同于传统监督学习：(1) 数据在线到达，非静态数据集；(2) 目标函数非平稳（策略在变、bootstrap 在变）——这些要求逼近方法必须支持增量学习。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9.2  梯度下降方法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随机梯度下降（SGD）是函数逼近的核心工具。对每个训练样本 s ↦ v，沿负梯度方向调整参数：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spacing w:after="6" w:before="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w_{t+1} = w_t + α [v - v̂(S_t, w_t)] ∇_w v̂(S_t, w_t)</w:t>
            </w:r>
          </w:p>
        </w:tc>
      </w:tr>
      <w:tr>
        <w:tc>
          <w:tcPr>
            <w:tcBorders>
              <w:top w:val="single" w:color="D6E4F0" w:sz="6"/>
              <w:left w:val="single" w:color="D6E4F0" w:sz="6"/>
              <w:bottom w:val="single" w:color="D6E4F0" w:sz="6"/>
              <w:right w:val="single" w:color="D6E4F0" w:sz="6"/>
            </w:tcBorders>
            <w:shd w:fill="EDF2F9" w:val="clear"/>
          </w:tcPr>
          <w:p>
            <w:pPr>
              <w:spacing w:after="4" w:before="4"/>
              <w:jc w:val="center"/>
            </w:pPr>
            <w:r>
              <w:rPr>
                <w:rFonts w:ascii="Microsoft YaHei" w:cs="Microsoft YaHei" w:eastAsia="Microsoft YaHei" w:hAnsi="Microsoft YaHei"/>
                <w:i/>
                <w:iCs/>
                <w:color w:val="1F3864"/>
                <w:sz w:val="19"/>
                <w:szCs w:val="19"/>
              </w:rPr>
              <w:t xml:space="preserve">SGD 更新规则 —— 式 9.4</w:t>
            </w:r>
          </w:p>
        </w:tc>
      </w:tr>
    </w:tbl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将不同 RL 方法的 target v 代入，就得到不同的算法：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MC：v = G_t（完整回报）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TD(0)：v = R_{t+1} + γ v̂(S_{t+1}, w_t)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TD(λ)：v = G^λ_t（λ-回报）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半梯度方法：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TD 方法用 v̂(S_{t+1}, w_t) 作为 target 的一部分，但梯度计算时忽略 target 中 w_t 的依赖（即只对 v̂(S_t, w_t) 求导，不对 target 求导）。这称为"半梯度"——有偏但实践中收敛良好。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9.3  线性方法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v̂ 是 w 的线性函数时，理论分析变得可能。线性函数逼近的形式：v̂(s,w) = w^T x(s) = Σ_i w_i x_i(s)，其中 x(s) 是状态 s 的特征向量。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关键问题：如何构造特征向量 x(s)？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多项式基函数：x_i(s) = s^i（适合低维连续状态）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瓦片编码（Tile Coding）：将状态空间划分为多个偏移的网格，每个网格产生一个二值特征——高效、实用、广泛使用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粗编码（Coarse Coding）：每个特征对应状态空间的一个"感受野"区域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径向基函数（RBF）：以中心点距离为变量的高斯型特征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Kanerva 编码：随机选择原型状态作为特征中心</w:t>
      </w:r>
    </w:p>
    <w:p>
      <w:pPr>
        <w:pBdr>
          <w:left w:val="single" w:color="2E75B6" w:sz="12"/>
        </w:pBdr>
        <w:shd w:fill="D6E4F0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💡 瓦片编码的直觉：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想象用多张透明胶片覆盖状态空间，每张胶片的网格略有偏移。一个点落在哪，就在每张胶片上激活一个格子——这样相邻的点共享特征，距离远的点不共享。实现简单、泛化自然。</w:t>
      </w: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线性 TD(λ) 的收敛保证：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在线性函数逼近 + on-policy 条件下，TD(λ) 被证明收敛到 TD 不动点（TD fixed point），该不动点的误差 ≤ (1-γλ)/(1-γ) × 最小可能误差。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9.4  带函数逼近的控制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将函数逼近扩展到控制（学习 q_*）：方法与表格型相同——GPI（广义策略迭代），但评估步骤改用函数逼近。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核心挑战：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"致命三元组"（Deadly Triad）：函数逼近 + bootstrapping + off-policy 训练三者结合时可能导致发散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本章聚焦 on-policy 情况（Sarsa + 函数逼近），避免 off-policy 带来的问题</w:t>
      </w:r>
    </w:p>
    <w:p>
      <w:pPr>
        <w:pBdr>
          <w:left w:val="single" w:color="BBBBBB" w:sz="6"/>
        </w:pBdr>
        <w:spacing w:after="80" w:before="80" w:line="34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"The deadly triad: function approximation, bootstrapping, and off-policy training." —— 这是 RL 理论中最著名的警告之一。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9.5  我们应该 Bootstrap 吗？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这是一个深刻的问题。Bootstrap（用估计值作为 target）有偏差但方差低；MC（用真实回报）无偏但方差高。哪个更好？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Bootstrap (TD/DP)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Non-bootstrap (MC)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偏差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有偏（因为 target 中用估计值）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无偏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方差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低（只看一步）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高（累积整条轨迹的噪声）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学习速度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通常更快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通常更慢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对初始值敏感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是（初期偏差大）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收敛保证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线性→有保证，非线性→可能发散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始终收敛</w:t>
            </w:r>
          </w:p>
        </w:tc>
      </w:tr>
    </w:tbl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实验结论：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实践中，bootstrap 方法（TD/DP）通常远优于非 bootstrap 方法（MC）。原因可能是 bootstrap 的低方差优势盖过了偏差劣势，尤其在函数逼近的非线性情况下。</w:t>
      </w:r>
    </w:p>
    <w:p>
      <w:pPr>
        <w:pBdr>
          <w:left w:val="single" w:color="7030A0" w:sz="12"/>
        </w:pBdr>
        <w:shd w:fill="F2E6FF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7030A0"/>
          <w:sz w:val="22"/>
          <w:szCs w:val="22"/>
        </w:rPr>
        <w:t xml:space="preserve">🧠 灵感：</w:t>
      </w:r>
      <w:r>
        <w:rPr>
          <w:rFonts w:ascii="Microsoft YaHei" w:cs="Microsoft YaHei" w:eastAsia="Microsoft YaHei" w:hAnsi="Microsoft YaHei"/>
          <w:color w:val="7030A0"/>
          <w:sz w:val="22"/>
          <w:szCs w:val="22"/>
        </w:rPr>
        <w:t xml:space="preserve">"Bootstrap vs 不 Bootstrap"暗示了一个可能的统一框架——通过资格迹的 λ 参数，我们其实可以连续地调节估计值中 bootstrap 的比例。λ 低 = 多 bootstrap，λ 高 = 少 bootstrap。这是否意味着最优的 λ 其实是问题相关的？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9.6  小结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函数逼近使 RL 能够处理大规模/连续状态空间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 RL backup 视为监督学习样本，使得任何函数逼近器都可接入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线性方法（瓦片编码等）兼具理论保证和实践效率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"致命三元组"（函数逼近 + bootstrap + off-policy）是 RL 的主要理论挑战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Bootstrap vs MC 的权衡没有绝对答案，bootstrap 在实践中通常胜出</w:t>
      </w:r>
    </w:p>
    <w:p>
      <w:pPr>
        <w:pBdr>
          <w:bottom w:val="single" w:color="BBBBBB" w:sz="4"/>
        </w:pBdr>
        <w:spacing w:after="200" w:before="200"/>
      </w:pPr>
    </w:p>
    <w:p>
      <w:pPr>
        <w:pStyle w:val="Heading1"/>
        <w:pBdr>
          <w:bottom w:val="single" w:color="2E75B6" w:sz="6"/>
        </w:pBdr>
        <w:shd w:fill="1F3864" w:val="clear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知识全景对照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三章主题关系总结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Ch7 资格迹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Ch8 规划与学习</w:t>
            </w:r>
          </w:p>
        </w:tc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Ch9 函数逼近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核心问题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如何高效分配时间信用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如何利用模型加速学习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如何泛化到未见状态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核心机制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资格迹 z_t 衰减记忆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模拟经验 + 真实经验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参数化函数 v̂(s,w)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与之前章节的联系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 TD(0) 和 MC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 DP 和 TD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统一表格和神经网络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实现代价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极低（每状态一个标量）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中等（模型存储+规划计算）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取决于逼近器复杂度</w:t>
            </w:r>
          </w:p>
        </w:tc>
      </w:tr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代表性算法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TD(λ), Sarsa(λ)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Dyna-Q, Prioritized Sweeping</w:t>
            </w:r>
          </w:p>
        </w:tc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SGD-TD, Tile Coding Sarsa</w:t>
            </w:r>
          </w:p>
        </w:tc>
      </w:tr>
    </w:tbl>
    <w:p>
      <w:pPr>
        <w:spacing w:after="40"/>
      </w:pP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跨章节关联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资格迹（Ch7）+ 函数逼近（Ch9）→ 梯度 TD(λ)（Ch9.3），是 RL 理论的基石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Dyna 架构（Ch8）+ 函数逼近（Ch9）→ Dyna + NN，AlphaGo 的雏形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资格迹 λ（Ch7）+ Bootstrap 辩论（Ch9.5）→ λ 是实现偏差-方差连续调节的旋钮</w:t>
      </w:r>
    </w:p>
    <w:p>
      <w:pPr>
        <w:spacing w:after="40"/>
      </w:pP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学习路径建议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如果你正在跟 Sutton &amp; Barto 教材学习，以下路径建议值得参考：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入门顺序：Ch1 → Ch2·3·4（基础）→ Ch6（TD）→ Ch7（资格迹）→ Ch8（Dyna）→ Ch9（逼近）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实现优先级：先在表格环境下实现 TD(λ) 和 Sarsa(λ)（Ch7），再实现 Dyna-Q（Ch8），最后尝试 Tile Coding + Sarsa（Ch9）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理论重点：后向视角与前向视角的等价性（Ch7.4）、致命三元组（Ch9.4）</w:t>
      </w:r>
    </w:p>
    <w:p>
      <w:pPr>
        <w:pBdr>
          <w:bottom w:val="single" w:color="BBBBBB" w:sz="4"/>
        </w:pBdr>
        <w:spacing w:after="200" w:before="200"/>
      </w:pPr>
    </w:p>
    <w:p>
      <w:pPr>
        <w:pStyle w:val="Heading1"/>
        <w:pBdr>
          <w:bottom w:val="single" w:color="2E75B6" w:sz="6"/>
        </w:pBdr>
        <w:shd w:fill="1F3864" w:val="clear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FFFFFF"/>
          <w:sz w:val="32"/>
          <w:szCs w:val="32"/>
        </w:rPr>
        <w:t xml:space="preserve">个人灵感与思考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在精读这三章时，以下灵感和发散思考值得记录和追踪：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灵感 #1：λ 的自适应学习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TD(λ) 中的 λ 是一个固定超参数。能否让 agent 自己学习 λ 的最优值？可以考虑 meta-gradient 方法——将 λ 也作为一个可微参数，用验证集上的表现来更新它。</w:t>
      </w:r>
    </w:p>
    <w:p>
      <w:pPr>
        <w:pBdr>
          <w:left w:val="single" w:color="7030A0" w:sz="12"/>
        </w:pBdr>
        <w:shd w:fill="F2E6FF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7030A0"/>
          <w:sz w:val="22"/>
          <w:szCs w:val="22"/>
        </w:rPr>
        <w:t xml:space="preserve">🧠 灵感：</w:t>
      </w:r>
      <w:r>
        <w:rPr>
          <w:rFonts w:ascii="Microsoft YaHei" w:cs="Microsoft YaHei" w:eastAsia="Microsoft YaHei" w:hAnsi="Microsoft YaHei"/>
          <w:color w:val="7030A0"/>
          <w:sz w:val="22"/>
          <w:szCs w:val="22"/>
        </w:rPr>
        <w:t xml:space="preserve">实验方向：在 CartPole 上实现 meta-λ Sarsa。在每 episode 结束时，用"如果 λ 不同会怎样"的 counterfactual 来更新 λ。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灵感 #2：Dyna 架构与模型不确定性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Dyna-Q 的模型是确定性的（每个 (s,a) 只记住最新的 (s',r)），这在随机环境中不可靠。能否将模型替换为概率模型（如 ensemble of models），同时估计不确定性？不确定性高的模拟经验应被降权。</w:t>
      </w:r>
    </w:p>
    <w:p>
      <w:pPr>
        <w:pBdr>
          <w:left w:val="single" w:color="7030A0" w:sz="12"/>
        </w:pBdr>
        <w:shd w:fill="F2E6FF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7030A0"/>
          <w:sz w:val="22"/>
          <w:szCs w:val="22"/>
        </w:rPr>
        <w:t xml:space="preserve">🧠 灵感：</w:t>
      </w:r>
      <w:r>
        <w:rPr>
          <w:rFonts w:ascii="Microsoft YaHei" w:cs="Microsoft YaHei" w:eastAsia="Microsoft YaHei" w:hAnsi="Microsoft YaHei"/>
          <w:color w:val="7030A0"/>
          <w:sz w:val="22"/>
          <w:szCs w:val="22"/>
        </w:rPr>
        <w:t xml:space="preserve">这其实是 Model-based RL 的前沿方向。在 RL_Lab 中可以尝试最简单的 ensemble Dyna——维护 3-5 个模型，用它们的预测方差作为规划更新的权重。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灵感 #3：从瓦片编码到神经网络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瓦片编码本质上是一种"手工设计的稀疏特征"。能否用 neural network 自动学习更好的特征表示？这就是 Deep RL 的核心思想。</w:t>
      </w:r>
    </w:p>
    <w:p>
      <w:pPr>
        <w:pBdr>
          <w:left w:val="single" w:color="7030A0" w:sz="12"/>
        </w:pBdr>
        <w:shd w:fill="F2E6FF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7030A0"/>
          <w:sz w:val="22"/>
          <w:szCs w:val="22"/>
        </w:rPr>
        <w:t xml:space="preserve">🧠 灵感：</w:t>
      </w:r>
      <w:r>
        <w:rPr>
          <w:rFonts w:ascii="Microsoft YaHei" w:cs="Microsoft YaHei" w:eastAsia="Microsoft YaHei" w:hAnsi="Microsoft YaHei"/>
          <w:color w:val="7030A0"/>
          <w:sz w:val="22"/>
          <w:szCs w:val="22"/>
        </w:rPr>
        <w:t xml:space="preserve">理解瓦片编码的泛化行为（相邻状态共享特征）是理解 NN + RL 泛化的最佳跳板。建议在 Ch9 实验中先用瓦片编码，再逐步过渡到简单 NN。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灵感 #4：优先遍历与经验回放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优先遍历（Ch8.4）和经验回放（DQN）有相似的动机——更智能地利用过去的经验。区别在于：优先遍历用 TD 误差做优先级，经验回放通常均匀采样。PER（Prioritized Experience Replay）就是两者的结合。</w:t>
      </w:r>
    </w:p>
    <w:p>
      <w:pPr>
        <w:pBdr>
          <w:left w:val="single" w:color="7030A0" w:sz="12"/>
        </w:pBdr>
        <w:shd w:fill="F2E6FF" w:val="clear"/>
        <w:spacing w:after="100" w:before="100" w:line="360"/>
        <w:ind w:left="300"/>
      </w:pPr>
      <w:r>
        <w:rPr>
          <w:rFonts w:ascii="Microsoft YaHei" w:cs="Microsoft YaHei" w:eastAsia="Microsoft YaHei" w:hAnsi="Microsoft YaHei"/>
          <w:b/>
          <w:bCs/>
          <w:color w:val="7030A0"/>
          <w:sz w:val="22"/>
          <w:szCs w:val="22"/>
        </w:rPr>
        <w:t xml:space="preserve">🧠 灵感：</w:t>
      </w:r>
      <w:r>
        <w:rPr>
          <w:rFonts w:ascii="Microsoft YaHei" w:cs="Microsoft YaHei" w:eastAsia="Microsoft YaHei" w:hAnsi="Microsoft YaHei"/>
          <w:color w:val="7030A0"/>
          <w:sz w:val="22"/>
          <w:szCs w:val="22"/>
        </w:rPr>
        <w:t xml:space="preserve">如果我们在 RL_Lab 中实现 DQN，加入 PER 会是一个有意义的改进。Ch8 的优先遍历理论为 PER 提供了理论基础。</w:t>
      </w:r>
    </w:p>
    <w:p>
      <w:pPr>
        <w:pStyle w:val="Heading2"/>
        <w:pBdr>
          <w:left w:val="single" w:color="2E75B6" w:sz="18"/>
        </w:pBdr>
        <w:spacing w:after="140" w:before="300"/>
        <w:ind w:left="2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灵感 #5：致命三元组的"解药"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函数逼近 + bootstrap + off-policy = 可能发散。但这不是禁止使用这三者，而是提醒我们需要额外的稳定技术。Target network（DQN）、experience replay、gradient clipping 都是实践中证明有效的"解药"。</w:t>
      </w:r>
    </w:p>
    <w:p>
      <w:pPr>
        <w:spacing w:after="40"/>
      </w:pPr>
    </w:p>
    <w:p>
      <w:pPr>
        <w:pBdr>
          <w:left w:val="single" w:color="C55A11" w:sz="12"/>
        </w:pBdr>
        <w:shd w:fill="FFF2E6" w:val="clear"/>
        <w:spacing w:after="120" w:before="120" w:line="360"/>
        <w:ind w:left="300"/>
      </w:pPr>
      <w:r>
        <w:rPr>
          <w:rFonts w:ascii="Microsoft YaHei" w:cs="Microsoft YaHei" w:eastAsia="Microsoft YaHei" w:hAnsi="Microsoft YaHei"/>
          <w:b/>
          <w:bCs/>
          <w:color w:val="C55A11"/>
          <w:sz w:val="22"/>
          <w:szCs w:val="22"/>
        </w:rPr>
        <w:t xml:space="preserve">记录方式：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以上灵感已同步记录在 rl-study-notes 仓库的 ideas.md 中，方便后续追踪和实验规划。</w:t>
      </w:r>
    </w:p>
    <w:p>
      <w:pPr>
        <w:pBdr>
          <w:bottom w:val="single" w:color="BBBBBB" w:sz="4"/>
        </w:pBdr>
        <w:spacing w:after="200" w:before="200"/>
      </w:pPr>
    </w:p>
    <w:sectPr>
      <w:headerReference w:type="default" r:id="rId7"/>
      <w:footerReference w:type="default" r:id="rId8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RL Study Notes · Sutton &amp; Barto 2nd Ed · Ch7-9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00"/>
      </w:pPr>
    </w:lvl>
    <w:lvl w:ilvl="1" w15:tentative="1">
      <w:start w:val="1"/>
      <w:numFmt w:val="bullet"/>
      <w:lvlText w:val="○"/>
      <w:lvlJc w:val="left"/>
      <w:pPr>
        <w:ind w:left="8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2026-07-07T09:00:53.479Z</dcterms:created>
  <dcterms:modified xsi:type="dcterms:W3CDTF">2026-07-07T09:00:53.482Z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