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882" w:rsidRDefault="009E36FB">
      <w:pPr>
        <w:pStyle w:val="4"/>
        <w:jc w:val="center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月进度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61"/>
        <w:gridCol w:w="6561"/>
      </w:tblGrid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561" w:type="dxa"/>
          </w:tcPr>
          <w:p w:rsidR="007E4882" w:rsidRDefault="009E36FB">
            <w:r>
              <w:rPr>
                <w:rFonts w:hint="eastAsia"/>
              </w:rPr>
              <w:t>相关进度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2019.3.4</w:t>
            </w:r>
          </w:p>
        </w:tc>
        <w:tc>
          <w:tcPr>
            <w:tcW w:w="6561" w:type="dxa"/>
          </w:tcPr>
          <w:p w:rsidR="007E4882" w:rsidRDefault="009E36F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完成入职信息录入、实习期间相关规定的学习、保密协议签署</w:t>
            </w:r>
          </w:p>
          <w:p w:rsidR="007E4882" w:rsidRDefault="009E36F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向导师报道，认识项目组成员，熟悉办公室项目组区域划分</w:t>
            </w:r>
          </w:p>
          <w:p w:rsidR="007E4882" w:rsidRDefault="009E36F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跟随导师学习公司部分划分、公司不同产品的定位及产品各组件在系统中所起的作用。了解未来工作中主要使用的技能有哪些</w:t>
            </w:r>
          </w:p>
          <w:p w:rsidR="007E4882" w:rsidRDefault="009E36F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完成工作邮箱的登录注册、下载安装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eHR</w:t>
            </w:r>
          </w:p>
          <w:p w:rsidR="007E4882" w:rsidRDefault="009E36F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依据导师制定的实习生培训计划，完成搭建环境、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基础概念及特性，具体内容分别为：</w:t>
            </w:r>
          </w:p>
          <w:p w:rsidR="007E4882" w:rsidRDefault="009E36FB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搭建</w:t>
            </w:r>
            <w:r>
              <w:rPr>
                <w:rFonts w:hint="eastAsia"/>
              </w:rPr>
              <w:t>Intellij IDEA</w:t>
            </w:r>
            <w:r>
              <w:rPr>
                <w:rFonts w:hint="eastAsia"/>
              </w:rPr>
              <w:t>环境，配置相关属性，熟悉此开发环境的使用</w:t>
            </w:r>
          </w:p>
          <w:p w:rsidR="007E4882" w:rsidRDefault="009E36FB">
            <w:pPr>
              <w:numPr>
                <w:ilvl w:val="0"/>
                <w:numId w:val="2"/>
              </w:numPr>
            </w:pPr>
            <w:r>
              <w:t>学习</w:t>
            </w:r>
            <w:r>
              <w:t>Java</w:t>
            </w:r>
            <w:r>
              <w:t>基础的类，接口等结构，熟悉</w:t>
            </w:r>
            <w:r>
              <w:t>Java</w:t>
            </w:r>
            <w:r>
              <w:t>三大特性，了解</w:t>
            </w:r>
            <w:r>
              <w:t>Java</w:t>
            </w:r>
            <w:r>
              <w:t>对象在内存的分配方式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2019.3.5</w:t>
            </w:r>
          </w:p>
        </w:tc>
        <w:tc>
          <w:tcPr>
            <w:tcW w:w="6561" w:type="dxa"/>
          </w:tcPr>
          <w:p w:rsidR="007E4882" w:rsidRDefault="009E36FB">
            <w:r>
              <w:rPr>
                <w:rFonts w:hint="eastAsia"/>
              </w:rPr>
              <w:t>因毕设导师开会，指导开题报告的写作，请假一天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2019.3.6</w:t>
            </w:r>
          </w:p>
        </w:tc>
        <w:tc>
          <w:tcPr>
            <w:tcW w:w="6561" w:type="dxa"/>
          </w:tcPr>
          <w:p w:rsidR="007E4882" w:rsidRDefault="009E36FB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成功登录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eHR</w:t>
            </w:r>
            <w:r>
              <w:rPr>
                <w:rFonts w:hint="eastAsia"/>
              </w:rPr>
              <w:t>，熟悉软件的使用</w:t>
            </w:r>
          </w:p>
          <w:p w:rsidR="007E4882" w:rsidRDefault="009E36FB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集合的学习、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算法学习，完成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环境搭建，具体内容为：</w:t>
            </w:r>
          </w:p>
          <w:p w:rsidR="007E4882" w:rsidRDefault="009E36FB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等各个集合，了解各个集合的子类与父类的继承关系及特性</w:t>
            </w:r>
          </w:p>
          <w:p w:rsidR="007E4882" w:rsidRDefault="009E36FB">
            <w:pPr>
              <w:numPr>
                <w:ilvl w:val="0"/>
                <w:numId w:val="4"/>
              </w:numPr>
            </w:pPr>
            <w:r>
              <w:t>熟悉</w:t>
            </w:r>
            <w:r>
              <w:t>Java</w:t>
            </w:r>
            <w:r>
              <w:t>中排序，二叉查找，栈，队列等算法的原理，了解其特性以及优劣性</w:t>
            </w:r>
            <w:r>
              <w:rPr>
                <w:rFonts w:hint="eastAsia"/>
              </w:rPr>
              <w:t>（未完）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2019.3.7</w:t>
            </w:r>
          </w:p>
        </w:tc>
        <w:tc>
          <w:tcPr>
            <w:tcW w:w="6561" w:type="dxa"/>
          </w:tcPr>
          <w:p w:rsidR="007E4882" w:rsidRDefault="009E36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完成</w:t>
            </w:r>
            <w:r>
              <w:t>栈，队列等算法的原理，了解其特性以及优劣性</w:t>
            </w:r>
            <w:r>
              <w:rPr>
                <w:rFonts w:hint="eastAsia"/>
              </w:rPr>
              <w:t>的学习</w:t>
            </w:r>
          </w:p>
          <w:p w:rsidR="007E4882" w:rsidRDefault="009E36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环境，熟悉了常用命令</w:t>
            </w:r>
          </w:p>
          <w:p w:rsidR="007E4882" w:rsidRDefault="009E36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完成了</w:t>
            </w:r>
            <w:r>
              <w:rPr>
                <w:rFonts w:hint="eastAsia"/>
              </w:rPr>
              <w:t>Android Studio</w:t>
            </w:r>
            <w:r>
              <w:rPr>
                <w:rFonts w:hint="eastAsia"/>
              </w:rPr>
              <w:t>环境的部署，可以使用手机进行代码的实时测试，开始四大组件之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的学习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2019.3.8</w:t>
            </w:r>
          </w:p>
        </w:tc>
        <w:tc>
          <w:tcPr>
            <w:tcW w:w="6561" w:type="dxa"/>
          </w:tcPr>
          <w:p w:rsidR="007E4882" w:rsidRDefault="009E36FB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版本控制工具常用功能的学习，包括远程仓库、分支管理、标签管理、自定义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，并进行实践，配置完成</w:t>
            </w:r>
            <w:r>
              <w:rPr>
                <w:rFonts w:hint="eastAsia"/>
              </w:rPr>
              <w:t>Adroid Studio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远程仓库的提交配置</w:t>
            </w:r>
          </w:p>
          <w:p w:rsidR="007E4882" w:rsidRDefault="009E36FB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参加</w:t>
            </w:r>
            <w:r>
              <w:rPr>
                <w:rFonts w:hint="eastAsia"/>
              </w:rPr>
              <w:t>NCE</w:t>
            </w:r>
            <w:r>
              <w:rPr>
                <w:rFonts w:hint="eastAsia"/>
              </w:rPr>
              <w:t>课程培训，学习了公司的视频控制器</w:t>
            </w:r>
            <w:r>
              <w:rPr>
                <w:rFonts w:hint="eastAsia"/>
              </w:rPr>
              <w:t>V700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V900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K4S/K4U</w:t>
            </w:r>
            <w:r>
              <w:rPr>
                <w:rFonts w:hint="eastAsia"/>
              </w:rPr>
              <w:t>的各种特性，视频处理器</w:t>
            </w:r>
            <w:r>
              <w:rPr>
                <w:rFonts w:hint="eastAsia"/>
              </w:rPr>
              <w:t>VS1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VS2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VS3</w:t>
            </w:r>
            <w:r>
              <w:rPr>
                <w:rFonts w:hint="eastAsia"/>
              </w:rPr>
              <w:t>相关特性，了解了</w:t>
            </w:r>
            <w:r>
              <w:rPr>
                <w:rFonts w:hint="eastAsia"/>
              </w:rPr>
              <w:t>N6</w:t>
            </w:r>
            <w:r>
              <w:rPr>
                <w:rFonts w:hint="eastAsia"/>
              </w:rPr>
              <w:t>的功能。了解决客户需求的一般步骤。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2019.3.11</w:t>
            </w:r>
          </w:p>
        </w:tc>
        <w:tc>
          <w:tcPr>
            <w:tcW w:w="6561" w:type="dxa"/>
          </w:tcPr>
          <w:p w:rsidR="007E4882" w:rsidRDefault="009E36FB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四大组件之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的学习，了解了其在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编程中的地位，即作为与用户直接交互的组件，对用户体验的重要作用，学习了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的生命周期，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的回收与创建时机，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之间切换以及数据的传递的方式。</w:t>
            </w:r>
          </w:p>
          <w:p w:rsidR="007E4882" w:rsidRDefault="009E36FB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的四种布局模式：线性布局，相对布局、帧布局、百分比布局，并对各种布局模式进行了代码的编写</w:t>
            </w:r>
            <w:r>
              <w:rPr>
                <w:rFonts w:hint="eastAsia"/>
              </w:rPr>
              <w:lastRenderedPageBreak/>
              <w:t>验证。</w:t>
            </w:r>
          </w:p>
        </w:tc>
      </w:tr>
      <w:tr w:rsidR="007B4484">
        <w:tc>
          <w:tcPr>
            <w:tcW w:w="1961" w:type="dxa"/>
            <w:vAlign w:val="center"/>
          </w:tcPr>
          <w:p w:rsidR="007B4484" w:rsidRDefault="007B4484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019.3.13</w:t>
            </w:r>
          </w:p>
        </w:tc>
        <w:tc>
          <w:tcPr>
            <w:tcW w:w="6561" w:type="dxa"/>
          </w:tcPr>
          <w:p w:rsidR="007B4484" w:rsidRDefault="007B4484" w:rsidP="007B4484">
            <w:pPr>
              <w:tabs>
                <w:tab w:val="left" w:pos="312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学习了自定义控件、</w:t>
            </w:r>
            <w:r>
              <w:rPr>
                <w:rFonts w:hint="eastAsia"/>
              </w:rPr>
              <w:t>List</w:t>
            </w:r>
            <w:r>
              <w:t>View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</w:t>
            </w:r>
            <w:r>
              <w:t>cyclerView</w:t>
            </w:r>
            <w:r>
              <w:rPr>
                <w:rFonts w:hint="eastAsia"/>
              </w:rPr>
              <w:t>的使用，实践完成简单聊天界面的编写。</w:t>
            </w:r>
          </w:p>
          <w:p w:rsidR="007B4484" w:rsidRDefault="007B4484" w:rsidP="007B4484">
            <w:pPr>
              <w:tabs>
                <w:tab w:val="left" w:pos="312"/>
              </w:tabs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学习了广播机制，包括动态注册、静态注册两种实现方式，以及标准广播和有序广播的区别及使用。</w:t>
            </w:r>
          </w:p>
        </w:tc>
      </w:tr>
      <w:tr w:rsidR="009E02CE">
        <w:tc>
          <w:tcPr>
            <w:tcW w:w="1961" w:type="dxa"/>
            <w:vAlign w:val="center"/>
          </w:tcPr>
          <w:p w:rsidR="009E02CE" w:rsidRPr="009E02CE" w:rsidRDefault="009E02CE">
            <w:pPr>
              <w:jc w:val="center"/>
            </w:pPr>
            <w:r>
              <w:rPr>
                <w:rFonts w:hint="eastAsia"/>
              </w:rPr>
              <w:t>2</w:t>
            </w:r>
            <w:r>
              <w:t>019.3.15</w:t>
            </w:r>
          </w:p>
        </w:tc>
        <w:tc>
          <w:tcPr>
            <w:tcW w:w="6561" w:type="dxa"/>
          </w:tcPr>
          <w:p w:rsidR="009E02CE" w:rsidRDefault="009E02CE" w:rsidP="007B4484">
            <w:pPr>
              <w:tabs>
                <w:tab w:val="left" w:pos="312"/>
              </w:tabs>
            </w:pPr>
            <w:r w:rsidRPr="009E02CE">
              <w:t>1.</w:t>
            </w:r>
            <w:r w:rsidRPr="009E02CE">
              <w:t>学习了</w:t>
            </w:r>
            <w:r w:rsidRPr="009E02CE">
              <w:t>android</w:t>
            </w:r>
            <w:r w:rsidRPr="009E02CE">
              <w:t>中线程相关知识，线程的基本用法，在子线程中更新</w:t>
            </w:r>
            <w:r w:rsidRPr="009E02CE">
              <w:t>UI</w:t>
            </w:r>
            <w:r w:rsidRPr="009E02CE">
              <w:t>的方法，异步消息处理机制，</w:t>
            </w:r>
            <w:r w:rsidRPr="009E02CE">
              <w:t>AsyncTask</w:t>
            </w:r>
            <w:r w:rsidRPr="009E02CE">
              <w:t>异步框架的使用。</w:t>
            </w:r>
            <w:r w:rsidRPr="009E02CE">
              <w:br/>
              <w:t>2.service</w:t>
            </w:r>
            <w:r w:rsidRPr="009E02CE">
              <w:t>的生命周期，基本使用，前台服务的使用。</w:t>
            </w:r>
            <w:r w:rsidRPr="009E02CE">
              <w:br/>
              <w:t>3.</w:t>
            </w:r>
            <w:r w:rsidRPr="009E02CE">
              <w:t>活动与服务通信机制。</w:t>
            </w:r>
          </w:p>
        </w:tc>
      </w:tr>
      <w:tr w:rsidR="00F420BC">
        <w:tc>
          <w:tcPr>
            <w:tcW w:w="1961" w:type="dxa"/>
            <w:vAlign w:val="center"/>
          </w:tcPr>
          <w:p w:rsidR="00F420BC" w:rsidRDefault="00F420BC">
            <w:pPr>
              <w:jc w:val="center"/>
            </w:pPr>
            <w:r>
              <w:rPr>
                <w:rFonts w:hint="eastAsia"/>
              </w:rPr>
              <w:t>2</w:t>
            </w:r>
            <w:r>
              <w:t>019.3.18</w:t>
            </w:r>
          </w:p>
        </w:tc>
        <w:tc>
          <w:tcPr>
            <w:tcW w:w="6561" w:type="dxa"/>
          </w:tcPr>
          <w:p w:rsidR="00F420BC" w:rsidRDefault="00F420BC" w:rsidP="00F420BC">
            <w:pPr>
              <w:tabs>
                <w:tab w:val="left" w:pos="312"/>
              </w:tabs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学习了数据持久化相关内容，包括文件存储、</w:t>
            </w:r>
            <w:r>
              <w:rPr>
                <w:rFonts w:hint="eastAsia"/>
              </w:rPr>
              <w:t>SharedPreferences</w:t>
            </w:r>
            <w:r>
              <w:rPr>
                <w:rFonts w:hint="eastAsia"/>
              </w:rPr>
              <w:t>存储、</w:t>
            </w:r>
            <w:r>
              <w:rPr>
                <w:rFonts w:hint="eastAsia"/>
              </w:rPr>
              <w:t>SQLite</w:t>
            </w:r>
            <w:r>
              <w:rPr>
                <w:rFonts w:hint="eastAsia"/>
              </w:rPr>
              <w:t>数据库存储，完成实践练习。</w:t>
            </w:r>
          </w:p>
          <w:p w:rsidR="00F420BC" w:rsidRDefault="00F420BC" w:rsidP="00F420BC">
            <w:pPr>
              <w:tabs>
                <w:tab w:val="left" w:pos="312"/>
              </w:tabs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学习使用开源框架</w:t>
            </w:r>
            <w:r>
              <w:rPr>
                <w:rFonts w:hint="eastAsia"/>
              </w:rPr>
              <w:t>LitePal</w:t>
            </w:r>
            <w:r>
              <w:rPr>
                <w:rFonts w:hint="eastAsia"/>
              </w:rPr>
              <w:t>实现对数据库的基本操作，完成实践练习。</w:t>
            </w:r>
          </w:p>
          <w:p w:rsidR="00F420BC" w:rsidRPr="009E02CE" w:rsidRDefault="00F420BC" w:rsidP="00F420BC">
            <w:pPr>
              <w:tabs>
                <w:tab w:val="left" w:pos="312"/>
              </w:tabs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通过数据持久化，对之前做过的“强制下线功能”练习增加了记住密码功能。</w:t>
            </w:r>
          </w:p>
        </w:tc>
      </w:tr>
      <w:tr w:rsidR="00B00A07">
        <w:tc>
          <w:tcPr>
            <w:tcW w:w="1961" w:type="dxa"/>
            <w:vAlign w:val="center"/>
          </w:tcPr>
          <w:p w:rsidR="00B00A07" w:rsidRPr="00B00A07" w:rsidRDefault="00B00A07">
            <w:pPr>
              <w:jc w:val="center"/>
            </w:pPr>
            <w:r>
              <w:t>2019.3.20</w:t>
            </w:r>
          </w:p>
        </w:tc>
        <w:tc>
          <w:tcPr>
            <w:tcW w:w="6561" w:type="dxa"/>
          </w:tcPr>
          <w:p w:rsidR="00B00A07" w:rsidRDefault="00B00A07" w:rsidP="00B00A07">
            <w:pPr>
              <w:tabs>
                <w:tab w:val="left" w:pos="312"/>
              </w:tabs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对近期学习内容通过思维导图的方式进行了总结。</w:t>
            </w:r>
          </w:p>
          <w:p w:rsidR="00B00A07" w:rsidRDefault="00B00A07" w:rsidP="00B00A07">
            <w:pPr>
              <w:tabs>
                <w:tab w:val="left" w:pos="312"/>
              </w:tabs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中处理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协议的方式。</w:t>
            </w:r>
          </w:p>
          <w:p w:rsidR="00B00A07" w:rsidRDefault="00B00A07" w:rsidP="00B00A07">
            <w:pPr>
              <w:tabs>
                <w:tab w:val="left" w:pos="312"/>
              </w:tabs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文件的解析（</w:t>
            </w:r>
            <w:r>
              <w:rPr>
                <w:rFonts w:hint="eastAsia"/>
              </w:rPr>
              <w:t>Pull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格式文件的解析（</w:t>
            </w:r>
            <w:r>
              <w:rPr>
                <w:rFonts w:hint="eastAsia"/>
              </w:rPr>
              <w:t>JSONObject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GSON</w:t>
            </w:r>
            <w:r>
              <w:rPr>
                <w:rFonts w:hint="eastAsia"/>
              </w:rPr>
              <w:t>）。</w:t>
            </w:r>
          </w:p>
        </w:tc>
      </w:tr>
      <w:tr w:rsidR="00B00A07">
        <w:tc>
          <w:tcPr>
            <w:tcW w:w="1961" w:type="dxa"/>
            <w:vAlign w:val="center"/>
          </w:tcPr>
          <w:p w:rsidR="00B00A07" w:rsidRDefault="00B00A07">
            <w:pPr>
              <w:jc w:val="center"/>
            </w:pPr>
            <w:r>
              <w:rPr>
                <w:rFonts w:hint="eastAsia"/>
              </w:rPr>
              <w:t>2</w:t>
            </w:r>
            <w:r>
              <w:t>019.3.21</w:t>
            </w:r>
          </w:p>
        </w:tc>
        <w:tc>
          <w:tcPr>
            <w:tcW w:w="6561" w:type="dxa"/>
          </w:tcPr>
          <w:p w:rsidR="00B00A07" w:rsidRDefault="00B00A07" w:rsidP="00B00A07">
            <w:pPr>
              <w:tabs>
                <w:tab w:val="left" w:pos="312"/>
              </w:tabs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对近期学习情况进行了汇报，并通过反馈找到知识的漏洞。</w:t>
            </w:r>
          </w:p>
          <w:p w:rsidR="00B00A07" w:rsidRDefault="00B00A07" w:rsidP="00B00A07">
            <w:pPr>
              <w:tabs>
                <w:tab w:val="left" w:pos="312"/>
              </w:tabs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动画中视图动画相关内容。</w:t>
            </w:r>
          </w:p>
        </w:tc>
      </w:tr>
      <w:tr w:rsidR="00600810">
        <w:tc>
          <w:tcPr>
            <w:tcW w:w="1961" w:type="dxa"/>
            <w:vAlign w:val="center"/>
          </w:tcPr>
          <w:p w:rsidR="00600810" w:rsidRPr="00600810" w:rsidRDefault="00600810">
            <w:pPr>
              <w:jc w:val="center"/>
            </w:pPr>
            <w:r>
              <w:t>2019.3.22</w:t>
            </w:r>
          </w:p>
        </w:tc>
        <w:tc>
          <w:tcPr>
            <w:tcW w:w="6561" w:type="dxa"/>
          </w:tcPr>
          <w:p w:rsidR="00600810" w:rsidRPr="00600810" w:rsidRDefault="00600810" w:rsidP="00600810">
            <w:pPr>
              <w:tabs>
                <w:tab w:val="left" w:pos="312"/>
              </w:tabs>
            </w:pPr>
            <w:r w:rsidRPr="00600810">
              <w:t>1.</w:t>
            </w:r>
            <w:r w:rsidRPr="00600810">
              <w:t>完成特效练习：堆积。</w:t>
            </w:r>
          </w:p>
          <w:p w:rsidR="00600810" w:rsidRPr="00600810" w:rsidRDefault="00600810" w:rsidP="00600810">
            <w:pPr>
              <w:tabs>
                <w:tab w:val="left" w:pos="312"/>
              </w:tabs>
            </w:pPr>
            <w:r w:rsidRPr="00600810">
              <w:t>2.</w:t>
            </w:r>
            <w:r w:rsidRPr="00600810">
              <w:t>学习视图动画、属性动画的基本使用。</w:t>
            </w:r>
          </w:p>
        </w:tc>
      </w:tr>
      <w:tr w:rsidR="00600810">
        <w:tc>
          <w:tcPr>
            <w:tcW w:w="1961" w:type="dxa"/>
            <w:vAlign w:val="center"/>
          </w:tcPr>
          <w:p w:rsidR="00600810" w:rsidRDefault="00600810">
            <w:pPr>
              <w:jc w:val="center"/>
            </w:pPr>
            <w:r>
              <w:rPr>
                <w:rFonts w:hint="eastAsia"/>
              </w:rPr>
              <w:t>2</w:t>
            </w:r>
            <w:r>
              <w:t>019.3.25</w:t>
            </w:r>
          </w:p>
        </w:tc>
        <w:tc>
          <w:tcPr>
            <w:tcW w:w="6561" w:type="dxa"/>
          </w:tcPr>
          <w:p w:rsidR="00600810" w:rsidRPr="00600810" w:rsidRDefault="00600810" w:rsidP="0060081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600810">
              <w:rPr>
                <w:rFonts w:hint="eastAsia"/>
                <w:color w:val="000000"/>
                <w:sz w:val="21"/>
                <w:szCs w:val="21"/>
              </w:rPr>
              <w:t>1.</w:t>
            </w:r>
            <w:r w:rsidRPr="00600810">
              <w:rPr>
                <w:rFonts w:hint="eastAsia"/>
                <w:color w:val="000000"/>
                <w:sz w:val="21"/>
                <w:szCs w:val="21"/>
              </w:rPr>
              <w:t>学习</w:t>
            </w:r>
            <w:r w:rsidRPr="00600810">
              <w:rPr>
                <w:rFonts w:hint="eastAsia"/>
                <w:color w:val="000000"/>
                <w:sz w:val="21"/>
                <w:szCs w:val="21"/>
              </w:rPr>
              <w:t>OSI</w:t>
            </w:r>
            <w:r w:rsidRPr="00600810">
              <w:rPr>
                <w:rFonts w:hint="eastAsia"/>
                <w:color w:val="000000"/>
                <w:sz w:val="21"/>
                <w:szCs w:val="21"/>
              </w:rPr>
              <w:t>七层协议模型</w:t>
            </w:r>
          </w:p>
          <w:p w:rsidR="00600810" w:rsidRPr="00600810" w:rsidRDefault="00600810" w:rsidP="0060081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600810">
              <w:rPr>
                <w:rFonts w:hint="eastAsia"/>
                <w:color w:val="000000"/>
                <w:sz w:val="21"/>
                <w:szCs w:val="21"/>
              </w:rPr>
              <w:t>2.TCP/IP</w:t>
            </w:r>
            <w:r w:rsidRPr="00600810">
              <w:rPr>
                <w:rFonts w:hint="eastAsia"/>
                <w:color w:val="000000"/>
                <w:sz w:val="21"/>
                <w:szCs w:val="21"/>
              </w:rPr>
              <w:t>三次握手、四次挥手原理。</w:t>
            </w:r>
          </w:p>
          <w:p w:rsidR="00600810" w:rsidRPr="00600810" w:rsidRDefault="00600810" w:rsidP="0060081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600810">
              <w:rPr>
                <w:rFonts w:hint="eastAsia"/>
                <w:color w:val="000000"/>
                <w:sz w:val="21"/>
                <w:szCs w:val="21"/>
              </w:rPr>
              <w:t>3.</w:t>
            </w:r>
            <w:r w:rsidRPr="00600810">
              <w:rPr>
                <w:rFonts w:hint="eastAsia"/>
                <w:color w:val="000000"/>
                <w:sz w:val="21"/>
                <w:szCs w:val="21"/>
              </w:rPr>
              <w:t>使用</w:t>
            </w:r>
            <w:r w:rsidRPr="00600810">
              <w:rPr>
                <w:rFonts w:hint="eastAsia"/>
                <w:color w:val="000000"/>
                <w:sz w:val="21"/>
                <w:szCs w:val="21"/>
              </w:rPr>
              <w:t>TextView</w:t>
            </w:r>
            <w:r w:rsidRPr="00600810">
              <w:rPr>
                <w:rFonts w:hint="eastAsia"/>
                <w:color w:val="000000"/>
                <w:sz w:val="21"/>
                <w:szCs w:val="21"/>
              </w:rPr>
              <w:t>实现水平跑马灯效果</w:t>
            </w:r>
            <w:r>
              <w:rPr>
                <w:rFonts w:hint="eastAsia"/>
                <w:color w:val="000000"/>
                <w:sz w:val="21"/>
                <w:szCs w:val="21"/>
              </w:rPr>
              <w:t>（需要继续完善）</w:t>
            </w:r>
            <w:r w:rsidRPr="00600810">
              <w:rPr>
                <w:rFonts w:hint="eastAsia"/>
                <w:color w:val="000000"/>
                <w:sz w:val="21"/>
                <w:szCs w:val="21"/>
              </w:rPr>
              <w:t>。</w:t>
            </w:r>
          </w:p>
          <w:p w:rsidR="00600810" w:rsidRPr="00600810" w:rsidRDefault="00600810" w:rsidP="00600810">
            <w:pPr>
              <w:widowControl/>
              <w:jc w:val="left"/>
            </w:pPr>
            <w:r w:rsidRPr="00600810">
              <w:rPr>
                <w:rFonts w:hint="eastAsia"/>
                <w:color w:val="000000"/>
                <w:sz w:val="21"/>
                <w:szCs w:val="21"/>
              </w:rPr>
              <w:t>4.</w:t>
            </w:r>
            <w:r w:rsidRPr="00600810">
              <w:rPr>
                <w:rFonts w:hint="eastAsia"/>
                <w:color w:val="000000"/>
                <w:sz w:val="21"/>
                <w:szCs w:val="21"/>
              </w:rPr>
              <w:t>学习</w:t>
            </w:r>
            <w:r w:rsidRPr="00600810">
              <w:rPr>
                <w:rFonts w:hint="eastAsia"/>
                <w:color w:val="000000"/>
                <w:sz w:val="21"/>
                <w:szCs w:val="21"/>
              </w:rPr>
              <w:t>View</w:t>
            </w:r>
            <w:r w:rsidRPr="00600810">
              <w:rPr>
                <w:rFonts w:hint="eastAsia"/>
                <w:color w:val="000000"/>
                <w:sz w:val="21"/>
                <w:szCs w:val="21"/>
              </w:rPr>
              <w:t>组件的</w:t>
            </w:r>
            <w:r w:rsidRPr="00600810">
              <w:rPr>
                <w:rFonts w:hint="eastAsia"/>
                <w:color w:val="000000"/>
                <w:sz w:val="21"/>
                <w:szCs w:val="21"/>
              </w:rPr>
              <w:t>Measure</w:t>
            </w:r>
            <w:r w:rsidRPr="00600810">
              <w:rPr>
                <w:rFonts w:hint="eastAsia"/>
                <w:color w:val="000000"/>
                <w:sz w:val="21"/>
                <w:szCs w:val="21"/>
              </w:rPr>
              <w:t>、</w:t>
            </w:r>
            <w:r w:rsidRPr="00600810">
              <w:rPr>
                <w:rFonts w:hint="eastAsia"/>
                <w:color w:val="000000"/>
                <w:sz w:val="21"/>
                <w:szCs w:val="21"/>
              </w:rPr>
              <w:t>Layout</w:t>
            </w:r>
            <w:r w:rsidRPr="00600810">
              <w:rPr>
                <w:rFonts w:hint="eastAsia"/>
                <w:color w:val="000000"/>
                <w:sz w:val="21"/>
                <w:szCs w:val="21"/>
              </w:rPr>
              <w:t>、</w:t>
            </w:r>
            <w:r w:rsidRPr="00600810">
              <w:rPr>
                <w:rFonts w:hint="eastAsia"/>
                <w:color w:val="000000"/>
                <w:sz w:val="21"/>
                <w:szCs w:val="21"/>
              </w:rPr>
              <w:t>Drwa</w:t>
            </w:r>
            <w:r w:rsidRPr="00600810">
              <w:rPr>
                <w:rFonts w:hint="eastAsia"/>
                <w:color w:val="000000"/>
                <w:sz w:val="21"/>
                <w:szCs w:val="21"/>
              </w:rPr>
              <w:t>过程。</w:t>
            </w:r>
          </w:p>
        </w:tc>
      </w:tr>
      <w:tr w:rsidR="0061782F">
        <w:tc>
          <w:tcPr>
            <w:tcW w:w="1961" w:type="dxa"/>
            <w:vAlign w:val="center"/>
          </w:tcPr>
          <w:p w:rsidR="0061782F" w:rsidRDefault="0061782F">
            <w:pPr>
              <w:jc w:val="center"/>
              <w:rPr>
                <w:rFonts w:hint="eastAsia"/>
              </w:rPr>
            </w:pPr>
          </w:p>
        </w:tc>
        <w:tc>
          <w:tcPr>
            <w:tcW w:w="6561" w:type="dxa"/>
          </w:tcPr>
          <w:p w:rsidR="0061782F" w:rsidRPr="0061782F" w:rsidRDefault="0061782F" w:rsidP="0061782F">
            <w:pPr>
              <w:widowControl/>
              <w:jc w:val="left"/>
              <w:rPr>
                <w:rFonts w:hint="eastAsia"/>
                <w:color w:val="000000"/>
                <w:sz w:val="21"/>
                <w:szCs w:val="21"/>
              </w:rPr>
            </w:pPr>
            <w:r w:rsidRPr="0061782F">
              <w:rPr>
                <w:rFonts w:hint="eastAsia"/>
                <w:color w:val="000000"/>
                <w:sz w:val="21"/>
                <w:szCs w:val="21"/>
              </w:rPr>
              <w:t>前半天请假。</w:t>
            </w:r>
          </w:p>
          <w:p w:rsidR="0061782F" w:rsidRPr="0061782F" w:rsidRDefault="0061782F" w:rsidP="0061782F">
            <w:pPr>
              <w:widowControl/>
              <w:jc w:val="left"/>
              <w:rPr>
                <w:rFonts w:hint="eastAsia"/>
                <w:color w:val="000000"/>
                <w:sz w:val="21"/>
                <w:szCs w:val="21"/>
              </w:rPr>
            </w:pPr>
            <w:r w:rsidRPr="0061782F">
              <w:rPr>
                <w:rFonts w:hint="eastAsia"/>
                <w:color w:val="000000"/>
                <w:sz w:val="21"/>
                <w:szCs w:val="21"/>
              </w:rPr>
              <w:t>1.</w:t>
            </w:r>
            <w:r w:rsidRPr="0061782F">
              <w:rPr>
                <w:rFonts w:hint="eastAsia"/>
                <w:color w:val="000000"/>
                <w:sz w:val="21"/>
                <w:szCs w:val="21"/>
              </w:rPr>
              <w:t>学习</w:t>
            </w:r>
            <w:r w:rsidRPr="0061782F">
              <w:rPr>
                <w:rFonts w:hint="eastAsia"/>
                <w:color w:val="000000"/>
                <w:sz w:val="21"/>
                <w:szCs w:val="21"/>
              </w:rPr>
              <w:t>SurfaceView</w:t>
            </w:r>
            <w:r w:rsidRPr="0061782F">
              <w:rPr>
                <w:rFonts w:hint="eastAsia"/>
                <w:color w:val="000000"/>
                <w:sz w:val="21"/>
                <w:szCs w:val="21"/>
              </w:rPr>
              <w:t>的简单使用。</w:t>
            </w:r>
          </w:p>
          <w:p w:rsidR="0061782F" w:rsidRPr="0061782F" w:rsidRDefault="0061782F" w:rsidP="0061782F">
            <w:pPr>
              <w:widowControl/>
              <w:jc w:val="left"/>
              <w:rPr>
                <w:rFonts w:hint="eastAsia"/>
                <w:color w:val="000000"/>
                <w:sz w:val="21"/>
                <w:szCs w:val="21"/>
              </w:rPr>
            </w:pPr>
            <w:r w:rsidRPr="0061782F">
              <w:rPr>
                <w:rFonts w:hint="eastAsia"/>
                <w:color w:val="000000"/>
                <w:sz w:val="21"/>
                <w:szCs w:val="21"/>
              </w:rPr>
              <w:t>2.</w:t>
            </w:r>
            <w:r w:rsidRPr="0061782F">
              <w:rPr>
                <w:rFonts w:hint="eastAsia"/>
                <w:color w:val="000000"/>
                <w:sz w:val="21"/>
                <w:szCs w:val="21"/>
              </w:rPr>
              <w:t>了解</w:t>
            </w:r>
            <w:r w:rsidRPr="0061782F">
              <w:rPr>
                <w:rFonts w:hint="eastAsia"/>
                <w:color w:val="000000"/>
                <w:sz w:val="21"/>
                <w:szCs w:val="21"/>
              </w:rPr>
              <w:t>Android</w:t>
            </w:r>
            <w:r w:rsidRPr="0061782F">
              <w:rPr>
                <w:rFonts w:hint="eastAsia"/>
                <w:color w:val="000000"/>
                <w:sz w:val="21"/>
                <w:szCs w:val="21"/>
              </w:rPr>
              <w:t>应用程序与</w:t>
            </w:r>
            <w:r w:rsidRPr="0061782F">
              <w:rPr>
                <w:rFonts w:hint="eastAsia"/>
                <w:color w:val="000000"/>
                <w:sz w:val="21"/>
                <w:szCs w:val="21"/>
              </w:rPr>
              <w:t>SurfaceFlinger</w:t>
            </w:r>
            <w:r w:rsidRPr="0061782F">
              <w:rPr>
                <w:rFonts w:hint="eastAsia"/>
                <w:color w:val="000000"/>
                <w:sz w:val="21"/>
                <w:szCs w:val="21"/>
              </w:rPr>
              <w:t>服务的关系。</w:t>
            </w:r>
          </w:p>
          <w:p w:rsidR="0061782F" w:rsidRPr="00600810" w:rsidRDefault="0061782F" w:rsidP="0061782F">
            <w:pPr>
              <w:widowControl/>
              <w:jc w:val="left"/>
              <w:rPr>
                <w:rFonts w:hint="eastAsia"/>
                <w:color w:val="000000"/>
                <w:sz w:val="21"/>
                <w:szCs w:val="21"/>
              </w:rPr>
            </w:pPr>
            <w:r w:rsidRPr="0061782F">
              <w:rPr>
                <w:rFonts w:hint="eastAsia"/>
                <w:color w:val="000000"/>
                <w:sz w:val="21"/>
                <w:szCs w:val="21"/>
              </w:rPr>
              <w:t>3.</w:t>
            </w:r>
            <w:r w:rsidRPr="0061782F">
              <w:rPr>
                <w:rFonts w:hint="eastAsia"/>
                <w:color w:val="000000"/>
                <w:sz w:val="21"/>
                <w:szCs w:val="21"/>
              </w:rPr>
              <w:t>复习</w:t>
            </w:r>
            <w:r w:rsidRPr="0061782F">
              <w:rPr>
                <w:rFonts w:hint="eastAsia"/>
                <w:color w:val="000000"/>
                <w:sz w:val="21"/>
                <w:szCs w:val="21"/>
              </w:rPr>
              <w:t>java</w:t>
            </w:r>
            <w:r w:rsidRPr="0061782F">
              <w:rPr>
                <w:rFonts w:hint="eastAsia"/>
                <w:color w:val="000000"/>
                <w:sz w:val="21"/>
                <w:szCs w:val="21"/>
              </w:rPr>
              <w:t>中</w:t>
            </w:r>
            <w:r w:rsidRPr="0061782F">
              <w:rPr>
                <w:rFonts w:hint="eastAsia"/>
                <w:color w:val="000000"/>
                <w:sz w:val="21"/>
                <w:szCs w:val="21"/>
              </w:rPr>
              <w:t>socket</w:t>
            </w:r>
            <w:r w:rsidRPr="0061782F">
              <w:rPr>
                <w:rFonts w:hint="eastAsia"/>
                <w:color w:val="000000"/>
                <w:sz w:val="21"/>
                <w:szCs w:val="21"/>
              </w:rPr>
              <w:t>编程。</w:t>
            </w:r>
            <w:bookmarkStart w:id="0" w:name="_GoBack"/>
            <w:bookmarkEnd w:id="0"/>
          </w:p>
        </w:tc>
      </w:tr>
    </w:tbl>
    <w:p w:rsidR="007E4882" w:rsidRDefault="007E4882"/>
    <w:sectPr w:rsidR="007E4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F47" w:rsidRDefault="00595F47" w:rsidP="00600810">
      <w:r>
        <w:separator/>
      </w:r>
    </w:p>
  </w:endnote>
  <w:endnote w:type="continuationSeparator" w:id="0">
    <w:p w:rsidR="00595F47" w:rsidRDefault="00595F47" w:rsidP="00600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F47" w:rsidRDefault="00595F47" w:rsidP="00600810">
      <w:r>
        <w:separator/>
      </w:r>
    </w:p>
  </w:footnote>
  <w:footnote w:type="continuationSeparator" w:id="0">
    <w:p w:rsidR="00595F47" w:rsidRDefault="00595F47" w:rsidP="00600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7FFAE1"/>
    <w:multiLevelType w:val="singleLevel"/>
    <w:tmpl w:val="A37FFA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EDB8539"/>
    <w:multiLevelType w:val="singleLevel"/>
    <w:tmpl w:val="AEDB853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8585361"/>
    <w:multiLevelType w:val="singleLevel"/>
    <w:tmpl w:val="C858536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E8CAEC16"/>
    <w:multiLevelType w:val="singleLevel"/>
    <w:tmpl w:val="E8CAEC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E96D3660"/>
    <w:multiLevelType w:val="singleLevel"/>
    <w:tmpl w:val="E96D36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87EF053"/>
    <w:multiLevelType w:val="singleLevel"/>
    <w:tmpl w:val="087EF05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58A258D"/>
    <w:multiLevelType w:val="singleLevel"/>
    <w:tmpl w:val="758A258D"/>
    <w:lvl w:ilvl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82"/>
    <w:rsid w:val="00595F47"/>
    <w:rsid w:val="005B0A2D"/>
    <w:rsid w:val="00600810"/>
    <w:rsid w:val="0061782F"/>
    <w:rsid w:val="007B4484"/>
    <w:rsid w:val="007E4882"/>
    <w:rsid w:val="009E02CE"/>
    <w:rsid w:val="009E36FB"/>
    <w:rsid w:val="00B00A07"/>
    <w:rsid w:val="00F420BC"/>
    <w:rsid w:val="162A17B5"/>
    <w:rsid w:val="226F7E15"/>
    <w:rsid w:val="38027449"/>
    <w:rsid w:val="50A82106"/>
    <w:rsid w:val="50BC0F17"/>
    <w:rsid w:val="57974FC1"/>
    <w:rsid w:val="7CDC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459A94A-7E5B-41B6-8086-07691B14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Theme="minorEastAsia" w:cstheme="minorBidi"/>
      <w:kern w:val="2"/>
      <w:sz w:val="24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600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00810"/>
    <w:rPr>
      <w:rFonts w:eastAsiaTheme="minorEastAsia" w:cstheme="minorBidi"/>
      <w:kern w:val="2"/>
      <w:sz w:val="18"/>
      <w:szCs w:val="18"/>
    </w:rPr>
  </w:style>
  <w:style w:type="paragraph" w:styleId="a7">
    <w:name w:val="footer"/>
    <w:basedOn w:val="a"/>
    <w:link w:val="a8"/>
    <w:rsid w:val="00600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00810"/>
    <w:rPr>
      <w:rFonts w:eastAsiaTheme="minorEastAsia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450136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9737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57721</dc:creator>
  <cp:lastModifiedBy>Windows 用户</cp:lastModifiedBy>
  <cp:revision>13</cp:revision>
  <dcterms:created xsi:type="dcterms:W3CDTF">2014-10-29T12:08:00Z</dcterms:created>
  <dcterms:modified xsi:type="dcterms:W3CDTF">2019-03-27T10:59:00Z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