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Java基础概念及特性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内容描述：学习Java基础的类，接口等结构，熟悉Java三大特性，了解Java对象在内存的分配方式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练习：写一个Animal接口，并实现一部分动物的实体类，在子类中需要扩展相关动物的特性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内容学习笔记</w:t>
      </w:r>
      <w:bookmarkStart w:id="1" w:name="_GoBack"/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在java中，万物皆对象，将复杂的业务处理逻辑和实体属性分别作为方法和成员封装在类中，对外暴露清晰、简单的操作视图，可以让代码充分复用。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认为是java中没有多继承的补充，一般接口为功能性接口，而不是实体的抽象。接口的使用场景较多，可以通过接口对实体类进行扩展，通过接口可以实现类的门面模式等，面向接口编程可以使代码拥有更好的扩展性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三大特性：封装、继承、多态。封装，将一些操作或实体封装成类，对外仅仅暴露相关的方法用来对实体进行配置或进行运算。继承，通过对类的抽象，对可复用属性或方法进行提取，单独作为上层类，方便依据不同实体类的特有属性快速生成大量实体类，节省代码量，代码结构层次清晰。多态，即接口的多种不同实现，使程序依赖于抽象而不依赖于具体，方便扩展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的分配方式：jvm在启动时，会向操作系统申请一块内存区域进行自我管理，该块内存大小可以通过jvm启动参数进行设定。jvm主要将申请来的内存分为堆、堆栈、方法区、程序计数器四大块。其中，程序计数器为线程私有，记录该线程执行到的指令地址，若发生线程切换，则记录中断的位置及线程上下文，当线程得到CPU的时间片后，恢复上下文，继续从中断的位置开始执行；方法区线程共享，主要用于存放类信息、常量池、静态变量；堆栈为线程私有，jvm是基于栈的线程执行模型，当一个线程（或方法）被执行时，堆栈上分配栈帧结构，用于保存该方法的传入参数、返回值引用等信息，当方法执行完成后，栈帧出栈，执行上一个栈帧中的运算；堆区域为线程共享，也是对象实际分配空间的地方，该区域是垃圾回收主要的关注区域，采用分代算法，将区域分为年轻代和老年代，永久带，年轻代分为Eden，Survivor, Survivor分为from，to，对象创建时内存的分配遵循以下规则：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对象优先分配在Eden区，如果Eden区没有足够的空间，虚拟机执行一次Minor GC，此时会将Eden区中仍然存活的对象和from（或to）区的对象转移到to（或from区）。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大对象直接进入老年代，比如大数组，可用来避免发生Minor GC时，大对象在from和to区之间的多次复制操作。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长期存活的对象进入老年代。虚拟机为每个对象定义了一个年龄计数器，如果对象经过1次MinorGC后依然存活，那么对象进入Survivor，年龄加1，当年龄到达阈值后，进入老年代。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如果Survivor区中存在大量相同年龄的对象，并且这些对象所占用的空间总和大于Survivor区的一半，则将该组对象直接放入老年代。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空间分配担保。每次进行Minor GC时，JVM会计算Survivor区移至老年区的对象的平均大小，如果这个值大于老年区的剩余值大小则进行一次Full GC，如果小于检查HandlePromotionFailure设置，如果true则只进行Monitor GC,如果false则进行Full GC。</w:t>
      </w:r>
    </w:p>
    <w:p>
      <w:pPr>
        <w:pStyle w:val="3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练习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Animal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作为顶层接口，定义如下方法：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Animal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isExtinct();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AnimalPhylum getAnimalPhylum();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AnimalClass getAnimalClass();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纲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AnimalOrder getAnimalOrder();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AnimalFamily getAnimalFamily();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AnimalGenus getAnimalGenus();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属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仅仅是获得物种属性的方法。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0000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物种的属性定义了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AnimalPhylum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AnimalClass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AnimalOrder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AnimalFamily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AnimalGenus 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因为这些属性都是数量较少的有限集合，使用枚举类型进行定义，枚举类型中包含该属性的一般生物特征，既方便扩展，也方便实例化具体物种，例如：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br w:type="textWrapping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2" w:hRule="atLeast"/>
        </w:trP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enum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AnimalPhylum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Chordata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脊索动物门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特征是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有脊椎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Arthropoda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节肢动物门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特征是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节肢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characteristic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index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AnimalPhylum(String name, String characteristic,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index){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 name;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.setCharacteristic(characteristic);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index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 index;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boolean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setCharacteristic(String characteristic){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(characteristic.length() &gt; ConfigRule.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CHARACTERISTIC_MAX_LEN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characteristic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 characteristic.substring(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FFFFFF"/>
              </w:rPr>
              <w:t>1024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characteristic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 characteristic;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"AnimalPhylum{"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"name='"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", characteristic='"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characteristic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接下来通过实现Animal接口，创建抽象类</w:t>
      </w:r>
      <w:bookmarkStart w:id="0" w:name="OLE_LINK1"/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AbstractAnimal</w:t>
      </w:r>
      <w:bookmarkEnd w:id="0"/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定义共有属性，实现公有方法，最后通过继承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AbstractAnimal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  <w:t>派生不同具体物种。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Bee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AbstractAnimal{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DEFAULT_UNITES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"m/s"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double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flySpeed</w:t>
            </w:r>
            <w:r>
              <w:rPr>
                <w:rFonts w:hint="eastAsia" w:ascii="Courier New" w:hAnsi="Courier New" w:cs="Courier New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units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DEFAULT_UNITES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Bee(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double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flySpeed)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AnimalPhylum.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Arthropoda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flySpeed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 flySpeed;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"Wolf{"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.toString() 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"flyspeed='"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flySpeed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units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showCharactor()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采蜜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 w:ascii="Courier New" w:hAnsi="Courier New" w:cs="Courier New"/>
          <w:color w:val="000000"/>
          <w:sz w:val="21"/>
          <w:szCs w:val="21"/>
          <w:shd w:val="clear" w:fill="FFFFFF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Wolf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AbstractAnimal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Wolf(String color)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 AnimalPhylum.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Chordata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= color;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"Wolf{"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.toString() 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"color='"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 xml:space="preserve">color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\'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'}'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showCharactor() 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四条腿，野生，食肉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AB85C"/>
    <w:multiLevelType w:val="singleLevel"/>
    <w:tmpl w:val="A12AB85C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42AA38E1"/>
    <w:multiLevelType w:val="singleLevel"/>
    <w:tmpl w:val="42AA38E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9737B62"/>
    <w:multiLevelType w:val="singleLevel"/>
    <w:tmpl w:val="49737B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53407"/>
    <w:rsid w:val="210B0E86"/>
    <w:rsid w:val="340A651A"/>
    <w:rsid w:val="42F46D09"/>
    <w:rsid w:val="7D3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next w:val="4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 w:cs="Times New Roman"/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57721</dc:creator>
  <cp:lastModifiedBy>57721</cp:lastModifiedBy>
  <dcterms:modified xsi:type="dcterms:W3CDTF">2019-03-06T10:41:06Z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