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t>AI 转型策略_v7</w:t>
        <w:br/>
        <w:t>——基于柯莱特现有业务结构的可落地转型路径（补回五步思考、增强分析理由与商品化定义）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7B8FB5"/>
              <w:left w:val="single" w:sz="10" w:space="0" w:color="7B8FB5"/>
              <w:bottom w:val="single" w:sz="10" w:space="0" w:color="7B8FB5"/>
              <w:right w:val="single" w:sz="10" w:space="0" w:color="7B8FB5"/>
            </w:tcBorders>
          </w:tcPr>
          <w:p>
            <w:pPr>
              <w:pStyle w:val="CalloutTitle"/>
            </w:pPr>
            <w:r>
              <w:t>文档用途</w:t>
            </w:r>
          </w:p>
          <w:p>
            <w:pPr>
              <w:pStyle w:val="CalloutBody"/>
              <w:spacing w:before="40"/>
            </w:pPr>
            <w:r>
              <w:t>本报告从咨询视角回答三个问题：第一，什么才算真正的 AI 转型；第二，柯莱特现有七条业务线分别应该如何转；第三，未来 24 个月如何按优先级落地并用经营指标验证。</w:t>
            </w:r>
          </w:p>
        </w:tc>
      </w:tr>
    </w:tbl>
    <w:p/>
    <w:p>
      <w:pPr>
        <w:pStyle w:val="Small"/>
        <w:jc w:val="center"/>
      </w:pPr>
      <w:r>
        <w:t>说明：V6 在 V5 的基础上做增强，不删除原有优秀内容，只新增三类补强：其一，在每张图下补“图示说明”；其二，对每条业务线中的商品化方式、服务包和 Copilot 包做具体定义；其三，把“24 个月路线图”与前文“五步思考”做一致性说明。所有收入占比判断仍为分析估计，并非公司公开披露。</w:t>
      </w:r>
    </w:p>
    <w:p>
      <w:r>
        <w:br w:type="page"/>
      </w:r>
    </w:p>
    <w:p>
      <w:pPr>
        <w:pStyle w:val="Heading1"/>
      </w:pPr>
      <w:r>
        <w:t>一、执行摘要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7B8FB5"/>
              <w:left w:val="single" w:sz="10" w:space="0" w:color="7B8FB5"/>
              <w:bottom w:val="single" w:sz="10" w:space="0" w:color="7B8FB5"/>
              <w:right w:val="single" w:sz="10" w:space="0" w:color="7B8FB5"/>
            </w:tcBorders>
          </w:tcPr>
          <w:p>
            <w:pPr>
              <w:pStyle w:val="CalloutTitle"/>
            </w:pPr>
            <w:r>
              <w:t>一句话判断</w:t>
            </w:r>
          </w:p>
          <w:p>
            <w:pPr>
              <w:pStyle w:val="CalloutBody"/>
              <w:spacing w:before="40"/>
            </w:pPr>
            <w:r>
              <w:t>如果柯莱特要做 AI 转型，最现实的路线不是“从 IT 服务公司变成模型公司”，而是“从以人力交付为主的企业服务商，升级为 AI 增强的行业解决方案与持续运营服务商”。</w:t>
            </w:r>
          </w:p>
        </w:tc>
      </w:tr>
    </w:tbl>
    <w:p/>
    <w:p>
      <w:pPr>
        <w:ind w:left="227" w:hanging="113"/>
      </w:pPr>
      <w:r>
        <w:rPr>
          <w:b/>
        </w:rPr>
        <w:t xml:space="preserve">• </w:t>
      </w:r>
      <w:r>
        <w:t>AI 转型不等于上线几个聊天机器人。只有当收入结构、毛利结构、交付方式和客户价值发生持续变化，才算真正转型。</w:t>
      </w:r>
    </w:p>
    <w:p>
      <w:pPr>
        <w:ind w:left="227" w:hanging="113"/>
      </w:pPr>
      <w:r>
        <w:rPr>
          <w:b/>
        </w:rPr>
        <w:t xml:space="preserve">• </w:t>
      </w:r>
      <w:r>
        <w:t>柯莱特最适合采用“先内部交付提效，再把成熟能力商品化，最后形成持续服务收入”的路径，而不是一开始追求全自动 Agent 替代。</w:t>
      </w:r>
    </w:p>
    <w:p>
      <w:pPr>
        <w:ind w:left="227" w:hanging="113"/>
      </w:pPr>
      <w:r>
        <w:rPr>
          <w:b/>
        </w:rPr>
        <w:t xml:space="preserve">• </w:t>
      </w:r>
      <w:r>
        <w:t>本版将业务划分为七条主线：SAP / 企业应用服务、ITO / 技术与人员服务、金融解决方案、制造业解决方案、物流与供应链解决方案、通用数字化与上云项目、业务流程外包与运营支持。</w:t>
      </w:r>
    </w:p>
    <w:p>
      <w:pPr>
        <w:ind w:left="227" w:hanging="113"/>
      </w:pPr>
      <w:r>
        <w:rPr>
          <w:b/>
        </w:rPr>
        <w:t xml:space="preserve">• </w:t>
      </w:r>
      <w:r>
        <w:t>其中 ITO 被单独拎出，是因为官网与公开材料均显示公司在全国有多个交付中心，长期覆盖 ITO、BPO 与应用维护；结合重交付型人员结构，ITO 应是当前大头业务之一。</w:t>
      </w:r>
    </w:p>
    <w:p>
      <w:pPr>
        <w:ind w:left="227" w:hanging="113"/>
      </w:pPr>
      <w:r>
        <w:rPr>
          <w:b/>
        </w:rPr>
        <w:t xml:space="preserve">• </w:t>
      </w:r>
      <w:r>
        <w:t>转型优先级建议：SAP / 企业应用服务、ITO、金融解决方案为第一梯队；制造业解决方案与通用数字化/上云为第二梯队；物流与 BPO 为第三梯队。</w:t>
      </w:r>
    </w:p>
    <w:p>
      <w:pPr>
        <w:pStyle w:val="Heading1"/>
      </w:pPr>
      <w:r>
        <w:t>二、什么叫 AI 转型，什么不算</w:t>
      </w:r>
    </w:p>
    <w:p>
      <w:r>
        <w:t>如果我是 CEO 或信息化负责人，我会先定义问题边界：AI 转型不是“是否使用 AI 工具”，而是“公司是否因此改变了价值创造方式、业务交付方式和组织治理方式”。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CE6F8" w:color="auto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不算真正转型</w:t>
            </w:r>
          </w:p>
        </w:tc>
        <w:tc>
          <w:tcPr>
            <w:tcW w:type="dxa" w:w="4933"/>
            <w:shd w:fill="DCE6F8" w:color="auto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算真正转型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给员工买几个通用 AI 订阅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把 AI 能力嵌进核心业务流程，并且形成稳定使用习惯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做一批 PoC 或 Demo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形成可复用组件、标准交付包和持续服务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报告写得更快一些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交付周期、人均产出、续费收入和毛利结构出现持续变化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局部试点，不改变流程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</w:pPr>
            <w:r>
              <w:t>围绕业务流程进行重构，并明确人工复核点与治理机制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E5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C6923C"/>
              <w:left w:val="single" w:sz="10" w:space="0" w:color="C6923C"/>
              <w:bottom w:val="single" w:sz="10" w:space="0" w:color="C6923C"/>
              <w:right w:val="single" w:sz="10" w:space="0" w:color="C6923C"/>
            </w:tcBorders>
          </w:tcPr>
          <w:p>
            <w:pPr>
              <w:pStyle w:val="CalloutTitle"/>
            </w:pPr>
            <w:r>
              <w:t>管理层应如何判断“是否真的转型”</w:t>
            </w:r>
          </w:p>
          <w:p>
            <w:pPr>
              <w:pStyle w:val="CalloutBody"/>
              <w:spacing w:before="40"/>
            </w:pPr>
            <w:r>
              <w:t>最硬的标准不是“AI 用了多少次”，而是 12–24 个月后：是否出现了新的 AI 增强收入、单项目人天占比下降、经常性服务收入上升、核心流程被重构并纳入治理。</w:t>
            </w:r>
          </w:p>
        </w:tc>
      </w:tr>
    </w:tbl>
    <w:p/>
    <w:p>
      <w:pPr>
        <w:pStyle w:val="Heading1"/>
      </w:pPr>
      <w:r>
        <w:t>三、柯莱特的转型出发点：为什么这家公司适合做 AI 增强，而不是盲目造模型</w:t>
      </w:r>
    </w:p>
    <w:p>
      <w:r>
        <w:t>从公开资料看，柯莱特的业务底盘是“企业应用服务 + 行业解决方案 + 大规模交付中心”，这决定了它最适合走“AI 增强服务商”路线。</w:t>
      </w:r>
    </w:p>
    <w:p>
      <w:pPr>
        <w:ind w:left="227" w:hanging="113"/>
      </w:pPr>
      <w:r>
        <w:rPr>
          <w:b/>
        </w:rPr>
        <w:t xml:space="preserve">• </w:t>
      </w:r>
      <w:r>
        <w:t>历史上，Camelot 以企业应用服务和金融行业 IT 服务为两条主线，其中企业应用服务长期是主体业务。</w:t>
      </w:r>
    </w:p>
    <w:p>
      <w:pPr>
        <w:ind w:left="227" w:hanging="113"/>
      </w:pPr>
      <w:r>
        <w:rPr>
          <w:b/>
        </w:rPr>
        <w:t xml:space="preserve">• </w:t>
      </w:r>
      <w:r>
        <w:t>官网显示，公司在全国设有多个交付中心，覆盖 ITO、BPO 和应用维护，支持驻场、近岸、离岸等交付模式。</w:t>
      </w:r>
    </w:p>
    <w:p>
      <w:pPr>
        <w:ind w:left="227" w:hanging="113"/>
      </w:pPr>
      <w:r>
        <w:rPr>
          <w:b/>
        </w:rPr>
        <w:t xml:space="preserve">• </w:t>
      </w:r>
      <w:r>
        <w:t>金山云 2025 年末共有 15,225 名员工，其中 12,947 名（85.0%）属于“解决方案开发及服务”岗位；Camelot 并购材料也显示其是重交付型组织。</w:t>
      </w:r>
    </w:p>
    <w:p>
      <w:pPr>
        <w:ind w:left="227" w:hanging="113"/>
      </w:pPr>
      <w:r>
        <w:rPr>
          <w:b/>
        </w:rPr>
        <w:t xml:space="preserve">• </w:t>
      </w:r>
      <w:r>
        <w:t>这类公司最大的资产，不是某一款模型，而是行业 know-how、项目交付方法、知识资产和客户入口。</w:t>
      </w:r>
    </w:p>
    <w:p>
      <w:pPr>
        <w:pStyle w:val="Heading1"/>
      </w:pPr>
      <w:r>
        <w:t>四、V5 采用的七条业务线及分析假定</w:t>
      </w:r>
    </w:p>
    <w:p>
      <w:r>
        <w:t>下表不是公司公开披露的财务分部，而是为了做 AI 转型分析而重构出的业务线。收入占比为分析估计，目的是帮助排序与判断资源倾斜方向。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业务线</w:t>
            </w:r>
          </w:p>
        </w:tc>
        <w:tc>
          <w:tcPr>
            <w:tcW w:type="dxa" w:w="1973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分析估计收入权重</w:t>
            </w:r>
          </w:p>
        </w:tc>
        <w:tc>
          <w:tcPr>
            <w:tcW w:type="dxa" w:w="1973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为什么单列</w:t>
            </w:r>
          </w:p>
        </w:tc>
        <w:tc>
          <w:tcPr>
            <w:tcW w:type="dxa" w:w="1973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AI 转型优先级</w:t>
            </w:r>
          </w:p>
        </w:tc>
        <w:tc>
          <w:tcPr>
            <w:tcW w:type="dxa" w:w="1973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SAP 暴露度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SAP / 企业应用服务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25%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历史主航道，文档/知识/流程最密集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第一梯队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高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ITO / 技术与人员服务（分析假定）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20%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官网与交付中心信息显示其应为大头业务之一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第一梯队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中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金融解决方案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18%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历史第二主线，客单价和价值密度高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第一梯队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低到中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制造业解决方案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12%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行业场景复杂，AI 场景价值高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第二梯队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中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物流与供应链解决方案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7%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适合“小而快”的 AI 模块化升级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第三梯队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低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通用数字化与上云项目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10%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是 AI 平台化落地的基础底座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第二梯队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低</w:t>
            </w:r>
          </w:p>
        </w:tc>
      </w:tr>
      <w:tr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BPO / 运营支持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约 8%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易见效，但更偏效率改善与服务升级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第三梯队</w:t>
            </w:r>
          </w:p>
        </w:tc>
        <w:tc>
          <w:tcPr>
            <w:tcW w:type="dxa" w:w="19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低</w:t>
            </w:r>
          </w:p>
        </w:tc>
      </w:tr>
    </w:tbl>
    <w:p/>
    <w:p>
      <w:pPr>
        <w:pStyle w:val="Small"/>
      </w:pPr>
      <w:r>
        <w:rPr>
          <w:b/>
        </w:rPr>
        <w:t>注：</w:t>
      </w:r>
      <w:r>
        <w:t>ITO 被单列并假定为大头业务，依据主要来自：官网“多个交付中心覆盖 ITO、BPO、Application Maintenance”的表述、技术与人员服务 / 离岸开发中心服务的公开目录，以及 Camelot 与金山云均呈现出的重交付型人员结构。</w:t>
      </w:r>
    </w:p>
    <w:p>
      <w:pPr>
        <w:pStyle w:val="Small"/>
      </w:pPr>
      <w:r>
        <w:rPr>
          <w:b/>
          <w:color w:val="1F4E79"/>
        </w:rPr>
        <w:t>补充说明：</w:t>
      </w:r>
      <w:r>
        <w:t>把 ITO 视为分析假定的大头业务，并不是为了改变公司公开披露口径，而是因为从交付中心覆盖范围、技术与人员服务/离岸开发中心服务目录、重交付型人员结构以及企业服务公司的常见收入结构看，ITO 更像是被官网“交付方式”口径掩盖了的主体业务之一。V6 因此把它单独拉出来，是为了让 AI 转型分析更贴近经营现实。</w:t>
      </w:r>
    </w:p>
    <w:p>
      <w:pPr>
        <w:pStyle w:val="Heading1"/>
      </w:pPr>
      <w:r>
        <w:t>五、如果由信息化负责人来回答 CEO：我的思考路径</w:t>
      </w:r>
    </w:p>
    <w:p>
      <w:pPr>
        <w:ind w:left="227" w:hanging="113"/>
      </w:pPr>
      <w:r>
        <w:rPr>
          <w:b/>
        </w:rPr>
        <w:t xml:space="preserve">• </w:t>
      </w:r>
      <w:r>
        <w:t>先确认北极星：柯莱特的 AI 转型不是造一个基础大模型，而是把现有业务改造成“AI 增强的解决方案与持续运营服务”。</w:t>
      </w:r>
    </w:p>
    <w:p>
      <w:pPr>
        <w:ind w:left="227" w:hanging="113"/>
      </w:pPr>
      <w:r>
        <w:rPr>
          <w:b/>
        </w:rPr>
        <w:t xml:space="preserve">• </w:t>
      </w:r>
      <w:r>
        <w:t>再划业务：先找哪些业务最适合做 AI 增强，哪些业务更适合做 AI 商品化，哪些业务适合做持续服务。</w:t>
      </w:r>
    </w:p>
    <w:p>
      <w:pPr>
        <w:ind w:left="227" w:hanging="113"/>
      </w:pPr>
      <w:r>
        <w:rPr>
          <w:b/>
        </w:rPr>
        <w:t xml:space="preserve">• </w:t>
      </w:r>
      <w:r>
        <w:t>再算经济账：选择数据可得性高、流程重复性强、客单价较高、客户愿意为结果付费的场景优先落地。</w:t>
      </w:r>
    </w:p>
    <w:p>
      <w:pPr>
        <w:ind w:left="227" w:hanging="113"/>
      </w:pPr>
      <w:r>
        <w:rPr>
          <w:b/>
        </w:rPr>
        <w:t xml:space="preserve">• </w:t>
      </w:r>
      <w:r>
        <w:t>再定治理：把高风险决策、长链条无监督执行排除在第一批试点之外，先做可验证、可复用、可规模化的环节。</w:t>
      </w:r>
    </w:p>
    <w:p>
      <w:pPr>
        <w:ind w:left="227" w:hanging="113"/>
      </w:pPr>
      <w:r>
        <w:rPr>
          <w:b/>
        </w:rPr>
        <w:t xml:space="preserve">• </w:t>
      </w:r>
      <w:r>
        <w:t>最后才选技术：模型、检索、Agent、知识库、权限和评测都应该服务于业务路径，而不是本末倒置。</w:t>
      </w:r>
    </w:p>
    <w:p>
      <w:pPr>
        <w:pStyle w:val="Heading3"/>
      </w:pPr>
      <w:r>
        <w:t>五步思考路径（补回并升级 V4 的核心方法）</w:t>
      </w:r>
    </w:p>
    <w:p>
      <w:pPr/>
      <w:r>
        <w:t>这一部分回答的是：作为信息化负责人，我在面对 CEO 的“如何进行 AI 转型”课题时，先按什么顺序思考、用什么维度做取舍、为什么不是一上来就选模型或立项目。V4 里的五步思考路径在 V7 中保留，并根据 V6 单列 ITO 业务线的分析框架做了口径更新。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步骤</w:t>
            </w:r>
          </w:p>
        </w:tc>
        <w:tc>
          <w:tcPr>
            <w:tcW w:type="dxa" w:w="3289"/>
          </w:tcPr>
          <w:p>
            <w:r>
              <w:t>要回答的问题</w:t>
            </w:r>
          </w:p>
        </w:tc>
        <w:tc>
          <w:tcPr>
            <w:tcW w:type="dxa" w:w="3289"/>
          </w:tcPr>
          <w:p>
            <w:r>
              <w:t>落地动作</w:t>
            </w:r>
          </w:p>
        </w:tc>
      </w:tr>
      <w:tr>
        <w:tc>
          <w:tcPr>
            <w:tcW w:type="dxa" w:w="3289"/>
          </w:tcPr>
          <w:p>
            <w:r>
              <w:t>第一步</w:t>
            </w:r>
          </w:p>
        </w:tc>
        <w:tc>
          <w:tcPr>
            <w:tcW w:type="dxa" w:w="3289"/>
          </w:tcPr>
          <w:p>
            <w:r>
              <w:t>先画清业务底盘</w:t>
            </w:r>
          </w:p>
        </w:tc>
        <w:tc>
          <w:tcPr>
            <w:tcW w:type="dxa" w:w="3289"/>
          </w:tcPr>
          <w:p>
            <w:r>
              <w:t>确认七条业务线：SAP/企业应用服务、ITO/技术与人员服务、金融解决方案、制造业解决方案、物流与供应链解决方案、通用数字化与上云项目、业务流程外包与运营支持。说明：V4 为六条，V7 在分析假定中将 ITO 单列。</w:t>
            </w:r>
          </w:p>
        </w:tc>
      </w:tr>
      <w:tr>
        <w:tc>
          <w:tcPr>
            <w:tcW w:type="dxa" w:w="3289"/>
          </w:tcPr>
          <w:p>
            <w:r>
              <w:t>第二步</w:t>
            </w:r>
          </w:p>
        </w:tc>
        <w:tc>
          <w:tcPr>
            <w:tcW w:type="dxa" w:w="3289"/>
          </w:tcPr>
          <w:p>
            <w:r>
              <w:t>区分“效率型”与“增长型”机会</w:t>
            </w:r>
          </w:p>
        </w:tc>
        <w:tc>
          <w:tcPr>
            <w:tcW w:type="dxa" w:w="3289"/>
          </w:tcPr>
          <w:p>
            <w:r>
              <w:t>判断哪些业务先做内部提效，哪些业务适合做客户可购买的 AI 方案，哪些业务适合转向持续运营服务。</w:t>
            </w:r>
          </w:p>
        </w:tc>
      </w:tr>
      <w:tr>
        <w:tc>
          <w:tcPr>
            <w:tcW w:type="dxa" w:w="3289"/>
          </w:tcPr>
          <w:p>
            <w:r>
              <w:t>第三步</w:t>
            </w:r>
          </w:p>
        </w:tc>
        <w:tc>
          <w:tcPr>
            <w:tcW w:type="dxa" w:w="3289"/>
          </w:tcPr>
          <w:p>
            <w:r>
              <w:t>按经济账排序</w:t>
            </w:r>
          </w:p>
        </w:tc>
        <w:tc>
          <w:tcPr>
            <w:tcW w:type="dxa" w:w="3289"/>
          </w:tcPr>
          <w:p>
            <w:r>
              <w:t>用数据可得性、流程重复性、业务价值密度、风险边界四个标准给场景排序。</w:t>
            </w:r>
          </w:p>
        </w:tc>
      </w:tr>
      <w:tr>
        <w:tc>
          <w:tcPr>
            <w:tcW w:type="dxa" w:w="3289"/>
          </w:tcPr>
          <w:p>
            <w:r>
              <w:t>第四步</w:t>
            </w:r>
          </w:p>
        </w:tc>
        <w:tc>
          <w:tcPr>
            <w:tcW w:type="dxa" w:w="3289"/>
          </w:tcPr>
          <w:p>
            <w:r>
              <w:t>先定北极星，再定试点</w:t>
            </w:r>
          </w:p>
        </w:tc>
        <w:tc>
          <w:tcPr>
            <w:tcW w:type="dxa" w:w="3289"/>
          </w:tcPr>
          <w:p>
            <w:r>
              <w:t>明确目标不是“做模型公司”，而是“成为 AI 增强的行业解决方案与持续运营服务商”。</w:t>
            </w:r>
          </w:p>
        </w:tc>
      </w:tr>
      <w:tr>
        <w:tc>
          <w:tcPr>
            <w:tcW w:type="dxa" w:w="3289"/>
          </w:tcPr>
          <w:p>
            <w:r>
              <w:t>第五步</w:t>
            </w:r>
          </w:p>
        </w:tc>
        <w:tc>
          <w:tcPr>
            <w:tcW w:type="dxa" w:w="3289"/>
          </w:tcPr>
          <w:p>
            <w:r>
              <w:t>最后才谈技术方案</w:t>
            </w:r>
          </w:p>
        </w:tc>
        <w:tc>
          <w:tcPr>
            <w:tcW w:type="dxa" w:w="3289"/>
          </w:tcPr>
          <w:p>
            <w:r>
              <w:t>模型、检索、工作流、权限、私有化部署、评测体系，全部围绕业务路径选型，而不是反过来。</w:t>
            </w:r>
          </w:p>
        </w:tc>
      </w:tr>
    </w:tbl>
    <w:p>
      <w:pPr>
        <w:pStyle w:val="Small"/>
      </w:pPr>
      <w:r>
        <w:t>说明：这五步不是“汇报话术”，而是决策顺序。先看业务底盘和经济账，再定北极星与试点，最后才选技术，是为了避免一开始被模型、平台或供应商能力牵着走。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EEE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B54C4C"/>
              <w:left w:val="single" w:sz="10" w:space="0" w:color="B54C4C"/>
              <w:bottom w:val="single" w:sz="10" w:space="0" w:color="B54C4C"/>
              <w:right w:val="single" w:sz="10" w:space="0" w:color="B54C4C"/>
            </w:tcBorders>
          </w:tcPr>
          <w:p>
            <w:pPr>
              <w:pStyle w:val="CalloutTitle"/>
            </w:pPr>
            <w:r>
              <w:t>为什么不建议一上来追求“全自动 Agent 替代”</w:t>
            </w:r>
          </w:p>
          <w:p>
            <w:pPr>
              <w:pStyle w:val="CalloutBody"/>
              <w:spacing w:before="40"/>
            </w:pPr>
            <w:r>
              <w:t>当前前沿 AI 已经能做工具调用、多步任务和计算机操作，但仍然不能可靠地完成长链条、自主、无监督任务。对柯莱特这类重实施、重项目、重跨团队协作的企业来说，第一阶段应优先追求“人机协同提效”，而不是“无人值守替代”。</w:t>
            </w:r>
          </w:p>
        </w:tc>
      </w:tr>
    </w:tbl>
    <w:p/>
    <w:p>
      <w:r>
        <w:br w:type="page"/>
      </w:r>
    </w:p>
    <w:p>
      <w:pPr>
        <w:pStyle w:val="Heading1"/>
      </w:pPr>
      <w:r>
        <w:t>六.1 SAP / 企业应用服务</w:t>
      </w:r>
    </w:p>
    <w:p>
      <w:r>
        <w:t>这条线本质上是在帮客户建设、升级、迁移并持续维护企业核心应用系统。它天然拥有最多的需求文档、蓝图、配置说明、测试案例、知识库和工单，是最容易先做交付提效和运维增强的业务线。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p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1：SAP / 企业应用服务当前业务链路图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这张图强调的是：SAP / 企业应用服务并不是单点实施，而是一条从需求调研、方案蓝图、配置开发、测试迁移到上线运维的完整链路。图中把“文档、知识库、测试案例、问题单、版本说明”放在链路周围，是为了说明这条业务线天然拥有最丰富的可结构化知识资产，因而最适合先用 AI 做交付提效。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p_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2：SAP / 企业应用服务AI 转型路径图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这张图强调的是：SAP / 企业应用服务的 AI 转型不应一开始追求“无人实施”，而应分三层推进——先在项目内部用 Copilot 提效，再把运维和升级知识做成可复用助手，最后把升级影响分析、迁移评估和知识服务做成可售卖服务。</w:t>
      </w:r>
    </w:p>
    <w:p>
      <w:pPr>
        <w:pStyle w:val="Heading3"/>
      </w:pPr>
      <w:r>
        <w:t>思考过程与理由：</w:t>
      </w:r>
    </w:p>
    <w:p>
      <w:pPr/>
      <w:r>
        <w:t>• 为什么不是先做全自动实施 Agent：这条线虽然数据和知识密度最高，但同时也是规则复杂、责任边界清晰、上线风险高的业务。当前 AI 不能可靠完成长链条、自主、无监督任务，因此更适合先做“顾问增强”和“运维增强”，而不是直接替代顾问。</w:t>
      </w:r>
    </w:p>
    <w:p>
      <w:pPr/>
      <w:r>
        <w:t>• 分析过程与取舍逻辑：我先把这条线拆成三个层次来分析。第一层是高频、重复、文档密集的交付环节，例如需求理解、配置说明、测试与版本说明；第二层是长期沉淀、可复用的运维与知识资产；第三层是客户最愿意付费、又最担心出错的升级与变更影响评估。因为这三层分别对应“内部提效”“可复用能力”“高价值付费点”，所以最终才推导出 Copilot、知识助手和升级影响分析三类优先动作与商品化方式。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优先动作：需求理解助手、配置知识问答、测试用例生成、版本变更说明、运维工单 Copilot。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商品化方式：企业应用交付 Copilot 包、运维知识助手、升级影响分析服务。</w:t>
      </w:r>
    </w:p>
    <w:p>
      <w:pPr>
        <w:ind w:left="227" w:hanging="113"/>
      </w:pPr>
      <w:r>
        <w:rPr>
          <w:b/>
        </w:rPr>
        <w:t xml:space="preserve">• </w:t>
      </w:r>
      <w:r>
        <w:t>组织要求：建立项目文档与知识库清洗机制，明确人工复核与审批点。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“企业应用交付 Copilot 包”不是一个单独聊天框，而是一组面向实施顾问、开发、测试、运维和项目经理的工具组合。它通常包含五类组件：需求摘要与蓝图对比、配置与字段知识问答、测试用例与切换清单生成、版本说明与交付文档生成、项目经验与问题单检索。之所以称之为“包”，是因为客户真正需要的不是一个模型能力，而是一套可以嵌入项目日常工作的交付工具箱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运维知识助手”是建立在运维手册、故障案例、接口文档、架构说明、变更记录和已知问题清单之上的检索与问答能力，目标是帮助一线支持、二线支持和客户运维团队更快定位问题、统一口径、缩短工单处理时间。它可以作为独立模块售卖，也可以与应用维护合同绑定提供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“升级影响分析服务”是指在版本升级、系统迁移或大规模变更前，用 AI 辅助梳理受影响的模块、接口、定制开发、报表、权限和测试范围，再由顾问团队输出影响清单、优先级和整改建议。之所以能商品化，是因为客户最担心的不是升级动作本身，而是“哪些地方会被影响、影响有多大、要准备多少测试与整改工作”。</w:t>
      </w:r>
    </w:p>
    <w:p>
      <w:pPr/>
      <w:r>
        <w:rPr>
          <w:b/>
          <w:color w:val="404040"/>
          <w:sz w:val="21"/>
        </w:rPr>
        <w:t>为什么这样推导：</w:t>
      </w:r>
      <w:r>
        <w:rPr>
          <w:sz w:val="21"/>
        </w:rPr>
        <w:t>这条业务线最适合先做商品化，是因为它拥有最密集的文档、规则、案例和运维资产，而且重复性的交付环节多、客户对效率与稳定性都敏感。因此，先从 Copilot、知识助手和影响分析切入，既符合现有业务逻辑，也最容易形成清晰的经济账。</w:t>
      </w:r>
    </w:p>
    <w:p>
      <w:r>
        <w:t>特别提醒：这条线与 SAP / ERP 生态耦合度高，受国产替代、自主可控与客户技术路线变化影响较大，因此更需要把能力重心从“卖实施人天”转向“卖迁移、维护、知识和升级服务”。</w:t>
      </w:r>
    </w:p>
    <w:p>
      <w:r>
        <w:br w:type="page"/>
      </w:r>
    </w:p>
    <w:p>
      <w:pPr>
        <w:pStyle w:val="Heading1"/>
      </w:pPr>
      <w:r>
        <w:t>六.2 ITO / 技术与人员服务</w:t>
      </w:r>
    </w:p>
    <w:p>
      <w:r>
        <w:t>ITO 不是简单“卖人”，而是持续提供开发、测试、运维、驻场和离岸交付能力。它的商业痛点在于高度依赖人力规模和管理效率，因此也是最需要通过 AI 进行“交付工业化”的业务线。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o_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3：ITO / 技术与人员服务当前业务链路图</w:t>
      </w:r>
    </w:p>
    <w:p>
      <w:pPr>
        <w:pStyle w:val="Small"/>
      </w:pPr>
      <w:r>
        <w:t>图示说明：这张图强调的是：ITO 的商业本质不是一次性项目，而是持续性的资源供给与交付管理。客户通常先提出研发、测试或运维需求，供应商再完成资源匹配、交付执行、质量管理和 SLA（服务水平协议）兑现，因此它的核心矛盾是“如何在不单纯扩人头的前提下提升单位人效与交付一致性”。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o_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4：ITO / 技术与人员服务AI 转型路径图</w:t>
      </w:r>
    </w:p>
    <w:p>
      <w:pPr>
        <w:pStyle w:val="Small"/>
      </w:pPr>
      <w:r>
        <w:t>图示说明：这张图强调的是：ITO 的 AI 转型不是把人替掉，而是把交付中心升级成“AI 增强的交付工厂”。先统一代码、测试、知识检索和质量度量工具，再把这些能力封装进托管研发、托管测试和托管运维服务包，最后形成按结果与 SLA（服务水平协议）交付的 managed service 模式。</w:t>
      </w:r>
    </w:p>
    <w:p>
      <w:pPr>
        <w:pStyle w:val="Heading3"/>
      </w:pPr>
      <w:r>
        <w:t>思考过程与理由：</w:t>
      </w:r>
    </w:p>
    <w:p>
      <w:pPr/>
      <w:r>
        <w:t>• 为什么先做 AI 增强交付中心：因为 ITO 的本质是持续资源供给与交付管理，最怕知识断层、人员替换、质量波动和管理边际成本上升。先把交付工具链、模板和质量规则统一起来，才能从“靠人堆产能”升级为“靠平台放大人效”，这也是托管服务能成立的前提。</w:t>
      </w:r>
    </w:p>
    <w:p>
      <w:pPr/>
      <w:r>
        <w:t>• 分析过程与取舍逻辑：我把 ITO 业务拆成“人效问题”“波动问题”“客户付费模式问题”三类。人效问题决定先做代码、测试、知识检索和工单处理的单点提效工具；波动问题决定要把这些工具沉淀到统一交付中心；付费模式问题决定最终不能只卖人天，而要转成托管研发/测试/运维服务包。换句话说，三类优先动作不是拍脑袋出来的，而是分别对应 ITO 最核心的三个经营矛盾。</w:t>
      </w:r>
    </w:p>
    <w:p>
      <w:pPr/>
      <w:r>
        <w:t>ITO 业务先要改的不是“服务名称”，而是经营逻辑。更准确地说，这条业务线的转型核心，不是从“提供研发、测试、运维人员”变成“提供几个 AI 工具”，而是从“按人天供给资源”逐步变成“按结果、范围和服务水平交付”。也就是说，客户不再主要关心柯莱特派了多少人、坐了多少工时，而是更关心约定的版本是否按期发布、缺陷是否压降到目标区间、工单是否在约定时效内闭环、系统是否满足稳定性指标。</w:t>
      </w:r>
    </w:p>
    <w:p>
      <w:pPr>
        <w:pStyle w:val="Heading4"/>
      </w:pPr>
      <w:r>
        <w:t>ITO 最核心的三个经营矛盾</w:t>
      </w:r>
    </w:p>
    <w:p>
      <w:pPr/>
      <w:r>
        <w:t>第一，规模增长与毛利稀释的矛盾。传统 ITO 最常见的增长方式是“多接项目、多上人”。收入能增长，但边际上往往必须继续增加顾问、开发、测试和运维人数，结果就是收入扩张和人员扩张高度绑定；一旦招人、替补、培训、管理成本同步上升，毛利和人均产出未必同步改善。换句话说，传统 ITO 很容易陷入“规模越大，管理越重；收入越高，利润却不一定更好”的结构性问题。</w:t>
      </w:r>
    </w:p>
    <w:p>
      <w:pPr/>
      <w:r>
        <w:t>第二，交付一致性与人员波动的矛盾。ITO 项目通常跨客户、跨项目、跨地点运行，最怕的是关键经验沉淀在个人身上。一旦人员流动、项目切换或客户临时扩容，就容易出现知识断层、交付口径不一致、测试覆盖率波动、工单处理风格不统一等问题。客户表面上买的是“人”，本质上要的是稳定输出；但如果交付质量高度依赖个体经验，就很难形成可复制、可扩张、可审计的服务能力。</w:t>
      </w:r>
    </w:p>
    <w:p>
      <w:pPr/>
      <w:r>
        <w:t>第三，客户按人天付费与供应商希望按价值收费的矛盾。客户天然更容易理解“一个月几个人、一天多少钱”的采购方式，因为便于预算和比价；但这种模式会把柯莱特锁定在资源供给商的位置，导致客户更关心单价和人数，而不是业务结果。结果就是供应商很难因为方法更好、工具更强、自动化程度更高而获得更高单价，反而会被持续压价。这是 ITO 最核心的商业天花板。</w:t>
      </w:r>
    </w:p>
    <w:p>
      <w:pPr>
        <w:pStyle w:val="Heading4"/>
      </w:pPr>
      <w:r>
        <w:t>为什么当前这条转型路径能对准这三个矛盾</w:t>
      </w:r>
    </w:p>
    <w:p>
      <w:pPr/>
      <w:r>
        <w:t>第一步先做“单点提效工具”，是为了处理第一个矛盾中的人效问题。代码辅助、测试用例生成、知识检索、工单归纳、交付模板自动生成，这些动作看起来分散，但本质上都在解决同一件事：让同样的人在同样时间内完成更多、完成得更稳。只有先把单位人效做出来，后面的托管与结果交付才有经济基础。</w:t>
      </w:r>
    </w:p>
    <w:p>
      <w:pPr/>
      <w:r>
        <w:t>第二步再做“AI 增强交付中心”，是为了处理第二个矛盾中的波动问题。所谓 AI 增强交付中心，不是多一个组织名称，而是把原本分散在各项目中的知识、脚本、测试资产、工单经验、质量规则和度量方法收拢到统一平台中，再用 AI 提供检索、推荐、生成和质检能力。这样一来，交付经验就不再只属于某个资深员工，而会逐步变成中心能力；人员可以替换，但方法、知识和输出口径尽量保持一致。</w:t>
      </w:r>
    </w:p>
    <w:p>
      <w:pPr/>
      <w:r>
        <w:t>第三步把能力打包成“托管研发 / 托管测试 / 托管运维服务包”，是为了处理第三个矛盾中的收费模式问题。这里的托管，不是简单地把几个人外包出去，而是把一个边界清晰、目标可验收、指标可跟踪的服务单元交给柯莱特。例如，客户可以把某个应用模块的持续开发、某一类自动化测试流水线、某个工单池或夜间值守运维交给柯莱特；柯莱特按约定的交付范围、响应时效、缺陷率、可用性、发布节奏等指标负责。这样客户购买的就不再只是“人”，而是“持续达到目标结果的服务”。</w:t>
      </w:r>
    </w:p>
    <w:p>
      <w:pPr>
        <w:pStyle w:val="Heading4"/>
      </w:pPr>
      <w:r>
        <w:t>把“人天交付”升级为“结果交付”，为什么是 ITO 最关键的一步</w:t>
      </w:r>
    </w:p>
    <w:p>
      <w:pPr/>
      <w:r>
        <w:t>如果不发生这一步升级，AI 对 ITO 的作用大概率只会停留在“内部省一点成本”，但外部收费逻辑不变，最终很难转化成更好的利润结构。只有当客户认可的是结果而不是人数，柯莱特才能把 AI 带来的提效真正变成自己的经营收益，而不是被客户通过压低人天单价全部拿走。</w:t>
      </w:r>
    </w:p>
    <w:p>
      <w:pPr/>
      <w:r>
        <w:t>因此，ITO 业务的正确表述不应只是“卖开发、测试、运维服务”，而应逐步改写为：“围绕研发、测试和运维场景，提供由 AI 增强的结果型交付服务。”这才是从传统 ITO 向更高质量服务模式升级的实质。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优先动作：代码/测试辅助、知识检索、工单分类、人员匹配建议、交付模板自动生成。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商品化方式：AI 增强交付中心、托管研发/测试/运维服务包。</w:t>
      </w:r>
    </w:p>
    <w:p>
      <w:pPr>
        <w:ind w:left="227" w:hanging="113"/>
      </w:pPr>
      <w:r>
        <w:rPr>
          <w:b/>
        </w:rPr>
        <w:t xml:space="preserve">• </w:t>
      </w:r>
      <w:r>
        <w:t>组织要求：统一交付工具链、度量人效和资产复用率，而不是只盯人数。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“AI 增强交付中心”不是新设一栋楼或另起一个完全独立的事业部，而是把原本分散在各交付团队中的开发、测试、运维、知识检索和质量管理能力，用统一的 AI 工具链、模板库、评审规则和指标体系串起来。它的目标是把交付中心从“主要靠人海经验推进”升级为“有统一方法、统一工具和统一质量门槛的 AI 增强工厂”。</w:t>
      </w:r>
    </w:p>
    <w:p>
      <w:pPr/>
      <w:r>
        <w:t>服务定义：“托管研发 / 测试 / 运维服务包”里的“托管”，指的是客户不再只按人天租几个人，而是把一个边界清晰的工作单元交给柯莱特负责，例如某个应用模块的持续开发、某一类测试流水线、某一类运维工单池。柯莱特负责组队、方法、工具、SLA（服务水平协议）、质量和周报/月报，客户更多是按结果与服务水平来验收，而不是按“来了几个人”来管理。</w:t>
      </w:r>
    </w:p>
    <w:p>
      <w:pPr/>
      <w:r>
        <w:rPr>
          <w:b/>
          <w:color w:val="404040"/>
          <w:sz w:val="21"/>
        </w:rPr>
        <w:t>交付方式：</w:t>
      </w:r>
      <w:r>
        <w:rPr>
          <w:sz w:val="21"/>
        </w:rPr>
        <w:t>在这种模式下，AI 的作用不是替代所有工程师，而是嵌入到代码辅助、测试设计、知识检索、问题单归纳、值班支持、质量评审和交付度量中。这样做的结果，是在同样的人数下做更多工作、在相同工作量下减少波动，并让“交付经验”从个人经验转为中心能力。</w:t>
      </w:r>
    </w:p>
    <w:p>
      <w:pPr/>
      <w:r>
        <w:t>为什么这样推导：ITO 的痛点本来就集中在人效、波动、替补成本和知识断层上，所以最合理的转型方向不是做概念性 AI 平台，而是把 AI 变成交付工业化工具，再把“人天服务”升级为“托管服务”。只有当客户买的是结果、SLA（服务水平协议）和稳定产出时，ITO 才有机会摆脱单纯的人力价格竞争。</w:t>
      </w:r>
    </w:p>
    <w:p>
      <w:r>
        <w:t>特别提醒：如果 ITO 只是继续按人天卖产能，AI 可能反而会压缩其传统空间；真正的出路是把 ITO 升级为“AI 增强交付平台 + 托管服务”。</w:t>
      </w:r>
    </w:p>
    <w:p>
      <w:pPr/>
      <w:r>
        <w:t>为什么这种思路能解决第三个矛盾：传统按人天计费时，客户只容易感知“几个人、几天、多少钱”，很难为方法、工具和自动化付更高价格；转成托管服务包后，客户购买的是一个边界清晰的结果单元，例如某模块版本按月稳定交付、某套测试回归按周完成、某应用工单在约定时限内闭环。这样，AI 带来的效率提升不再只是内部节省，而可以转化为更好的毛利和更高的交付议价能力。</w:t>
      </w:r>
    </w:p>
    <w:p>
      <w:pPr/>
      <w:r>
        <w:t>为什么这种思路能解决第二个矛盾：一旦把知识问答、测试模板、代码规范、常见问题处理、值班规则和质量门槛都沉淀进 AI 增强交付中心，项目就不再完全依赖个别资深工程师的个人经验。人员替换时，新人可以通过统一知识底座和标准化工作流更快接手；管理层也可以通过统一指标看到不同客户、不同项目之间的交付一致性。</w:t>
      </w:r>
    </w:p>
    <w:p>
      <w:pPr/>
      <w:r>
        <w:t>为什么这种思路能解决第一个矛盾：如果仍然靠“多接项目、多上人”扩张，收入扩大往往伴随顾问、开发和测试人数同步扩大，毛利会被招聘、培训、替补和管理成本稀释。AI 增强交付中心的作用，是把代码生成、测试设计、知识检索、工单归纳、文档生成和质量评审这些高重复动作沉淀为共享能力，让同样规模的人可以支撑更多需求；而托管服务包则进一步把收费逻辑从“卖更多人”改为“交更多结果”，从而有机会把效率提升转化为利润改善。</w:t>
      </w:r>
    </w:p>
    <w:p>
      <w:pPr>
        <w:pStyle w:val="Heading4"/>
      </w:pPr>
      <w:r>
        <w:t>这条思路如何逐步解决三大经营矛盾</w:t>
      </w:r>
    </w:p>
    <w:p>
      <w:pPr/>
      <w:r>
        <w:t>第二，托管测试服务包。客户购买的不是一组测试人员，而是某条产品线、某个系统或某个版本范围内的测试设计、测试执行、缺陷跟踪、回归验证和报告输出能力。它通常适合测试工作量大、回归频繁、版本节奏稳定的客户。验收逻辑一般围绕测试覆盖率、关键路径通过率、缺陷关闭时效、版本准入质量门槛等展开。</w:t>
      </w:r>
    </w:p>
    <w:p>
      <w:pPr/>
      <w:r>
        <w:t>第三，托管运维服务包。客户购买的是稳定运行与问题闭环能力，而不是若干值班人员。边界可以定义为某类应用、某组系统、某个时间窗口内的运维支持，包括告警处理、工单响应、变更支持、问题归因、知识沉淀和升级协同。验收逻辑则通常围绕 SLA（服务水平协议）、工单关闭时效、重复问题压降、知识库完备度、重大故障响应等指标展开。</w:t>
      </w:r>
    </w:p>
    <w:p>
      <w:pPr/>
      <w:r>
        <w:t>第一，托管研发服务包。客户购买的是一个明确范围内的持续迭代交付能力，而不是若干开发人天。例如，可以按“某业务模块按双周迭代交付”“某产品需求池按月发布”“某套接口改造按约定版本周期上线”等方式定义边界。柯莱特负责需求拆解、开发、单测、联调、版本说明和发布支持，客户验收的重点是版本按期、需求完成率、缺陷率、代码质量和知识沉淀，而不是到底投入了多少开发人员。</w:t>
      </w:r>
    </w:p>
    <w:p>
      <w:pPr/>
      <w:r>
        <w:t>这里的“托管”不是简单把人长期外派，而是把一段边界明确、结果可验收、规则可约束的工作单元交给柯莱特负责。它与传统驻场最大的不同在于：客户采购的重点从“人和工时”转向“范围、结果、时效和 SLA（服务水平协议）”。一旦范围与验收标准清晰，柯莱特就可以用 AI、自动化、模板和标准化流程去优化内部投入结构，而客户只关注结果是否达成。</w:t>
      </w:r>
    </w:p>
    <w:p>
      <w:pPr>
        <w:pStyle w:val="Heading4"/>
      </w:pPr>
      <w:r>
        <w:t>什么是“托管研发 / 测试 / 运维服务包”</w:t>
      </w:r>
    </w:p>
    <w:p>
      <w:pPr/>
      <w:r>
        <w:t>之所以必须先做交付中心，再谈托管服务包，是因为没有统一工具链、知识底座和质量规则时，所谓“结果交付”很容易变成口号。只有先把交付动作工业化，形成共享能力池，后面才有能力把多个项目中重复出现的工作单元打包成可售卖、可验收、可复制的托管服务。</w:t>
      </w:r>
    </w:p>
    <w:p>
      <w:pPr/>
      <w:r>
        <w:t>AI 增强交付中心的本质，不是再新建一个行政部门，而是把原本分散在各项目、各小组、各驻场团队里的交付动作，统一沉淀到一套可复用的工具、知识和管理体系中。它通常包括五层能力：第一层是代码、测试、文档、工单和知识检索等 AI 工具层；第二层是模板、规范、常见问题和案例库构成的知识层；第三层是质量门槛、评审规则、版本准入和异常归因构成的质量治理层；第四层是交付度量层，包括效率、缺陷、工单、版本和复用率等指标；第五层是项目与资源协调层，也就是把共享能力按客户项目需求调度到前台。</w:t>
      </w:r>
    </w:p>
    <w:p>
      <w:pPr/>
      <w:r>
        <w:t>对客户来说，AI 增强交付中心并不意味着“你看到一个中心化团队坐在后台”，而是意味着：柯莱特交付给你的研发、测试、运维服务，不再主要依赖某几个关键个人，而是背后有统一的知识底座、标准化工具链和质量管理机制在支撑。客户看到的变化通常体现在版本更稳定、文档更齐、测试更快、问题归类更准、接手更顺畅、替补更快，而不是“来了更多人”。</w:t>
      </w:r>
    </w:p>
    <w:p>
      <w:pPr>
        <w:pStyle w:val="Heading4"/>
      </w:pPr>
      <w:r>
        <w:t>什么是“AI 增强交付中心”</w:t>
      </w:r>
    </w:p>
    <w:p>
      <w:pPr/>
      <w:r>
        <w:t>所谓“结果交付”，不是说客户完全不关心过程，而是说过程主要由柯莱特自己通过 AI、自动化和标准化手段优化，客户的合同视角更关注结果边界和服务水平。对 ITO 来说，这种变化意味着：原来卖的是“资源供给能力”，以后更应该卖“可复用的交付能力”。</w:t>
      </w:r>
    </w:p>
    <w:p>
      <w:pPr/>
      <w:r>
        <w:t>在“人天交付”模式下，客户更关心人数、工时和单价，供应商的收益增长基本跟着人数扩张走；在“结果交付”模式下，客户更关心版本是否按期、缺陷是否达标、工单是否闭环、系统是否稳定，供应商则可以通过 AI、自动化和知识复用来优化自己的内部投入。两者最大的区别，不在合同名称，而在客户购买对象和供应商经营逻辑是否改变。</w:t>
      </w:r>
    </w:p>
    <w:p>
      <w:pPr>
        <w:pStyle w:val="Heading4"/>
      </w:pPr>
      <w:r>
        <w:t>ITO 从人天交付到结果交付：经营逻辑如何变化</w:t>
      </w:r>
    </w:p>
    <w:p>
      <w:r>
        <w:br w:type="page"/>
      </w:r>
    </w:p>
    <w:p>
      <w:pPr>
        <w:pStyle w:val="Heading1"/>
      </w:pPr>
      <w:r>
        <w:t>六.3 金融解决方案</w:t>
      </w:r>
    </w:p>
    <w:p>
      <w:r>
        <w:t>金融解决方案的价值不在通用聊天，而在把制度、规则、流程和案例嵌进系统与运营流程。因为场景复杂、风险高、知识密度大，这条线更适合从知识助手、审核辅助和运营辅助切入。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cur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5：金融解决方案当前业务链路图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金融解决方案的关键不在“做一个大模型”，而在于把制度、规则、流程、案例和系统操作串成一条业务链。图中呈现的是从制度理解、业务受理、审核处理到运营反馈的闭环，说明金融场景天然适合做知识与规则增强，而不适合一开始就做完全自动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6：金融解决方案AI 转型路径图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这张图强调的是：金融线的 AI 转型应该从“辅助判断”切入，而不是从“最终裁决”切入。先做制度与规则问答、工单与审核辅助，再做运营支持与风控知识服务，最后才把成熟能力打包成合规助手、运营助手和知识服务模块。</w:t>
      </w:r>
    </w:p>
    <w:p>
      <w:pPr>
        <w:pStyle w:val="Heading3"/>
      </w:pPr>
      <w:r>
        <w:t>思考过程与理由：</w:t>
      </w:r>
    </w:p>
    <w:p>
      <w:pPr/>
      <w:r>
        <w:t>• 为什么只做辅助判断、不做最终裁决：因为金融业务的价值密度高，但容错率极低。领导看到这里需要明白，这不是技术保守，而是基于风险边界、治理要求和客户接受度做出的取舍。先把辅助能力做深，才有机会逐步向更高价值场景延伸。</w:t>
      </w:r>
    </w:p>
    <w:p>
      <w:pPr/>
      <w:r>
        <w:t>• 分析过程与取舍逻辑：金融线的取舍标准不是“哪里最容易做”，而是“哪里既有高价值、又能控制风险”。我先把金融场景拆成制度与规则、日常运营处理、最终风险裁决三层；前两层适合 AI 做知识问答、归纳、工单与审核辅助，第三层则必须保留人工复核。因此最终优先动作集中在知识助手、审核辅助和运营支持，而不是自动审批或自动决策。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优先动作：制度知识助手、工单分流、规则问答、异常线索归纳、审核辅助。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商品化方式：合规问答助手、运营辅助助手、风控知识服务。</w:t>
      </w:r>
    </w:p>
    <w:p>
      <w:pPr>
        <w:ind w:left="227" w:hanging="113"/>
      </w:pPr>
      <w:r>
        <w:rPr>
          <w:b/>
        </w:rPr>
        <w:t xml:space="preserve">• </w:t>
      </w:r>
      <w:r>
        <w:t>组织要求：高风险判断场景必须保留人审，避免“AI 直接裁决”。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合规问答助手”是把监管文件、制度手册、操作规程、审批要求和内部案例沉淀到统一知识库中，让业务人员、运营人员和支持团队能快速查询“这类业务是否合规、应走什么流程、需要准备什么材料”。它适合先做成知识服务，而不是直接做自动审单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运营辅助助手”主要面向日常业务受理、工单处理、问题归纳和一线支持，它做的不是替代员工，而是帮助员工更快找到规则、归纳问题、形成建议回复和标准处理动作。对于金融客户而言，这种助手的价值往往体现在处理时效、统一口径和培训成本下降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“风控知识服务”并不是让 AI 独自做出风险决策，而是把历史案例、规则说明、特征解释、审查要点和例外情形组织起来，服务于人工审核和风控团队。也就是说，它的目标是辅助发现风险、解释风险、加快判断，而不是越过人的审核链条。</w:t>
      </w:r>
    </w:p>
    <w:p>
      <w:pPr/>
      <w:r>
        <w:rPr>
          <w:b/>
          <w:color w:val="404040"/>
          <w:sz w:val="21"/>
        </w:rPr>
        <w:t>为什么这样推导：</w:t>
      </w:r>
      <w:r>
        <w:rPr>
          <w:sz w:val="21"/>
        </w:rPr>
        <w:t>金融场景里最值钱的资产是规则、案例和流程沉淀，因此最适合从“知识与流程增强”切入。如果一开始就做自动决策，不仅技术风险高、治理要求也高；先做问答、辅助、归纳和知识服务，更符合客户采购逻辑，也更容易形成可持续服务。</w:t>
      </w:r>
    </w:p>
    <w:p>
      <w:r>
        <w:t>特别提醒：金融场景知识密度高、合规要求严，AI 最好先做“辅助判断与流程支持”，不要一开始直接做“自动决策”。</w:t>
      </w:r>
    </w:p>
    <w:p>
      <w:r>
        <w:br w:type="page"/>
      </w:r>
    </w:p>
    <w:p>
      <w:pPr>
        <w:pStyle w:val="Heading1"/>
      </w:pPr>
      <w:r>
        <w:t>六.4 制造业解决方案</w:t>
      </w:r>
    </w:p>
    <w:p>
      <w:r>
        <w:t>制造业解决方案不是泛泛做数字化咨询，而是围绕计划、生产、质量、成本、能源和现场运营交付系统工程。AI 转型应聚焦具体业务动作，而不是空泛平台。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g_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7：制造业解决方案当前业务链路图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这张图强调的是：制造业解决方案围绕的是工厂真实经营流程，而不是抽象数字化概念。图里把计划、生产、质量、成本、能耗等模块串起来，是为了说明制造线的 AI 必须贴着这些指标和流程落地，不能脱离现场业务。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g_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8：制造业解决方案AI 转型路径图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这张图强调的是：制造线最适合的 AI 路径，是把 AI 嵌进具体业务动作里，例如排程辅助、质量异常归因、知识问答和能耗分析。图示刻意把这些能力放在 MES、计划、质量等模块之上，是为了说明它们应该成为“模块增强”，而不是另起一个抽象平台。</w:t>
      </w:r>
    </w:p>
    <w:p>
      <w:pPr>
        <w:pStyle w:val="Heading3"/>
      </w:pPr>
      <w:r>
        <w:t>思考过程与理由：</w:t>
      </w:r>
    </w:p>
    <w:p>
      <w:pPr/>
      <w:r>
        <w:t>• 为什么强调单工厂、单场景、单指标：制造业的现场差异很大，如果一开始就做全集团平台，通常既难交付也难证明价值。先做单点突破，是因为领导最终看的是良率、停机、能耗、排程命中率这些硬指标，而不是概念展示。</w:t>
      </w:r>
    </w:p>
    <w:p>
      <w:pPr/>
      <w:r>
        <w:t>• 分析过程与取舍逻辑：制造线我先按业务目标拆成四类：计划更准、质量更稳、能耗更低、现场培训更快。再看数据条件，排程、质检、报表、SOP 和异常案例往往最容易拿到，也最容易绑定 KPI，所以优先动作才会落在排程辅助、质量归因、知识助手和能耗分析上，而不是一开始就做大而全的工业平台。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优先动作：生产知识助手、排程辅助、质量异常归因、报表问答、能耗分析。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商品化方式：AI + MES / 计划 / 质量模块包、工厂知识助手。</w:t>
      </w:r>
    </w:p>
    <w:p>
      <w:pPr>
        <w:ind w:left="227" w:hanging="113"/>
      </w:pPr>
      <w:r>
        <w:rPr>
          <w:b/>
        </w:rPr>
        <w:t xml:space="preserve">• </w:t>
      </w:r>
      <w:r>
        <w:t>组织要求：必须绑定产线与工厂 KPI，不做脱离业务结果的“工业大模型概念工程”。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“AI + MES / 计划 / 质量模块包”指的不是再卖一个独立的 AI 平台，而是在现有制造系统之上叠加具体能力模块，例如计划排程建议、质量异常归因、工艺知识问答、班组报表解释、能耗分析提示等。客户买到的是解决某个经营动作的增强模块，而不是一个抽象的大模型项目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“工厂知识助手”是把 SOP、工艺参数、异常案例、设备说明、质量经验、工单记录等知识组织起来，让现场管理者、工艺工程师和支持人员更快找到答案、减少经验依赖、缩短培训周期。它特别适合和现有 MES、质量系统、工单系统一起交付。</w:t>
      </w:r>
    </w:p>
    <w:p>
      <w:pPr/>
      <w:r>
        <w:rPr>
          <w:b/>
          <w:color w:val="404040"/>
          <w:sz w:val="21"/>
        </w:rPr>
        <w:t>交付方式：</w:t>
      </w:r>
      <w:r>
        <w:rPr>
          <w:sz w:val="21"/>
        </w:rPr>
        <w:t>制造线的 AI 项目最好按“单场景—单指标—单工厂”逐步推进，例如先在一个工厂做排程建议或质量归因，跑通后再复制到第二个工厂或第二个产线。这样做的好处是业务价值可度量，且便于把成功案例固化成标准模块。</w:t>
      </w:r>
    </w:p>
    <w:p>
      <w:pPr/>
      <w:r>
        <w:rPr>
          <w:b/>
          <w:color w:val="404040"/>
          <w:sz w:val="21"/>
        </w:rPr>
        <w:t>为什么这样推导：</w:t>
      </w:r>
      <w:r>
        <w:rPr>
          <w:sz w:val="21"/>
        </w:rPr>
        <w:t>制造客户真正愿意为“排程更准、停线更少、质量更稳、能耗更低”买单，而不是为抽象 AI 概念买单。因此这条线的商品化逻辑必须贴着工厂 KPI 来设计，否则很容易沦为展示型项目。</w:t>
      </w:r>
    </w:p>
    <w:p>
      <w:r>
        <w:t xml:space="preserve">特别提醒：制造业最忌讳只做概念展示，必须把 AI 能力绑定到排程、质量、能耗、良率等工厂指标。 </w:t>
      </w:r>
    </w:p>
    <w:p>
      <w:r>
        <w:br w:type="page"/>
      </w:r>
    </w:p>
    <w:p>
      <w:pPr>
        <w:pStyle w:val="Heading1"/>
      </w:pPr>
      <w:r>
        <w:t>六.5 物流与供应链解决方案</w:t>
      </w:r>
    </w:p>
    <w:p>
      <w:r>
        <w:t>物流与供应链业务强调效率、降本和异常处理，适合做小而快、ROI 明确的 AI 模块，例如运营分析助手、异常归因助手、调度建议等。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s_curr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9：物流与供应链解决方案当前业务链路图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这张图强调的是：物流与供应链的价值链条通常围绕订单、仓储、配送、异常和结算展开，最核心的价值诉求是效率、准确率和成本。图示的意义在于说明这条业务线天然适合做“小而快”的 ROI 场景，而不是先做复杂平台。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s_a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10：物流与供应链解决方案AI 转型路径图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这张图强调的是：物流线的 AI 转型应优先围绕异常处理、运营分析、调度建议和知识支持展开。也就是说，先用 AI 帮现场发现问题、解释问题、建议处理，再把这些能力沉淀成标准化组件和站点运营服务。</w:t>
      </w:r>
    </w:p>
    <w:p>
      <w:pPr>
        <w:pStyle w:val="Heading3"/>
      </w:pPr>
      <w:r>
        <w:t>思考过程与理由：</w:t>
      </w:r>
    </w:p>
    <w:p>
      <w:pPr/>
      <w:r>
        <w:t>• 为什么商品化先做助手和托管服务：因为物流与供应链场景虽然容易出成果，但单项目天花板可能不如金融和制造。先把模块做标准化、再叠加站点托管和运营支持，才能把单次项目做成可复制收入。</w:t>
      </w:r>
    </w:p>
    <w:p>
      <w:pPr/>
      <w:r>
        <w:t>• 分析过程与取舍逻辑：物流线的优先级判断主要基于 ROI 可计算性。我先看哪些场景的收益最容易量化，例如异常减少、人工分析时间缩短、站点效率提升、客服和调度处理时效改善，因此优先动作落在异常预警归纳、运营分析问答、调度建议和工单知识助手上。这些动作都能较快形成“小而快”的价值闭环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优先动作：异常预警归纳、运营分析问答、调度建议、工单知识助手。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商品化方式：智能仓配助手、供应链运营助手、站点托管服务。</w:t>
      </w:r>
    </w:p>
    <w:p>
      <w:pPr>
        <w:ind w:left="227" w:hanging="113"/>
      </w:pPr>
      <w:r>
        <w:rPr>
          <w:b/>
        </w:rPr>
        <w:t xml:space="preserve">• </w:t>
      </w:r>
      <w:r>
        <w:t>组织要求：聚焦单点 ROI，先跑通“小而快”的价值闭环。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“智能仓配助手”通常包括异常识别、站点问答、规则建议、问题摘要和操作指引，目的是让仓库、配送和站点团队更快发现问题、解释问题并采取标准动作。它适合从高频异常和高频问答场景切入。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供应链运营助手”面向的是计划人员、调度人员和运营经理，帮助他们更快读取运营报表、理解异常波动、获得调度建议和处理优先级。它更像一个贴着业务数据运行的分析与决策支持层，而不是单独的软件平台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“站点托管服务”指的是围绕某一类站点、仓或配送网络，提供“系统 + 运营规则 + AI 支撑 + SLA”一体化服务。托管的含义在于，客户购买的不只是工具，而是一套持续的运营支持能力。</w:t>
      </w:r>
    </w:p>
    <w:p>
      <w:pPr/>
      <w:r>
        <w:rPr>
          <w:b/>
          <w:color w:val="404040"/>
          <w:sz w:val="21"/>
        </w:rPr>
        <w:t>为什么这样推导：</w:t>
      </w:r>
      <w:r>
        <w:rPr>
          <w:sz w:val="21"/>
        </w:rPr>
        <w:t>物流与供应链场景的优势在于 ROI 容易算：异常减少多少、人工分析时间降多少、站点效率提升多少都相对清楚。因此这条线适合先用小而快的 AI 模块验证价值，再把成熟模块复制到更多站点或客户。</w:t>
      </w:r>
    </w:p>
    <w:p>
      <w:r>
        <w:t>特别提醒：物流线适合快速验证，但单项目天花板可能有限，因此应尽快标准化为可复制组件。</w:t>
      </w:r>
    </w:p>
    <w:p>
      <w:r>
        <w:br w:type="page"/>
      </w:r>
    </w:p>
    <w:p>
      <w:pPr>
        <w:pStyle w:val="Heading1"/>
      </w:pPr>
      <w:r>
        <w:t>六.6 通用数字化与上云项目</w:t>
      </w:r>
    </w:p>
    <w:p>
      <w:r>
        <w:t>通用数字化与上云项目是柯莱特 AI 转型的地基。这条线不一定最先创造收入，但决定了模型接入、权限治理、知识底座、评测监控和私有化部署是否能统一落地。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curr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11：通用数字化与上云项目当前业务链路图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这张图强调的是：通用数字化与上云项目的价值在于搭底座，包括应用迁移、模型接入、权限管理、知识库治理和部署交付。它不是最显眼的业务，但它决定后续所有 AI 场景能否在同一套标准下落地。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a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12：通用数字化与上云项目AI 转型路径图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这张图强调的是：这条线的 AI 转型，本质上是把“上云与系统集成能力”扩展成“企业 AI 落地底座能力”。先统一 RAG、权限、日志、评测和模型接入，再把这些能力对外输出为私有化部署、企业集成和持续托管服务。</w:t>
      </w:r>
    </w:p>
    <w:p>
      <w:pPr>
        <w:pStyle w:val="Heading3"/>
      </w:pPr>
      <w:r>
        <w:t>思考过程与理由：</w:t>
      </w:r>
    </w:p>
    <w:p>
      <w:pPr/>
      <w:r>
        <w:t>• 为什么把它放在第二梯队但又说是地基：因为它未必最先产生可见收入，但如果不先做，后面所有业务线都会重复建设、后期失控。它更像“先打地基再盖楼”，管理上容易被低估，实际却是全局成败的关键。</w:t>
      </w:r>
    </w:p>
    <w:p>
      <w:pPr/>
      <w:r>
        <w:t>• 分析过程与取舍逻辑：这条线不是为了先挣钱，而是为了防止其他业务线各自为政。我先看企业 AI 落地最容易出问题的地方：模型接入碎片化、权限治理不统一、日志和评测缺失、知识库口径混乱。因此优先动作必然是统一 RAG、权限、日志、评测和部署模板。只有底座统一，其他业务线的 AI 能力才可能复制和放大。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优先动作：统一 RAG、权限治理、日志与评测、模型接入、私有化/专属部署模板。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商品化方式：企业 AI 落地底座、私有化部署与集成项目、持续托管服务。</w:t>
      </w:r>
    </w:p>
    <w:p>
      <w:pPr>
        <w:ind w:left="227" w:hanging="113"/>
      </w:pPr>
      <w:r>
        <w:rPr>
          <w:b/>
        </w:rPr>
        <w:t xml:space="preserve">• </w:t>
      </w:r>
      <w:r>
        <w:t>组织要求：统一平台与标准，避免各业务线各建一套“碎片化 AI”。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“企业 AI 落地底座”指的是一整套支撑能力，而不是单一软件：通常包括企业知识检索（RAG）、模型接入与路由、权限和身份管理、日志与审计、评测体系、提示模板、私有化部署模板以及和现有系统的接口集成能力。客户之所以需要它，是因为单点场景如果没有统一底座，后续会越来越碎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私有化部署与集成项目”是指把模型、知识库和企业系统整合到客户自己的网络与权限体系中，确保数据不外流、权限可控、调用可审计。这类项目特别适合金融、政企和大型制造客户，也最能体现柯莱特与金山云的协同价值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“持续托管服务”并不是部署完就结束，而是继续负责模型版本管理、知识库更新、日志监控、调用优化、评测回归和安全策略调整。它让原本一次性交付的项目，转成长期运维与优化服务。</w:t>
      </w:r>
    </w:p>
    <w:p>
      <w:pPr/>
      <w:r>
        <w:rPr>
          <w:b/>
          <w:color w:val="404040"/>
          <w:sz w:val="21"/>
        </w:rPr>
        <w:t>为什么这样推导：</w:t>
      </w:r>
      <w:r>
        <w:rPr>
          <w:sz w:val="21"/>
        </w:rPr>
        <w:t>通用数字化与上云项目之所以重要，不是因为它短期最赚钱，而是因为它决定其他业务线能否建立统一、安全、可评估、可复制的 AI 能力。没有这条线做底座，后续很容易出现各项目各建一套、后期无法维护的碎片化局面。</w:t>
      </w:r>
    </w:p>
    <w:p>
      <w:r>
        <w:t>特别提醒：这条线容易被忽视，但它决定了模型、知识库、权限与评测能否统一，不做底座，后续业务线会碎片化。</w:t>
      </w:r>
    </w:p>
    <w:p>
      <w:r>
        <w:br w:type="page"/>
      </w:r>
    </w:p>
    <w:p>
      <w:pPr>
        <w:pStyle w:val="Heading1"/>
      </w:pPr>
      <w:r>
        <w:t>六.7 业务流程外包与运营支持</w:t>
      </w:r>
    </w:p>
    <w:p>
      <w:r>
        <w:t>BPO 与运营支持看起来最容易用 AI，但真正的重点不是替代多少人，而是能否从低毛利人力支持升级为“人机协同的运营型 AI 服务”。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C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6E8FB9"/>
              <w:left w:val="single" w:sz="10" w:space="0" w:color="6E8FB9"/>
              <w:bottom w:val="single" w:sz="10" w:space="0" w:color="6E8FB9"/>
              <w:right w:val="single" w:sz="10" w:space="0" w:color="6E8FB9"/>
            </w:tcBorders>
          </w:tcPr>
          <w:p>
            <w:pPr>
              <w:pStyle w:val="CalloutTitle"/>
            </w:pPr>
            <w:r>
              <w:t>本业务线转型的核心思路</w:t>
            </w:r>
          </w:p>
          <w:p>
            <w:pPr>
              <w:pStyle w:val="CalloutBody"/>
              <w:spacing w:before="40"/>
            </w:pPr>
            <w:r>
              <w:t>先用 AI 提升一线交付或运营效率，再把最稳定的能力封装成对外可卖的“AI 增强模块 / 服务包”，最后过渡到按年收费、按场景收费或托管收费的持续服务。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o_curr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13：业务流程外包与运营支持当前业务链路图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这张图强调的是：BPO 与运营支持通常围绕受理、处理、质检、培训和报表反馈形成闭环。它的核心不是技术复杂度，而是规模、稳定性和服务水平，因此特别适合从坐席辅助、工单摘要和质检增强切入。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o_a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14：业务流程外包与运营支持AI 转型路径图</w:t>
      </w:r>
    </w:p>
    <w:p>
      <w:pPr>
        <w:pStyle w:val="Small"/>
      </w:pPr>
      <w:r>
        <w:rPr>
          <w:b/>
          <w:color w:val="1F4E79"/>
        </w:rPr>
        <w:t>图示说明：</w:t>
      </w:r>
      <w:r>
        <w:t>这张图强调的是：BPO 的 AI 转型不应只盯着“减少多少人”，而应先把 AI 用在辅助坐席、辅助质检和辅助培训上，再把这些能力沉淀成运营型 AI 服务包和混合坐席服务，从而把低毛利人力服务升级成高附加值运营服务。</w:t>
      </w:r>
    </w:p>
    <w:p>
      <w:pPr>
        <w:pStyle w:val="Heading3"/>
      </w:pPr>
      <w:r>
        <w:t>思考过程与理由：</w:t>
      </w:r>
    </w:p>
    <w:p>
      <w:pPr/>
      <w:r>
        <w:t>• 为什么强调运营型 AI 服务：如果只是把 AI 当成本工具，客户很容易把价格继续往下压；只有把知识、质检、培训、SLA 和持续优化一起打包，BPO 才能从低毛利人力服务升级为更有附加值的运营服务。</w:t>
      </w:r>
    </w:p>
    <w:p>
      <w:pPr/>
      <w:r>
        <w:t>• 分析过程与取舍逻辑：BPO 线我先看三件事：业务是否高频、是否标准化、客户是否只按人数付费。因为答案通常都是“是”，所以最合理的动作不是一开始讨论裁员，而是先做坐席辅助、工单摘要、分流、质检和培训等可验证环节，再逐步把卖点从“坐席人数”转成“服务水平、质检覆盖和持续优化”。</w:t>
      </w:r>
    </w:p>
    <w:p>
      <w:r>
        <w:t>进一步展开说明：</w:t>
      </w:r>
    </w:p>
    <w:p>
      <w:pPr>
        <w:ind w:left="227" w:hanging="113"/>
      </w:pPr>
      <w:r>
        <w:rPr>
          <w:b/>
        </w:rPr>
        <w:t xml:space="preserve">• </w:t>
      </w:r>
      <w:r>
        <w:t>优先动作：坐席 Copilot、工单摘要、自动分流、质检辅助、培训助手。</w:t>
      </w:r>
    </w:p>
    <w:p>
      <w:pPr>
        <w:ind w:left="227" w:hanging="113"/>
      </w:pPr>
      <w:r>
        <w:rPr>
          <w:b/>
        </w:rPr>
        <w:t xml:space="preserve">• </w:t>
      </w:r>
      <w:r>
        <w:t>商品化方式：运营型 AI 服务包、质检与知识托管、混合坐席服务。</w:t>
      </w:r>
    </w:p>
    <w:p>
      <w:pPr>
        <w:ind w:left="227" w:hanging="113"/>
      </w:pPr>
      <w:r>
        <w:rPr>
          <w:b/>
        </w:rPr>
        <w:t xml:space="preserve">• </w:t>
      </w:r>
      <w:r>
        <w:t>组织要求：把 KPI 从“人数和工时”逐步切向“产能、质检覆盖、服务水平与续约”。</w:t>
      </w:r>
    </w:p>
    <w:p>
      <w:pPr/>
      <w:r>
        <w:rPr>
          <w:b/>
          <w:color w:val="404040"/>
          <w:sz w:val="21"/>
        </w:rPr>
        <w:t>具体化解释：</w:t>
      </w:r>
      <w:r>
        <w:rPr>
          <w:sz w:val="21"/>
        </w:rPr>
        <w:t>“运营型 AI 服务包”指的是把坐席辅助、工单摘要、自动分流、FAQ 问答、培训支持、质检抽查等能力组合成交付包，对外按服务水平、处理效率和质量指标来售卖，而不是只按坐席人数收费。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“质检与知识托管”是指柯莱特不仅提供人力支持，还持续负责知识库更新、质检规则维护、抽检报告和培训闭环。AI 在其中主要承担摘要、比对、风险点提示和样本优先级推荐，从而提高质检覆盖率和知识管理效率。</w:t>
      </w:r>
    </w:p>
    <w:p>
      <w:pPr/>
      <w:r>
        <w:rPr>
          <w:b/>
          <w:color w:val="404040"/>
          <w:sz w:val="21"/>
        </w:rPr>
        <w:t>服务定义：</w:t>
      </w:r>
      <w:r>
        <w:rPr>
          <w:sz w:val="21"/>
        </w:rPr>
        <w:t>“混合坐席服务”是指把 AI 助手和人工坐席组合起来：高频、标准化问题先由 AI 承接，复杂或高风险问题由人工接手，人工坐席再借助 Copilot 完成回复、摘要和升级处理。这种模式比简单裁员更现实，也更容易被客户接受。</w:t>
      </w:r>
    </w:p>
    <w:p>
      <w:pPr/>
      <w:r>
        <w:rPr>
          <w:b/>
          <w:color w:val="404040"/>
          <w:sz w:val="21"/>
        </w:rPr>
        <w:t>为什么这样推导：</w:t>
      </w:r>
      <w:r>
        <w:rPr>
          <w:sz w:val="21"/>
        </w:rPr>
        <w:t>BPO 的问题从来不是“会不会用 AI”，而是“能不能把低毛利的人力型服务升级成以 SLA、质量和持续优化为核心的运营型服务”。因此这条线的转型关键不在减少多少人，而在于把服务卖点从“人数”转成“结果与服务水平”。</w:t>
      </w:r>
    </w:p>
    <w:p>
      <w:r>
        <w:t>特别提醒：BPO 的价值不在“裁员多少”，而在“如何把低毛利人力服务升级为高附加值的运营型服务”。</w:t>
      </w:r>
    </w:p>
    <w:p>
      <w:r>
        <w:br w:type="page"/>
      </w:r>
    </w:p>
    <w:p>
      <w:pPr>
        <w:pStyle w:val="Heading1"/>
      </w:pPr>
      <w:r>
        <w:t>七、24 个月落地路线图</w:t>
      </w:r>
    </w:p>
    <w:p>
      <w:pPr>
        <w:pStyle w:val="Small"/>
      </w:pPr>
      <w:r>
        <w:rPr>
          <w:b/>
          <w:color w:val="9E5A00"/>
        </w:rPr>
        <w:t>关系说明：</w:t>
      </w:r>
      <w:r>
        <w:t>本节并没有替代第五部分的“五步思考”，而是把同一套逻辑做成时间化执行版本。第五部分回答的是“先想什么、按什么原则决策”，本节回答的是“按什么节奏推进、每个阶段交付什么”。</w:t>
      </w:r>
    </w:p>
    <w:p>
      <w:pPr>
        <w:pStyle w:val="Small"/>
      </w:pPr>
      <w:r>
        <w:rPr>
          <w:b/>
          <w:color w:val="9E5A00"/>
        </w:rPr>
        <w:t>与 V4 / V5 的一致性：</w:t>
      </w:r>
      <w:r>
        <w:t>底层思路没有变化，仍然是“先定北极星与业务边界 → 再算经济账与优先级 → 再建立治理与技术底座 → 再从内部提效走向对外商品化 → 最后形成持续服务收入”。V6 只是把 ITO 补成单独业务线，并把每条业务线的商品化定义、交付方式和图示说明补得更具体。</w:t>
      </w:r>
    </w:p>
    <w:p>
      <w:pPr>
        <w:pStyle w:val="Small"/>
      </w:pPr>
      <w:r>
        <w:rPr>
          <w:b/>
          <w:color w:val="9E5A00"/>
        </w:rPr>
        <w:t>对应关系：</w:t>
      </w:r>
      <w:r>
        <w:t>0–3 个月对应“北极星、业务划分、经济账、治理框架”；3–9 个月对应“先做内部提效、验证方法论”；9–15 个月对应“把成熟能力包装为可售卖模块”；15–24 个月对应“把项目能力转成订阅、托管和持续服务”。</w:t>
      </w:r>
    </w:p>
    <w:p>
      <w:pPr/>
      <w:r>
        <w:t>管理层应这样理解两者关系：五步思考是“决策顺序”，24 个月路线图是“执行节奏”。前者决定为什么这样排优先级，后者决定先交付什么、后交付什么。V7 没有改变底层方法，只是把方法进一步展开到了每条业务线的分析过程与商品化定义中。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E5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C6923C"/>
              <w:left w:val="single" w:sz="10" w:space="0" w:color="C6923C"/>
              <w:bottom w:val="single" w:sz="10" w:space="0" w:color="C6923C"/>
              <w:right w:val="single" w:sz="10" w:space="0" w:color="C6923C"/>
            </w:tcBorders>
          </w:tcPr>
          <w:p>
            <w:pPr>
              <w:pStyle w:val="CalloutTitle"/>
            </w:pPr>
            <w:r>
              <w:t>总路径</w:t>
            </w:r>
          </w:p>
          <w:p>
            <w:pPr>
              <w:pStyle w:val="CalloutBody"/>
              <w:spacing w:before="40"/>
            </w:pPr>
            <w:r>
              <w:t>先做 0–3 个月诊断与设计，再做 3–9 个月内部交付提效，9–15 个月开始商品化，15–24 个月形成持续服务和平台化复用。</w:t>
            </w:r>
          </w:p>
        </w:tc>
      </w:tr>
    </w:tbl>
    <w:p/>
    <w:p>
      <w:pPr>
        <w:pStyle w:val="Heading3"/>
      </w:pPr>
      <w:r>
        <w:t>0–3 个月：诊断与设计</w:t>
      </w:r>
    </w:p>
    <w:p>
      <w:r>
        <w:t>盘点文档、知识库、代码库、工单与案例；筛出 8–12 个高价值场景；建立最小 AI 治理框架；确定业务 owner。</w:t>
      </w:r>
    </w:p>
    <w:p>
      <w:pPr>
        <w:pStyle w:val="Heading3"/>
      </w:pPr>
      <w:r>
        <w:t>3–9 个月：内部提效</w:t>
      </w:r>
    </w:p>
    <w:p>
      <w:r>
        <w:t>先在 SAP / 企业应用、ITO、金融三条线上落地知识问答、文档生成、代码/测试辅助、工单辅助等场景。</w:t>
      </w:r>
    </w:p>
    <w:p>
      <w:pPr>
        <w:pStyle w:val="Heading3"/>
      </w:pPr>
      <w:r>
        <w:t>9–15 个月：对外商品化</w:t>
      </w:r>
    </w:p>
    <w:p>
      <w:r>
        <w:t>把成熟能力包装成可卖的 AI 增强模块：交付 Copilot、知识助手、运营助手、私有化落地底座。</w:t>
      </w:r>
    </w:p>
    <w:p>
      <w:pPr>
        <w:pStyle w:val="Heading3"/>
      </w:pPr>
      <w:r>
        <w:t>15–24 个月：持续服务</w:t>
      </w:r>
    </w:p>
    <w:p>
      <w:r>
        <w:t>从单次项目收入过渡到“项目 + 订阅 / 托管 / 运维”混合模式，形成经常性收入。</w:t>
      </w:r>
    </w:p>
    <w:p>
      <w:pPr>
        <w:pStyle w:val="Heading1"/>
      </w:pPr>
      <w:r>
        <w:t>八、如何衡量“是否真的转型”</w:t>
      </w:r>
    </w:p>
    <w:p>
      <w:r>
        <w:t>建议把指标分成四层：效率、业务、财务、组织。只变第一层不算转型，四层一起变化才接近真正的业务转型。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指标层</w:t>
            </w:r>
          </w:p>
        </w:tc>
        <w:tc>
          <w:tcPr>
            <w:tcW w:type="dxa" w:w="3289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代表性指标</w:t>
            </w:r>
          </w:p>
        </w:tc>
        <w:tc>
          <w:tcPr>
            <w:tcW w:type="dxa" w:w="3289"/>
            <w:shd w:fill="DCE6F8" w:color="auto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rPr>
                <w:b/>
              </w:rPr>
              <w:t>意义</w:t>
            </w:r>
          </w:p>
        </w:tc>
      </w:tr>
      <w:tr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效率层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方案产出周期、测试用例生成效率、工单处理时长、人均项目产出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证明 AI 不是 PPT</w:t>
            </w:r>
          </w:p>
        </w:tc>
      </w:tr>
      <w:tr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业务层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含 AI 组件的项目中标率、追加采购率、AI 方案 attach rate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证明 AI 开始影响对外业务</w:t>
            </w:r>
          </w:p>
        </w:tc>
      </w:tr>
      <w:tr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财务层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AI 相关收入占比、转型业务毛利率、交付成本率、经常性收入占比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证明 AI 进入利润表</w:t>
            </w:r>
          </w:p>
        </w:tc>
      </w:tr>
      <w:tr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组织层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重构流程数量、标准化组件数量、治理覆盖率、可复用案例数量</w:t>
            </w:r>
          </w:p>
        </w:tc>
        <w:tc>
          <w:tcPr>
            <w:tcW w:type="dxa" w:w="32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证明 AI 已进入 operating model</w:t>
            </w:r>
          </w:p>
        </w:tc>
      </w:tr>
    </w:tbl>
    <w:p>
      <w:pPr>
        <w:pStyle w:val="Heading1"/>
      </w:pPr>
      <w:r>
        <w:t>九、治理、风险与前提条件</w:t>
      </w:r>
    </w:p>
    <w:p>
      <w:pPr>
        <w:ind w:left="227" w:hanging="113"/>
      </w:pPr>
      <w:r>
        <w:rPr>
          <w:b/>
        </w:rPr>
        <w:t xml:space="preserve">• </w:t>
      </w:r>
      <w:r>
        <w:t>数据与知识治理必须先行：没有清洗过的文档、代码、工单和制度库，AI 很难稳定输出。</w:t>
      </w:r>
    </w:p>
    <w:p>
      <w:pPr>
        <w:ind w:left="227" w:hanging="113"/>
      </w:pPr>
      <w:r>
        <w:rPr>
          <w:b/>
        </w:rPr>
        <w:t xml:space="preserve">• </w:t>
      </w:r>
      <w:r>
        <w:t>要明确哪些场景必须人工复核：尤其是高风险判断、审批、财务与合规相关动作。</w:t>
      </w:r>
    </w:p>
    <w:p>
      <w:pPr>
        <w:ind w:left="227" w:hanging="113"/>
      </w:pPr>
      <w:r>
        <w:rPr>
          <w:b/>
        </w:rPr>
        <w:t xml:space="preserve">• </w:t>
      </w:r>
      <w:r>
        <w:t>技术平台要统一：模型接入、检索、日志、评测、权限与私有化部署不应各业务线各做一套。</w:t>
      </w:r>
    </w:p>
    <w:p>
      <w:pPr>
        <w:ind w:left="227" w:hanging="113"/>
      </w:pPr>
      <w:r>
        <w:rPr>
          <w:b/>
        </w:rPr>
        <w:t xml:space="preserve">• </w:t>
      </w:r>
      <w:r>
        <w:t>组织机制要双轮驱动：一边由平台团队搭底座，一边由业务 owner 负责场景落地与结果。</w:t>
      </w:r>
    </w:p>
    <w:p>
      <w:pPr>
        <w:ind w:left="227" w:hanging="113"/>
      </w:pPr>
      <w:r>
        <w:rPr>
          <w:b/>
        </w:rPr>
        <w:t xml:space="preserve">• </w:t>
      </w:r>
      <w:r>
        <w:t>奖惩与预算要跟着变：否则 AI 会停留在“额外工作”而不是“核心工作流”。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EEE" w:color="auto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10" w:space="0" w:color="B54C4C"/>
              <w:left w:val="single" w:sz="10" w:space="0" w:color="B54C4C"/>
              <w:bottom w:val="single" w:sz="10" w:space="0" w:color="B54C4C"/>
              <w:right w:val="single" w:sz="10" w:space="0" w:color="B54C4C"/>
            </w:tcBorders>
          </w:tcPr>
          <w:p>
            <w:pPr>
              <w:pStyle w:val="CalloutTitle"/>
            </w:pPr>
            <w:r>
              <w:t>重点边界</w:t>
            </w:r>
          </w:p>
          <w:p>
            <w:pPr>
              <w:pStyle w:val="CalloutBody"/>
              <w:spacing w:before="40"/>
            </w:pPr>
            <w:r>
              <w:t>当前 AI 已经很适合读、写、检索、总结、生成底稿、辅助编码和处理部分多步任务，但它仍然不能可靠地完成长链条、自主、无监督任务。因此，柯莱特第一阶段不应把 AI 用作“无人值守数字员工”，而应把它放在可验证、可复核、可持续运营的环节。</w:t>
            </w:r>
          </w:p>
        </w:tc>
      </w:tr>
    </w:tbl>
    <w:p/>
    <w:p>
      <w:pPr>
        <w:pStyle w:val="Heading1"/>
      </w:pPr>
      <w:r>
        <w:t>十、参考资料与说明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Camelot Technology 官网：About Us（多个交付中心覆盖 ITO、BPO、Application Maintenance）。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Camelot Technology 官网：Solution（技术与人员服务、行业解决方案、离岸开发中心、云服务、企业应用维护、BPO 等服务目录）。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Kingsoft Cloud 2025 年四季度及全年业绩公告（集团收入、企业云收入、员工结构）。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Kingsoft Cloud 2024 年报 / 2025 一季报等公开披露（Camelot 并表后的企业云观察口径）。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Camelot 历史招股材料 / SEC 文件（企业应用服务与金融行业 IT 服务历史结构）。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McKinsey《The State of AI: Global Survey 2025》（AI 从 pilot 走向 scale、workflow redesign、human validation）。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Deloitte《State of AI in the Enterprise 2026》（企业从 ambition 走向 activation 的组织与治理要求）。</w:t>
      </w:r>
    </w:p>
    <w:p>
      <w:pPr>
        <w:pStyle w:val="Small"/>
        <w:ind w:left="227" w:hanging="113"/>
      </w:pPr>
      <w:r>
        <w:rPr>
          <w:b/>
        </w:rPr>
        <w:t xml:space="preserve">• </w:t>
      </w:r>
      <w:r>
        <w:t>NIST Generative AI Profile（生成式 AI 风险与治理框架）。</w:t>
      </w:r>
    </w:p>
    <w:p>
      <w:pPr>
        <w:pStyle w:val="Small"/>
      </w:pPr>
      <w:r>
        <w:t>说明：本版新增 ITO 业务线，并将其视为当前大头业务之一；这一判断基于官网交付中心与服务目录、公开披露的重交付型人员结构、以及企业服务公司常见商业结构做出的分析假定，不代表公司已公开披露的精确收入分部。</w:t>
      </w:r>
    </w:p>
    <w:sectPr w:rsidR="00FC693F" w:rsidRPr="0006063C" w:rsidSect="00034616">
      <w:headerReference w:type="default" r:id="rId23"/>
      <w:footerReference w:type="default" r:id="rId24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柯莱特业务线 AI 转型分析（咨询视角）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AI 转型策略_v9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Arial" w:hAnsi="Arial" w:eastAsia="Noto Sans CJK SC"/>
      <w:b w:val="0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C34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3755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505A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C34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 w:val="0"/>
      <w:bCs/>
      <w:color w:val="5A5A5A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rFonts w:ascii="Arial" w:hAnsi="Arial" w:eastAsia="Noto Sans CJK SC"/>
      <w:b w:val="0"/>
      <w:color w:val="5A5A5A"/>
      <w:sz w:val="18"/>
    </w:rPr>
  </w:style>
  <w:style w:type="paragraph" w:customStyle="1" w:styleId="CalloutTitle">
    <w:name w:val="CalloutTitle"/>
    <w:basedOn w:val="Normal"/>
    <w:rPr>
      <w:rFonts w:ascii="Arial" w:hAnsi="Arial" w:eastAsia="Noto Sans CJK SC"/>
      <w:b/>
      <w:color w:val="1C345B"/>
      <w:sz w:val="23"/>
    </w:rPr>
  </w:style>
  <w:style w:type="paragraph" w:customStyle="1" w:styleId="CalloutBody">
    <w:name w:val="CalloutBody"/>
    <w:basedOn w:val="Normal"/>
    <w:rPr>
      <w:rFonts w:ascii="Arial" w:hAnsi="Arial" w:eastAsia="Noto Sans CJK SC"/>
      <w:b w:val="0"/>
      <w:color w:val="232323"/>
      <w:sz w:val="21"/>
    </w:rPr>
  </w:style>
  <w:style w:type="paragraph" w:customStyle="1" w:styleId="TableText">
    <w:name w:val="TableText"/>
    <w:basedOn w:val="Normal"/>
    <w:rPr>
      <w:rFonts w:ascii="Arial" w:hAnsi="Arial" w:eastAsia="Noto Sans CJK SC"/>
      <w:b w:val="0"/>
      <w:color w:val="2323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