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华东交通大学毕业设计（论文）任务书</w:t>
      </w:r>
    </w:p>
    <w:tbl>
      <w:tblPr>
        <w:tblStyle w:val="3"/>
        <w:tblW w:w="9225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285"/>
        <w:gridCol w:w="495"/>
        <w:gridCol w:w="360"/>
        <w:gridCol w:w="435"/>
        <w:gridCol w:w="285"/>
        <w:gridCol w:w="30"/>
        <w:gridCol w:w="330"/>
        <w:gridCol w:w="510"/>
        <w:gridCol w:w="1139"/>
        <w:gridCol w:w="1080"/>
        <w:gridCol w:w="331"/>
        <w:gridCol w:w="593"/>
        <w:gridCol w:w="307"/>
        <w:gridCol w:w="569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25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140" w:type="dxa"/>
            <w:gridSpan w:val="3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刘桂华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2009" w:type="dxa"/>
            <w:gridSpan w:val="4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2016211001001419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毕业届别</w:t>
            </w:r>
          </w:p>
        </w:tc>
        <w:tc>
          <w:tcPr>
            <w:tcW w:w="924" w:type="dxa"/>
            <w:gridSpan w:val="2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2020</w:t>
            </w:r>
          </w:p>
        </w:tc>
        <w:tc>
          <w:tcPr>
            <w:tcW w:w="876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400" w:type="dxa"/>
            <w:gridSpan w:val="5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毕业设计（论文）题目</w:t>
            </w:r>
          </w:p>
        </w:tc>
        <w:tc>
          <w:tcPr>
            <w:tcW w:w="6825" w:type="dxa"/>
            <w:gridSpan w:val="11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基于</w:t>
            </w:r>
            <w:r>
              <w:rPr>
                <w:rStyle w:val="6"/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ssm</w:t>
            </w:r>
            <w:r>
              <w:rPr>
                <w:rStyle w:val="6"/>
                <w:rFonts w:hint="eastAsia"/>
                <w:b w:val="0"/>
                <w:bCs/>
                <w:sz w:val="21"/>
                <w:szCs w:val="21"/>
              </w:rPr>
              <w:t>的</w:t>
            </w:r>
            <w:r>
              <w:rPr>
                <w:rStyle w:val="6"/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抒情电影网站</w:t>
            </w:r>
            <w:r>
              <w:rPr>
                <w:rStyle w:val="6"/>
                <w:rFonts w:hint="eastAsia"/>
                <w:b w:val="0"/>
                <w:bCs/>
                <w:sz w:val="21"/>
                <w:szCs w:val="21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110" w:type="dxa"/>
            <w:gridSpan w:val="2"/>
            <w:noWrap w:val="0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指导教师</w:t>
            </w:r>
          </w:p>
        </w:tc>
        <w:tc>
          <w:tcPr>
            <w:tcW w:w="1605" w:type="dxa"/>
            <w:gridSpan w:val="5"/>
            <w:noWrap w:val="0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</w:p>
        </w:tc>
        <w:tc>
          <w:tcPr>
            <w:tcW w:w="840" w:type="dxa"/>
            <w:gridSpan w:val="2"/>
            <w:noWrap w:val="0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学历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职称</w:t>
            </w:r>
          </w:p>
        </w:tc>
        <w:tc>
          <w:tcPr>
            <w:tcW w:w="2220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6" w:hRule="atLeast"/>
        </w:trPr>
        <w:tc>
          <w:tcPr>
            <w:tcW w:w="9225" w:type="dxa"/>
            <w:gridSpan w:val="16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具体要求：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设计目的与内容</w:t>
            </w:r>
          </w:p>
          <w:p>
            <w:pPr>
              <w:spacing w:line="240" w:lineRule="auto"/>
              <w:ind w:firstLine="420" w:firstLineChars="200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>提供了一个平台给大家抒发对电影的看法，并能够给这些电影赋予相应的星级评分。</w:t>
            </w:r>
          </w:p>
          <w:p>
            <w:pPr>
              <w:spacing w:line="24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>设计的主要内容为：电影展示、电视剧吧展示、电影分类、电视剧分类、电影搜索、电视剧搜索、电影评分排行榜、电影评论、收藏电影、电视剧评论、收藏电视剧、收藏列表、已评论列表、个人信息管理、后台管理等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设计要求与</w:t>
            </w:r>
            <w:r>
              <w:rPr>
                <w:szCs w:val="20"/>
              </w:rPr>
              <w:t>成果</w:t>
            </w:r>
          </w:p>
          <w:p>
            <w:pPr>
              <w:numPr>
                <w:ilvl w:val="0"/>
                <w:numId w:val="0"/>
              </w:numPr>
              <w:ind w:leftChars="0" w:firstLine="420"/>
              <w:rPr>
                <w:rFonts w:hint="default" w:ascii="宋体" w:hAnsi="宋体" w:eastAsia="宋体" w:cs="宋体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0"/>
                <w:lang w:val="en-US" w:eastAsia="zh-CN"/>
              </w:rPr>
              <w:t>设计工具：</w:t>
            </w:r>
            <w:r>
              <w:rPr>
                <w:rFonts w:hint="eastAsia" w:ascii="宋体" w:hAnsi="宋体" w:cs="宋体"/>
                <w:szCs w:val="20"/>
                <w:lang w:val="en-US" w:eastAsia="zh-CN"/>
              </w:rPr>
              <w:t>IDEA</w:t>
            </w:r>
          </w:p>
          <w:p>
            <w:pPr>
              <w:numPr>
                <w:ilvl w:val="0"/>
                <w:numId w:val="0"/>
              </w:numPr>
              <w:ind w:leftChars="0" w:firstLine="420"/>
              <w:rPr>
                <w:rFonts w:hint="eastAsia" w:ascii="宋体" w:hAnsi="宋体" w:eastAsia="宋体" w:cs="宋体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0"/>
                <w:lang w:val="en-US" w:eastAsia="zh-CN"/>
              </w:rPr>
              <w:t>技术要求：</w:t>
            </w:r>
            <w:r>
              <w:rPr>
                <w:rFonts w:hint="eastAsia" w:ascii="宋体" w:hAnsi="宋体" w:cs="宋体"/>
                <w:szCs w:val="20"/>
                <w:lang w:val="en-US" w:eastAsia="zh-CN"/>
              </w:rPr>
              <w:t>ssm框架实现后端部分</w:t>
            </w:r>
            <w:r>
              <w:rPr>
                <w:rFonts w:hint="eastAsia" w:ascii="宋体" w:hAnsi="宋体" w:eastAsia="宋体" w:cs="宋体"/>
                <w:szCs w:val="20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Cs w:val="20"/>
                <w:lang w:val="en-US" w:eastAsia="zh-CN"/>
              </w:rPr>
              <w:t>jsp,js,</w:t>
            </w:r>
            <w:r>
              <w:rPr>
                <w:rFonts w:hint="eastAsia" w:ascii="宋体" w:hAnsi="宋体" w:eastAsia="宋体" w:cs="宋体"/>
                <w:szCs w:val="20"/>
                <w:lang w:val="en-US" w:eastAsia="zh-CN"/>
              </w:rPr>
              <w:t>jQuery，</w:t>
            </w:r>
            <w:r>
              <w:rPr>
                <w:rFonts w:hint="eastAsia" w:ascii="宋体" w:hAnsi="宋体" w:cs="宋体"/>
                <w:szCs w:val="20"/>
                <w:lang w:val="en-US" w:eastAsia="zh-CN"/>
              </w:rPr>
              <w:t>ajax</w:t>
            </w:r>
            <w:r>
              <w:rPr>
                <w:rFonts w:hint="eastAsia" w:ascii="宋体" w:hAnsi="宋体" w:eastAsia="宋体" w:cs="宋体"/>
                <w:szCs w:val="20"/>
                <w:lang w:val="en-US" w:eastAsia="zh-CN"/>
              </w:rPr>
              <w:t>实现前端页面，</w:t>
            </w:r>
          </w:p>
          <w:p>
            <w:pPr>
              <w:numPr>
                <w:ilvl w:val="0"/>
                <w:numId w:val="0"/>
              </w:numPr>
              <w:ind w:leftChars="0" w:firstLine="420"/>
              <w:rPr>
                <w:rFonts w:hint="eastAsia" w:ascii="宋体" w:hAnsi="宋体" w:eastAsia="宋体" w:cs="宋体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0"/>
                <w:lang w:val="en-US" w:eastAsia="zh-CN"/>
              </w:rPr>
              <w:t>MySQL数据库</w:t>
            </w:r>
          </w:p>
          <w:p>
            <w:pPr>
              <w:numPr>
                <w:ilvl w:val="0"/>
                <w:numId w:val="0"/>
              </w:numPr>
              <w:ind w:leftChars="0" w:firstLine="420"/>
              <w:rPr>
                <w:rFonts w:hint="eastAsia" w:ascii="宋体" w:hAnsi="宋体" w:eastAsia="宋体" w:cs="宋体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0"/>
                <w:lang w:val="en-US" w:eastAsia="zh-CN"/>
              </w:rPr>
              <w:t>设计步骤：确定需求，划分模块，设计页面，后台逻辑编写，测试</w:t>
            </w:r>
          </w:p>
          <w:p>
            <w:pPr>
              <w:numPr>
                <w:ilvl w:val="0"/>
                <w:numId w:val="0"/>
              </w:numPr>
              <w:ind w:leftChars="0" w:firstLine="420"/>
              <w:rPr>
                <w:rFonts w:hint="eastAsia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  <w:lang w:val="en-US" w:eastAsia="zh-CN"/>
              </w:rPr>
              <w:t>设计成果：毕业论文，源码</w:t>
            </w:r>
          </w:p>
          <w:p>
            <w:pPr>
              <w:rPr>
                <w:rFonts w:hint="eastAsia"/>
                <w:color w:val="FF0000"/>
                <w:szCs w:val="20"/>
              </w:rPr>
            </w:pPr>
            <w:r>
              <w:rPr>
                <w:rFonts w:hint="eastAsia"/>
                <w:szCs w:val="20"/>
              </w:rPr>
              <w:t>3、应</w:t>
            </w:r>
            <w:r>
              <w:rPr>
                <w:szCs w:val="20"/>
              </w:rPr>
              <w:t>收集的主要</w:t>
            </w:r>
            <w:r>
              <w:rPr>
                <w:rFonts w:hint="eastAsia"/>
                <w:szCs w:val="20"/>
              </w:rPr>
              <w:t>参考文献</w:t>
            </w:r>
          </w:p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[1] 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王珊，萨师煊.数据库系统概论（第四版）.北京：高等教育出版社，2006年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tabs>
                <w:tab w:val="clear" w:pos="425"/>
              </w:tabs>
              <w:spacing w:before="0" w:beforeAutospacing="0" w:after="0" w:afterAutospacing="0" w:line="13" w:lineRule="atLeast"/>
              <w:ind w:leftChars="0" w:right="0" w:rightChars="0"/>
              <w:rPr>
                <w:rFonts w:hint="eastAsia" w:ascii="宋体" w:hAnsi="宋体" w:eastAsia="宋体" w:cs="宋体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u w:val="none"/>
              </w:rPr>
              <w:t>[2]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val="none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田珂，谢世波，方马. J2EE数据持久层的解决方案[J]. 计算机工程，2003, 29(22): 93-95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tabs>
                <w:tab w:val="clear" w:pos="425"/>
              </w:tabs>
              <w:spacing w:before="0" w:beforeAutospacing="0" w:after="0" w:afterAutospacing="0" w:line="13" w:lineRule="atLeast"/>
              <w:ind w:leftChars="0" w:right="0" w:rightChars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[3] 林信良. Spring2.0技术手册[M]. 北京：电子工业出版社，2005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color w:val="auto"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[4]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44"/>
                <w:sz w:val="21"/>
                <w:szCs w:val="21"/>
                <w:lang w:val="en-US" w:eastAsia="zh-CN" w:bidi="ar-SA"/>
              </w:rPr>
              <w:t>刘京华. Java Web整合开发王者归来[M]. 北京：清华大学出版社，2010</w:t>
            </w:r>
          </w:p>
          <w:p>
            <w:pPr>
              <w:rPr>
                <w:rFonts w:hint="default" w:ascii="宋体" w:hAnsi="宋体" w:eastAsia="宋体" w:cs="宋体"/>
                <w:b w:val="0"/>
                <w:bCs w:val="0"/>
                <w:color w:val="auto"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kern w:val="44"/>
                <w:sz w:val="21"/>
                <w:szCs w:val="21"/>
                <w:lang w:val="en-US" w:eastAsia="zh-CN" w:bidi="ar-SA"/>
              </w:rPr>
              <w:t>[5] 张孝祥. 深入Java Web开发内幕——核心基础[M]. 北京：电子工业出版社. 2006</w:t>
            </w:r>
          </w:p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进度安排：</w:t>
            </w:r>
          </w:p>
          <w:tbl>
            <w:tblPr>
              <w:tblStyle w:val="3"/>
              <w:tblW w:w="836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51"/>
              <w:gridCol w:w="4890"/>
              <w:gridCol w:w="2172"/>
              <w:gridCol w:w="6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  <w:jc w:val="center"/>
              </w:trPr>
              <w:tc>
                <w:tcPr>
                  <w:tcW w:w="65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489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设计各阶段内容</w:t>
                  </w:r>
                </w:p>
              </w:tc>
              <w:tc>
                <w:tcPr>
                  <w:tcW w:w="2172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时间</w:t>
                  </w:r>
                </w:p>
              </w:tc>
              <w:tc>
                <w:tcPr>
                  <w:tcW w:w="65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4" w:hRule="atLeast"/>
                <w:jc w:val="center"/>
              </w:trPr>
              <w:tc>
                <w:tcPr>
                  <w:tcW w:w="65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489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选题</w:t>
                  </w:r>
                  <w:r>
                    <w:rPr>
                      <w:rFonts w:ascii="宋体" w:hAnsi="宋体"/>
                      <w:color w:val="auto"/>
                      <w:szCs w:val="21"/>
                    </w:rPr>
                    <w:t>和资料收集阶段</w:t>
                  </w:r>
                </w:p>
              </w:tc>
              <w:tc>
                <w:tcPr>
                  <w:tcW w:w="2172" w:type="dxa"/>
                  <w:noWrap w:val="0"/>
                  <w:vAlign w:val="top"/>
                </w:tcPr>
                <w:p>
                  <w:pPr>
                    <w:rPr>
                      <w:rFonts w:hint="default" w:ascii="宋体" w:hAnsi="宋体" w:eastAsia="宋体"/>
                      <w:color w:val="auto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  <w:lang w:val="en-US" w:eastAsia="zh-CN"/>
                    </w:rPr>
                    <w:t>19.12.10-19.12.28</w:t>
                  </w:r>
                </w:p>
              </w:tc>
              <w:tc>
                <w:tcPr>
                  <w:tcW w:w="65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7" w:hRule="atLeast"/>
                <w:jc w:val="center"/>
              </w:trPr>
              <w:tc>
                <w:tcPr>
                  <w:tcW w:w="65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</w:p>
              </w:tc>
              <w:tc>
                <w:tcPr>
                  <w:tcW w:w="489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分析计划</w:t>
                  </w:r>
                  <w:r>
                    <w:rPr>
                      <w:rFonts w:ascii="宋体" w:hAnsi="宋体"/>
                      <w:color w:val="auto"/>
                      <w:szCs w:val="21"/>
                    </w:rPr>
                    <w:t>阶段</w:t>
                  </w:r>
                </w:p>
              </w:tc>
              <w:tc>
                <w:tcPr>
                  <w:tcW w:w="2172" w:type="dxa"/>
                  <w:noWrap w:val="0"/>
                  <w:vAlign w:val="top"/>
                </w:tcPr>
                <w:p>
                  <w:pPr>
                    <w:rPr>
                      <w:rFonts w:hint="default" w:ascii="宋体" w:hAnsi="宋体"/>
                      <w:color w:val="auto"/>
                      <w:szCs w:val="21"/>
                      <w:lang w:val="en-US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  <w:lang w:val="en-US" w:eastAsia="zh-CN"/>
                    </w:rPr>
                    <w:t>19.12.28-20.1.15</w:t>
                  </w:r>
                </w:p>
              </w:tc>
              <w:tc>
                <w:tcPr>
                  <w:tcW w:w="65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  <w:jc w:val="center"/>
              </w:trPr>
              <w:tc>
                <w:tcPr>
                  <w:tcW w:w="65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</w:p>
              </w:tc>
              <w:tc>
                <w:tcPr>
                  <w:tcW w:w="489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设计阶段</w:t>
                  </w:r>
                </w:p>
              </w:tc>
              <w:tc>
                <w:tcPr>
                  <w:tcW w:w="2172" w:type="dxa"/>
                  <w:noWrap w:val="0"/>
                  <w:vAlign w:val="top"/>
                </w:tcPr>
                <w:p>
                  <w:pPr>
                    <w:rPr>
                      <w:rFonts w:hint="default" w:ascii="宋体" w:hAnsi="宋体"/>
                      <w:color w:val="auto"/>
                      <w:szCs w:val="21"/>
                      <w:lang w:val="en-US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  <w:lang w:val="en-US" w:eastAsia="zh-CN"/>
                    </w:rPr>
                    <w:t>20.1.15-20.1.28</w:t>
                  </w:r>
                </w:p>
              </w:tc>
              <w:tc>
                <w:tcPr>
                  <w:tcW w:w="65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  <w:jc w:val="center"/>
              </w:trPr>
              <w:tc>
                <w:tcPr>
                  <w:tcW w:w="65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4</w:t>
                  </w:r>
                </w:p>
              </w:tc>
              <w:tc>
                <w:tcPr>
                  <w:tcW w:w="489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 w:eastAsia="宋体"/>
                      <w:color w:val="auto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实现和测试阶段</w:t>
                  </w:r>
                </w:p>
              </w:tc>
              <w:tc>
                <w:tcPr>
                  <w:tcW w:w="2172" w:type="dxa"/>
                  <w:noWrap w:val="0"/>
                  <w:vAlign w:val="top"/>
                </w:tcPr>
                <w:p>
                  <w:pPr>
                    <w:rPr>
                      <w:rFonts w:hint="default" w:ascii="宋体" w:hAnsi="宋体" w:eastAsia="宋体"/>
                      <w:color w:val="auto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  <w:lang w:val="en-US" w:eastAsia="zh-CN"/>
                    </w:rPr>
                    <w:t>20.1.28-20.2.28</w:t>
                  </w:r>
                </w:p>
              </w:tc>
              <w:tc>
                <w:tcPr>
                  <w:tcW w:w="65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4</w:t>
                  </w: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65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489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毕业论文写作、查重</w:t>
                  </w:r>
                  <w:r>
                    <w:rPr>
                      <w:rFonts w:ascii="宋体" w:hAnsi="宋体"/>
                      <w:color w:val="auto"/>
                      <w:szCs w:val="21"/>
                    </w:rPr>
                    <w:t>、</w:t>
                  </w: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w:t>答辩</w:t>
                  </w:r>
                </w:p>
              </w:tc>
              <w:tc>
                <w:tcPr>
                  <w:tcW w:w="2172" w:type="dxa"/>
                  <w:noWrap w:val="0"/>
                  <w:vAlign w:val="top"/>
                </w:tcPr>
                <w:p>
                  <w:pPr>
                    <w:rPr>
                      <w:rFonts w:hint="default" w:ascii="宋体" w:hAnsi="宋体" w:eastAsia="宋体"/>
                      <w:color w:val="auto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  <w:lang w:val="en-US" w:eastAsia="zh-CN"/>
                    </w:rPr>
                    <w:t>20.2.28-20.4.15</w:t>
                  </w:r>
                </w:p>
              </w:tc>
              <w:tc>
                <w:tcPr>
                  <w:tcW w:w="65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</w:tr>
          </w:tbl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                         指导教师签字： 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 xml:space="preserve">                                                                 201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hint="eastAsia" w:ascii="宋体" w:hAnsi="宋体"/>
              </w:rPr>
              <w:t>年12月</w:t>
            </w:r>
            <w:r>
              <w:rPr>
                <w:rFonts w:hint="eastAsia" w:ascii="宋体" w:hAnsi="宋体"/>
                <w:lang w:val="en-US" w:eastAsia="zh-CN"/>
              </w:rPr>
              <w:t>28</w:t>
            </w:r>
            <w:r>
              <w:rPr>
                <w:rFonts w:hint="eastAsia"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60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题目发出日期</w:t>
            </w:r>
          </w:p>
        </w:tc>
        <w:tc>
          <w:tcPr>
            <w:tcW w:w="144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.12.1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272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设计（论文）起止时间</w:t>
            </w:r>
          </w:p>
        </w:tc>
        <w:tc>
          <w:tcPr>
            <w:tcW w:w="3451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8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.12.1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szCs w:val="21"/>
              </w:rPr>
              <w:t>-201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9225" w:type="dxa"/>
            <w:gridSpan w:val="16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学院意见：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同意发布题目   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wordWrap w:val="0"/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毕业设计领导小组组长签章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6D850"/>
    <w:multiLevelType w:val="singleLevel"/>
    <w:tmpl w:val="E716D85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1C"/>
    <w:multiLevelType w:val="multilevel"/>
    <w:tmpl w:val="0000001C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 w:eastAsia="宋体"/>
        <w:sz w:val="24"/>
        <w:szCs w:val="2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宋体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宋体"/>
        <w:sz w:val="24"/>
        <w:szCs w:val="24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E3"/>
    <w:rsid w:val="00395CE3"/>
    <w:rsid w:val="577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outlineLvl w:val="0"/>
    </w:pPr>
    <w:rPr>
      <w:b/>
      <w:bCs/>
      <w:kern w:val="44"/>
      <w:sz w:val="2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color w:val="0000FF"/>
      <w:u w:val="single"/>
    </w:rPr>
  </w:style>
  <w:style w:type="character" w:customStyle="1" w:styleId="6">
    <w:name w:val="datatitl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2019-12-15T01:56:00Z</dcterms:created>
  <dc:creator>流年淺唱、一曲離殤。</dc:creator>
  <cp:lastModifiedBy>流年淺唱、一曲離殤。</cp:lastModifiedBy>
  <dcterms:modified xsi:type="dcterms:W3CDTF">2019-12-15T02:36:08Z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