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示例文档 - 合并单元格表格</w:t>
      </w:r>
    </w:p>
    <w:p>
      <w:r>
        <w:t>以下是一个带有合并行和合并列的表格：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gridSpan w:val="2"/>
          </w:tcPr>
          <w:p>
            <w:r>
              <w:t>产品信息</w:t>
            </w:r>
          </w:p>
        </w:tc>
        <w:tc>
          <w:tcPr>
            <w:tcW w:type="dxa" w:w="2160"/>
          </w:tcPr>
          <w:p>
            <w:r>
              <w:t>销售额</w:t>
            </w:r>
          </w:p>
        </w:tc>
        <w:tc>
          <w:tcPr>
            <w:tcW w:type="dxa" w:w="2160"/>
          </w:tcPr>
          <w:p>
            <w:r>
              <w:t>利润率</w:t>
            </w:r>
          </w:p>
        </w:tc>
        <w:tc>
          <w:tcPr>
            <w:tcW w:type="dxa" w:w="2160"/>
            <w:vMerge w:val="restart"/>
          </w:tcPr>
          <w:p>
            <w:r>
              <w:t>饮料</w:t>
            </w:r>
          </w:p>
        </w:tc>
      </w:tr>
      <w:tr>
        <w:tc>
          <w:tcPr>
            <w:tcW w:type="dxa" w:w="2160"/>
          </w:tcPr>
          <w:p>
            <w:r>
              <w:t>可乐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  <w:vMerge w:val="continue"/>
          </w:tcPr>
          <w:p/>
        </w:tc>
      </w:tr>
      <w:tr>
        <w:tc>
          <w:tcPr>
            <w:tcW w:type="dxa" w:w="2160"/>
          </w:tcPr>
          <w:p>
            <w:r>
              <w:t>果汁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食品</w:t>
            </w:r>
          </w:p>
        </w:tc>
      </w:tr>
      <w:tr>
        <w:tc>
          <w:tcPr>
            <w:tcW w:type="dxa" w:w="2160"/>
          </w:tcPr>
          <w:p>
            <w:r>
              <w:t>蛋糕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