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2" w:beforeAutospacing="0" w:after="602" w:afterAutospacing="0" w:line="450" w:lineRule="atLeast"/>
        <w:ind w:right="0" w:firstLine="2161" w:firstLineChars="800"/>
        <w:jc w:val="both"/>
        <w:rPr>
          <w:rFonts w:hint="eastAsia" w:ascii="微软雅黑" w:hAnsi="微软雅黑" w:eastAsia="微软雅黑" w:cs="微软雅黑"/>
          <w:sz w:val="27"/>
          <w:szCs w:val="27"/>
          <w:bdr w:val="none" w:color="auto" w:sz="0" w:space="0"/>
        </w:rPr>
      </w:pPr>
      <w:r>
        <w:rPr>
          <w:rFonts w:hint="eastAsia" w:ascii="微软雅黑" w:hAnsi="微软雅黑" w:eastAsia="微软雅黑" w:cs="微软雅黑"/>
          <w:sz w:val="27"/>
          <w:szCs w:val="27"/>
          <w:bdr w:val="none" w:color="auto" w:sz="0" w:space="0"/>
        </w:rPr>
        <w:t>各种测试用例简要模板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0.1 文档目的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both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0.2 文档范围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0.3 读者对象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0.4 参考文献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提示：列出本文档的所有参考文献（可以是非正式出版物），格式如下：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[标识符] 作者，文献名称，出版单位（或归属单位），日期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[AAA] 作者，《立项建议书》，机构名称，日期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[SPP-PROC-ST] SEPG，</w:t>
      </w:r>
      <w:r>
        <w:rPr>
          <w:rFonts w:hint="eastAsia" w:ascii="微软雅黑" w:hAnsi="微软雅黑" w:eastAsia="微软雅黑" w:cs="微软雅黑"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"http://www.51testing.com/html/98/javascript:;" \t "http://www.51testing.com/html/98/_self" </w:instrText>
      </w:r>
      <w:r>
        <w:rPr>
          <w:rFonts w:hint="eastAsia" w:ascii="微软雅黑" w:hAnsi="微软雅黑" w:eastAsia="微软雅黑" w:cs="微软雅黑"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111010"/>
          <w:sz w:val="21"/>
          <w:szCs w:val="21"/>
          <w:u w:val="single"/>
          <w:bdr w:val="none" w:color="auto" w:sz="0" w:space="0"/>
        </w:rPr>
        <w:t>系统测试</w:t>
      </w:r>
      <w:r>
        <w:rPr>
          <w:rFonts w:hint="eastAsia" w:ascii="微软雅黑" w:hAnsi="微软雅黑" w:eastAsia="微软雅黑" w:cs="微软雅黑"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规范，机构名称，日期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0.5 术语与缩写解释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77075" cy="1714500"/>
            <wp:effectExtent l="0" t="0" r="9525" b="0"/>
            <wp:docPr id="74" name="图片 4" descr="IMG_259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1. 接口－路径测试用例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1.1 被测试对象（单元）的介绍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1.2 测试范围与目的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1.3 测试环境与测试辅助工具的描述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1.4 测试驱动程序的设计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1.5 </w: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"http://www.51testing.com/html/98/javascript:;" \t "http://www.51testing.com/html/98/_self" </w:instrTex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111010"/>
          <w:sz w:val="21"/>
          <w:szCs w:val="21"/>
          <w:u w:val="single"/>
          <w:bdr w:val="none" w:color="auto" w:sz="0" w:space="0"/>
        </w:rPr>
        <w:t>接口测试</w: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67550" cy="3124200"/>
            <wp:effectExtent l="0" t="0" r="0" b="0"/>
            <wp:docPr id="75" name="图片 5" descr="IMG_26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1.6 路径测试的检查表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67550" cy="4914900"/>
            <wp:effectExtent l="0" t="0" r="0" b="0"/>
            <wp:docPr id="73" name="图片 6" descr="IMG_26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77075" cy="5200650"/>
            <wp:effectExtent l="0" t="0" r="9525" b="0"/>
            <wp:docPr id="77" name="图片 7" descr="IMG_26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2. </w: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"http://www.51testing.com/html/98/javascript:;" \t "http://www.51testing.com/html/98/_self" </w:instrTex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111010"/>
          <w:sz w:val="21"/>
          <w:szCs w:val="21"/>
          <w:u w:val="single"/>
          <w:bdr w:val="none" w:color="auto" w:sz="0" w:space="0"/>
        </w:rPr>
        <w:t>功能测试</w: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2.1 被测试对象的介绍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2.2 测试范围与目的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2.3 测试环境与测试辅助工具的描述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2.4 测试驱动程序的设计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2.5 功能测试用例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77075" cy="3381375"/>
            <wp:effectExtent l="0" t="0" r="9525" b="9525"/>
            <wp:docPr id="76" name="图片 8" descr="IMG_26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3. 健壮性测试用例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3.1 被测试对象的介绍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3.2 测试范围与目的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3.3 测试环境与测试辅助工具的描述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3.4 测试驱动程序的设计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3.5 容错能力/恢复能力测试用例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45BC3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67550" cy="3124200"/>
            <wp:effectExtent l="0" t="0" r="0" b="0"/>
            <wp:docPr id="9" name="图片 9" descr="IMG_26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4. </w: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"http://www.51testing.com/html/98/javascript:;" \t "http://www.51testing.com/html/98/_self" </w:instrTex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111010"/>
          <w:sz w:val="21"/>
          <w:szCs w:val="21"/>
          <w:u w:val="single"/>
          <w:bdr w:val="none" w:color="auto" w:sz="0" w:space="0"/>
        </w:rPr>
        <w:t>性能测试</w: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4.1 被测试对象的介绍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4.2 测试范围与目的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4.3 测试环境与测试辅助工具的描述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4.4 测试驱动程序的设计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4.5 性能测试用例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77075" cy="3657600"/>
            <wp:effectExtent l="0" t="0" r="9525" b="0"/>
            <wp:docPr id="7" name="图片 10" descr="IMG_26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5. 图形用户界面测试用例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5.1 被测试对象的介绍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5.2 测试范围与目的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5.3 测试环境与测试辅助工具的描述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5.4 测试驱动程序的设计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5.5 测试人员分类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67550" cy="1457325"/>
            <wp:effectExtent l="0" t="0" r="0" b="9525"/>
            <wp:docPr id="26" name="图片 11" descr="IMG_26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IMG_26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5.6 用户界面测试的检查表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77075" cy="5314950"/>
            <wp:effectExtent l="0" t="0" r="9525" b="0"/>
            <wp:docPr id="27" name="图片 12" descr="IMG_267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 descr="IMG_26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6. 信息安全性测试用例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6.1 被测试对象的介绍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6.2 测试范围与目的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6.3 测试环境与测试辅助工具的描述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6.4 测试驱动程序的设计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6.5 信息安全性测试用例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67550" cy="2838450"/>
            <wp:effectExtent l="0" t="0" r="0" b="0"/>
            <wp:docPr id="18" name="图片 13" descr="IMG_26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7. </w: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"http://www.51testing.com/html/98/javascript:;" \t "http://www.51testing.com/html/98/_self" </w:instrTex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111010"/>
          <w:sz w:val="21"/>
          <w:szCs w:val="21"/>
          <w:u w:val="single"/>
          <w:bdr w:val="none" w:color="auto" w:sz="0" w:space="0"/>
        </w:rPr>
        <w:t>压力测试</w:t>
      </w:r>
      <w:r>
        <w:rPr>
          <w:rFonts w:hint="eastAsia" w:ascii="微软雅黑" w:hAnsi="微软雅黑" w:eastAsia="微软雅黑" w:cs="微软雅黑"/>
          <w:b/>
          <w:color w:val="11101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7.1 被测试对象的介绍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7.2 测试范围与目的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7.3 测试环境与测试辅助工具的描述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7.4 测试驱动程序的设计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7.5 压力测试用例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7067550" cy="3114675"/>
            <wp:effectExtent l="0" t="0" r="0" b="9525"/>
            <wp:docPr id="17" name="图片 14" descr="IMG_26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8. 可靠性测试用例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8.1 被测试对象的介绍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8.2 测试范围与目的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8.3 测试环境与测试辅助工具的描述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8.4 测试驱动程序的设计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8.5 可靠性测试用例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6772275" cy="5210175"/>
            <wp:effectExtent l="0" t="0" r="9525" b="9525"/>
            <wp:docPr id="12" name="图片 15" descr="IMG_27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9. 安装/反安装测试用例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9.1 被测试对象的介绍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9.2 测试范围与目的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9.3 测试环境与测试辅助工具的描述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9.4 测试驱动程序的设计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left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E3E3E"/>
          <w:kern w:val="0"/>
          <w:sz w:val="21"/>
          <w:szCs w:val="21"/>
          <w:bdr w:val="none" w:color="auto" w:sz="0" w:space="0"/>
          <w:lang w:val="en-US" w:eastAsia="zh-CN" w:bidi="ar"/>
        </w:rPr>
        <w:t>　　9.5 安装/反安装测试用例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1101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6800850" cy="2409825"/>
            <wp:effectExtent l="0" t="0" r="0" b="9525"/>
            <wp:docPr id="19" name="图片 16" descr="IMG_271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  <w:jc w:val="center"/>
        <w:rPr>
          <w:rFonts w:hint="eastAsia" w:ascii="微软雅黑" w:hAnsi="微软雅黑" w:eastAsia="微软雅黑" w:cs="微软雅黑"/>
          <w:color w:val="3E3E3E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47A91"/>
    <w:rsid w:val="7544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www.51testing.com/batch.download.php?aid=83002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www.51testing.com/batch.download.php?aid=83001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51testing.com/batch.download.php?aid=83000" TargetMode="Externa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://www.51testing.com/batch.download.php?aid=83012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://www.51testing.com/batch.download.php?aid=83011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://www.51testing.com/batch.download.php?aid=83010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://www.51testing.com/batch.download.php?aid=83009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www.51testing.com/batch.download.php?aid=83008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www.51testing.com/batch.download.php?aid=83007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www.51testing.com/batch.download.php?aid=83006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www.51testing.com/batch.download.php?aid=83005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www.51testing.com/batch.download.php?aid=83004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www.51testing.com/batch.download.php?aid=83003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2019-03-20T08:14:00Z</dcterms:created>
  <dc:creator>刘计</dc:creator>
  <cp:lastModifiedBy>刘计</cp:lastModifiedBy>
  <dcterms:modified xsi:type="dcterms:W3CDTF">2019-03-20T08:18:02Z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