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3040" cy="39433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此迁移创建了1000万字节的数据（10,000 * 10 * 100），大约9.5 MB。 数据库在存储时非常有效。 例如，我的PostgreSQL安装仅使用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11 MB：</w:t>
      </w:r>
    </w:p>
    <w:p>
      <w:pPr>
        <w:jc w:val="left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960" cy="8877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5367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200"/>
        <w:jc w:val="left"/>
      </w:pPr>
      <w:r>
        <w:rPr>
          <w:rFonts w:hint="eastAsia"/>
        </w:rPr>
        <w:t>让我们看看ActiveRecord的内存效率如何。 我们需要创建一个Thing模型：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960" cy="54483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7157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200"/>
        <w:jc w:val="left"/>
      </w:pPr>
      <w:bookmarkStart w:id="0" w:name="_GoBack"/>
      <w:bookmarkEnd w:id="0"/>
      <w:r>
        <w:rPr>
          <w:rFonts w:hint="eastAsia"/>
        </w:rPr>
        <w:t>我们需要将上一章中的wrapper.rb度量助手调整为Rails：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2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HelsinkiMosken</dc:creator>
  <cp:lastModifiedBy>HelsinkiMosken</cp:lastModifiedBy>
  <dcterms:modified xsi:type="dcterms:W3CDTF">2019-05-25T12:19:00Z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