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E154B" w14:textId="7A12323C" w:rsidR="00FC72B3" w:rsidRPr="0097309C" w:rsidRDefault="00D0579C" w:rsidP="0097309C">
      <w:pPr>
        <w:spacing w:line="360" w:lineRule="auto"/>
        <w:jc w:val="center"/>
        <w:rPr>
          <w:rFonts w:ascii="Times New Roman" w:eastAsia="方正小标宋简体" w:hAnsi="Times New Roman" w:cs="Times New Roman"/>
          <w:w w:val="88"/>
          <w:sz w:val="72"/>
          <w:szCs w:val="72"/>
        </w:rPr>
      </w:pPr>
      <w:r>
        <w:rPr>
          <w:rFonts w:ascii="Times New Roman" w:eastAsia="方正小标宋简体" w:hAnsi="Times New Roman" w:cs="Times New Roman" w:hint="eastAsia"/>
          <w:w w:val="88"/>
          <w:sz w:val="72"/>
          <w:szCs w:val="72"/>
        </w:rPr>
        <w:t>{</w:t>
      </w:r>
      <w:r w:rsidR="007544DF">
        <w:rPr>
          <w:rFonts w:ascii="Times New Roman" w:eastAsia="方正小标宋简体" w:hAnsi="Times New Roman" w:cs="Times New Roman"/>
          <w:w w:val="88"/>
          <w:sz w:val="72"/>
          <w:szCs w:val="72"/>
        </w:rPr>
        <w:t>{</w:t>
      </w:r>
      <w:proofErr w:type="spellStart"/>
      <w:r>
        <w:rPr>
          <w:rFonts w:ascii="Times New Roman" w:eastAsia="方正小标宋简体" w:hAnsi="Times New Roman" w:cs="Times New Roman"/>
          <w:w w:val="88"/>
          <w:sz w:val="72"/>
          <w:szCs w:val="72"/>
        </w:rPr>
        <w:t>C</w:t>
      </w:r>
      <w:r w:rsidR="00764E81">
        <w:rPr>
          <w:rFonts w:ascii="Times New Roman" w:eastAsia="方正小标宋简体" w:hAnsi="Times New Roman" w:cs="Times New Roman"/>
          <w:w w:val="88"/>
          <w:sz w:val="72"/>
          <w:szCs w:val="72"/>
        </w:rPr>
        <w:t>year</w:t>
      </w:r>
      <w:proofErr w:type="spellEnd"/>
      <w:r w:rsidR="007544DF">
        <w:rPr>
          <w:rFonts w:ascii="Times New Roman" w:eastAsia="方正小标宋简体" w:hAnsi="Times New Roman" w:cs="Times New Roman"/>
          <w:w w:val="88"/>
          <w:sz w:val="72"/>
          <w:szCs w:val="72"/>
        </w:rPr>
        <w:t>}</w:t>
      </w:r>
      <w:r w:rsidR="00764E81">
        <w:rPr>
          <w:rFonts w:ascii="Times New Roman" w:eastAsia="方正小标宋简体" w:hAnsi="Times New Roman" w:cs="Times New Roman"/>
          <w:w w:val="88"/>
          <w:sz w:val="72"/>
          <w:szCs w:val="72"/>
        </w:rPr>
        <w:t>}</w:t>
      </w:r>
      <w:r w:rsidR="00FC72B3" w:rsidRPr="00C7480B">
        <w:rPr>
          <w:rFonts w:ascii="Times New Roman" w:eastAsia="宋体" w:hAnsi="Times New Roman" w:cs="Times New Roman"/>
          <w:w w:val="88"/>
          <w:sz w:val="72"/>
          <w:szCs w:val="72"/>
        </w:rPr>
        <w:t>年浙江省</w:t>
      </w:r>
      <w:r w:rsidR="00764E81">
        <w:rPr>
          <w:rFonts w:ascii="Times New Roman" w:eastAsia="宋体" w:hAnsi="Times New Roman" w:cs="Times New Roman"/>
          <w:w w:val="88"/>
          <w:sz w:val="72"/>
          <w:szCs w:val="72"/>
        </w:rPr>
        <w:t>{</w:t>
      </w:r>
      <w:r w:rsidR="007544DF">
        <w:rPr>
          <w:rFonts w:ascii="Times New Roman" w:eastAsia="宋体" w:hAnsi="Times New Roman" w:cs="Times New Roman"/>
          <w:w w:val="88"/>
          <w:sz w:val="72"/>
          <w:szCs w:val="72"/>
        </w:rPr>
        <w:t>{</w:t>
      </w:r>
      <w:proofErr w:type="spellStart"/>
      <w:r w:rsidR="00764E81">
        <w:rPr>
          <w:rFonts w:ascii="Times New Roman" w:eastAsia="宋体" w:hAnsi="Times New Roman" w:cs="Times New Roman"/>
          <w:w w:val="88"/>
          <w:sz w:val="72"/>
          <w:szCs w:val="72"/>
        </w:rPr>
        <w:t>Cfood</w:t>
      </w:r>
      <w:proofErr w:type="spellEnd"/>
      <w:r w:rsidR="007544DF">
        <w:rPr>
          <w:rFonts w:ascii="Times New Roman" w:eastAsia="宋体" w:hAnsi="Times New Roman" w:cs="Times New Roman"/>
          <w:w w:val="88"/>
          <w:sz w:val="72"/>
          <w:szCs w:val="72"/>
        </w:rPr>
        <w:t>}</w:t>
      </w:r>
      <w:r w:rsidR="00764E81">
        <w:rPr>
          <w:rFonts w:ascii="Times New Roman" w:eastAsia="宋体" w:hAnsi="Times New Roman" w:cs="Times New Roman"/>
          <w:w w:val="88"/>
          <w:sz w:val="72"/>
          <w:szCs w:val="72"/>
        </w:rPr>
        <w:t>}</w:t>
      </w:r>
      <w:r w:rsidR="00FC72B3" w:rsidRPr="00C7480B">
        <w:rPr>
          <w:rFonts w:ascii="Times New Roman" w:eastAsia="宋体" w:hAnsi="Times New Roman" w:cs="Times New Roman"/>
          <w:w w:val="88"/>
          <w:sz w:val="72"/>
          <w:szCs w:val="72"/>
        </w:rPr>
        <w:t>抽检监测分析报告</w:t>
      </w:r>
    </w:p>
    <w:p w14:paraId="74B787E6" w14:textId="3FE57EF0" w:rsidR="00FC72B3" w:rsidRDefault="00FC72B3" w:rsidP="00FC72B3">
      <w:pPr>
        <w:spacing w:line="360" w:lineRule="auto"/>
        <w:jc w:val="center"/>
        <w:rPr>
          <w:rFonts w:ascii="Times New Roman" w:eastAsia="宋体" w:hAnsi="Times New Roman" w:cs="Times New Roman"/>
          <w:w w:val="88"/>
          <w:sz w:val="72"/>
          <w:szCs w:val="72"/>
        </w:rPr>
      </w:pPr>
    </w:p>
    <w:p w14:paraId="534858C5" w14:textId="4859578C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  <w:r w:rsidRPr="00E76178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主编单位</w:t>
      </w:r>
      <w:r w:rsidRPr="00E76178">
        <w:rPr>
          <w:rFonts w:ascii="Times New Roman" w:eastAsia="楷体_GB2312" w:hAnsi="Times New Roman" w:cs="Times New Roman" w:hint="eastAsia"/>
          <w:color w:val="FF0000"/>
          <w:kern w:val="0"/>
          <w:sz w:val="32"/>
          <w:szCs w:val="32"/>
        </w:rPr>
        <w:t>：</w:t>
      </w:r>
      <w:r w:rsidR="00764E81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{</w:t>
      </w:r>
      <w:r w:rsidR="007544DF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{</w:t>
      </w:r>
      <w:proofErr w:type="spellStart"/>
      <w:r w:rsidR="00764E81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Cloc</w:t>
      </w:r>
      <w:proofErr w:type="spellEnd"/>
      <w:r w:rsidR="00764E81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}</w:t>
      </w:r>
      <w:r w:rsidR="007544DF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}</w:t>
      </w:r>
    </w:p>
    <w:p w14:paraId="19825F0D" w14:textId="2727A4C3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  <w:r w:rsidRPr="00E76178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共同编制单位</w:t>
      </w:r>
      <w:r w:rsidRPr="00E76178">
        <w:rPr>
          <w:rFonts w:ascii="Times New Roman" w:eastAsia="楷体_GB2312" w:hAnsi="Times New Roman" w:cs="Times New Roman" w:hint="eastAsia"/>
          <w:color w:val="FF0000"/>
          <w:kern w:val="0"/>
          <w:sz w:val="32"/>
          <w:szCs w:val="32"/>
        </w:rPr>
        <w:t>：</w:t>
      </w:r>
      <w:r w:rsidR="00764E81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{</w:t>
      </w:r>
      <w:r w:rsidR="007544DF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{</w:t>
      </w:r>
      <w:proofErr w:type="spellStart"/>
      <w:r w:rsidR="00764E81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Clocs</w:t>
      </w:r>
      <w:proofErr w:type="spellEnd"/>
      <w:r w:rsidR="00764E81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}</w:t>
      </w:r>
      <w:r w:rsidR="007544DF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}</w:t>
      </w:r>
    </w:p>
    <w:p w14:paraId="2AC0279D" w14:textId="15609D9F" w:rsidR="00764E81" w:rsidRDefault="00764E81" w:rsidP="00764E81">
      <w:pPr>
        <w:spacing w:line="360" w:lineRule="auto"/>
        <w:ind w:firstLineChars="200" w:firstLine="640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  <w:r w:rsidRPr="00E76178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主编</w:t>
      </w:r>
      <w:r w:rsidRPr="00E76178">
        <w:rPr>
          <w:rFonts w:ascii="Times New Roman" w:eastAsia="楷体_GB2312" w:hAnsi="Times New Roman" w:cs="Times New Roman" w:hint="eastAsia"/>
          <w:color w:val="FF0000"/>
          <w:kern w:val="0"/>
          <w:sz w:val="32"/>
          <w:szCs w:val="32"/>
        </w:rPr>
        <w:t>：</w:t>
      </w:r>
      <w:r>
        <w:rPr>
          <w:rFonts w:ascii="Times New Roman" w:eastAsia="楷体_GB2312" w:hAnsi="Times New Roman" w:cs="Times New Roman" w:hint="eastAsia"/>
          <w:color w:val="FF0000"/>
          <w:kern w:val="0"/>
          <w:sz w:val="32"/>
          <w:szCs w:val="32"/>
        </w:rPr>
        <w:t>{</w:t>
      </w:r>
      <w:r w:rsidR="007544DF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{</w:t>
      </w:r>
      <w:r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Cp}</w:t>
      </w:r>
      <w:r w:rsidR="007544DF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}</w:t>
      </w:r>
    </w:p>
    <w:p w14:paraId="3718C6C5" w14:textId="229C6C2C" w:rsidR="00764E81" w:rsidRPr="00E76178" w:rsidRDefault="00764E81" w:rsidP="00764E81">
      <w:pPr>
        <w:spacing w:line="360" w:lineRule="auto"/>
        <w:ind w:firstLineChars="200" w:firstLine="640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  <w:r w:rsidRPr="00E76178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编委</w:t>
      </w:r>
      <w:r w:rsidRPr="00E76178">
        <w:rPr>
          <w:rFonts w:ascii="Times New Roman" w:eastAsia="楷体_GB2312" w:hAnsi="Times New Roman" w:cs="Times New Roman" w:hint="eastAsia"/>
          <w:color w:val="FF0000"/>
          <w:kern w:val="0"/>
          <w:sz w:val="32"/>
          <w:szCs w:val="32"/>
        </w:rPr>
        <w:t>：</w:t>
      </w:r>
      <w:r>
        <w:rPr>
          <w:rFonts w:ascii="Times New Roman" w:eastAsia="楷体_GB2312" w:hAnsi="Times New Roman" w:cs="Times New Roman" w:hint="eastAsia"/>
          <w:color w:val="FF0000"/>
          <w:kern w:val="0"/>
          <w:sz w:val="32"/>
          <w:szCs w:val="32"/>
        </w:rPr>
        <w:t>{</w:t>
      </w:r>
      <w:r w:rsidR="007544DF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{</w:t>
      </w:r>
      <w:r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Cps}</w:t>
      </w:r>
      <w:r w:rsidR="007544DF"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  <w:t>}</w:t>
      </w:r>
    </w:p>
    <w:p w14:paraId="018A70DF" w14:textId="77777777" w:rsidR="00764E81" w:rsidRPr="00E76178" w:rsidRDefault="00764E81" w:rsidP="00764E81">
      <w:pPr>
        <w:spacing w:line="360" w:lineRule="auto"/>
        <w:ind w:firstLineChars="200" w:firstLine="640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67724767" w14:textId="77777777" w:rsidR="00764E81" w:rsidRDefault="00764E81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22EF0C36" w14:textId="47B43B06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684932FD" w14:textId="5B35FDA2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41501501" w14:textId="3842A972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706B4B56" w14:textId="5F3602AC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361177FF" w14:textId="5735409C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30FC8BBF" w14:textId="6389E784" w:rsidR="00FC72B3" w:rsidRDefault="00FC72B3" w:rsidP="00FC72B3">
      <w:pPr>
        <w:spacing w:line="360" w:lineRule="auto"/>
        <w:ind w:firstLineChars="200" w:firstLine="640"/>
        <w:jc w:val="left"/>
        <w:rPr>
          <w:rFonts w:ascii="Times New Roman" w:eastAsia="楷体_GB2312" w:hAnsi="Times New Roman" w:cs="Times New Roman"/>
          <w:color w:val="FF0000"/>
          <w:kern w:val="0"/>
          <w:sz w:val="32"/>
          <w:szCs w:val="32"/>
        </w:rPr>
      </w:pPr>
    </w:p>
    <w:p w14:paraId="22490843" w14:textId="77777777" w:rsidR="00FC72B3" w:rsidRPr="00E76178" w:rsidRDefault="00FC72B3" w:rsidP="00764E81">
      <w:pPr>
        <w:spacing w:line="360" w:lineRule="auto"/>
        <w:jc w:val="left"/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</w:pPr>
    </w:p>
    <w:p w14:paraId="1E858FA6" w14:textId="6D56750F" w:rsidR="00792CFB" w:rsidRDefault="007544DF" w:rsidP="00764E81">
      <w:pPr>
        <w:jc w:val="center"/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</w:pPr>
      <w:r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  <w:t>{</w:t>
      </w:r>
      <w:r w:rsidR="00764E81">
        <w:rPr>
          <w:rFonts w:ascii="Times New Roman" w:eastAsia="楷体_GB2312" w:hAnsi="Times New Roman" w:cs="Times New Roman" w:hint="eastAsia"/>
          <w:color w:val="FF0000"/>
          <w:kern w:val="0"/>
          <w:sz w:val="36"/>
          <w:szCs w:val="36"/>
        </w:rPr>
        <w:t>{</w:t>
      </w:r>
      <w:proofErr w:type="spellStart"/>
      <w:r w:rsidR="00764E81"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  <w:t>Cdata</w:t>
      </w:r>
      <w:proofErr w:type="spellEnd"/>
      <w:r w:rsidR="00764E81"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  <w:t>}</w:t>
      </w:r>
      <w:r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  <w:t>}</w:t>
      </w:r>
    </w:p>
    <w:p w14:paraId="28D5A468" w14:textId="2710E93F" w:rsidR="00621DE5" w:rsidRDefault="00621DE5" w:rsidP="00764E81">
      <w:pPr>
        <w:jc w:val="center"/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</w:pPr>
    </w:p>
    <w:p w14:paraId="4ED0E9F5" w14:textId="3FAC2E33" w:rsidR="00621DE5" w:rsidRDefault="00621DE5" w:rsidP="00764E81">
      <w:pPr>
        <w:jc w:val="center"/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</w:pPr>
    </w:p>
    <w:p w14:paraId="4B753E55" w14:textId="6BE51A9E" w:rsidR="00621DE5" w:rsidRDefault="00621DE5" w:rsidP="00764E81">
      <w:pPr>
        <w:jc w:val="center"/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</w:pPr>
    </w:p>
    <w:p w14:paraId="4F3B1423" w14:textId="28805C8E" w:rsidR="00621DE5" w:rsidRDefault="00621DE5" w:rsidP="00764E81">
      <w:pPr>
        <w:jc w:val="center"/>
        <w:rPr>
          <w:rFonts w:ascii="Times New Roman" w:eastAsia="楷体_GB2312" w:hAnsi="Times New Roman" w:cs="Times New Roman"/>
          <w:color w:val="FF0000"/>
          <w:kern w:val="0"/>
          <w:sz w:val="36"/>
          <w:szCs w:val="36"/>
        </w:rPr>
      </w:pPr>
    </w:p>
    <w:p w14:paraId="5F6B8542" w14:textId="6CA94C7F" w:rsidR="00621DE5" w:rsidRDefault="00621DE5" w:rsidP="00764E81">
      <w:pPr>
        <w:jc w:val="center"/>
        <w:rPr>
          <w:rFonts w:ascii="Times New Roman" w:eastAsia="方正小标宋简体" w:hAnsi="Times New Roman" w:cs="Times New Roman"/>
          <w:sz w:val="44"/>
          <w:szCs w:val="44"/>
          <w:lang w:val="x-none" w:eastAsia="x-none"/>
        </w:rPr>
      </w:pPr>
      <w:r w:rsidRPr="00621DE5">
        <w:rPr>
          <w:rFonts w:ascii="Times New Roman" w:eastAsia="方正小标宋简体" w:hAnsi="Times New Roman" w:cs="Times New Roman" w:hint="eastAsia"/>
          <w:sz w:val="44"/>
          <w:szCs w:val="44"/>
          <w:lang w:val="x-none" w:eastAsia="x-none"/>
        </w:rPr>
        <w:lastRenderedPageBreak/>
        <w:t>{</w:t>
      </w:r>
      <w:r w:rsidRPr="00621DE5">
        <w:rPr>
          <w:rFonts w:ascii="Times New Roman" w:eastAsia="方正小标宋简体" w:hAnsi="Times New Roman" w:cs="Times New Roman"/>
          <w:sz w:val="44"/>
          <w:szCs w:val="44"/>
          <w:lang w:val="x-none" w:eastAsia="x-none"/>
        </w:rPr>
        <w:t>{</w:t>
      </w:r>
      <w:proofErr w:type="spellStart"/>
      <w:r w:rsidRPr="00621DE5">
        <w:rPr>
          <w:rFonts w:ascii="Times New Roman" w:eastAsia="方正小标宋简体" w:hAnsi="Times New Roman" w:cs="Times New Roman"/>
          <w:sz w:val="44"/>
          <w:szCs w:val="44"/>
          <w:lang w:val="x-none" w:eastAsia="x-none"/>
        </w:rPr>
        <w:t>Cyear</w:t>
      </w:r>
      <w:proofErr w:type="spellEnd"/>
      <w:r w:rsidRPr="00621DE5">
        <w:rPr>
          <w:rFonts w:ascii="Times New Roman" w:eastAsia="方正小标宋简体" w:hAnsi="Times New Roman" w:cs="Times New Roman"/>
          <w:sz w:val="44"/>
          <w:szCs w:val="44"/>
          <w:lang w:val="x-none" w:eastAsia="x-none"/>
        </w:rPr>
        <w:t>}}</w:t>
      </w:r>
      <w:proofErr w:type="spellStart"/>
      <w:r w:rsidRPr="00BB6F77">
        <w:rPr>
          <w:rFonts w:ascii="Times New Roman" w:eastAsia="方正小标宋简体" w:hAnsi="Times New Roman" w:cs="Times New Roman"/>
          <w:sz w:val="44"/>
          <w:szCs w:val="44"/>
          <w:lang w:val="x-none" w:eastAsia="x-none"/>
        </w:rPr>
        <w:t>年浙江省</w:t>
      </w:r>
      <w:proofErr w:type="spellEnd"/>
      <w:r w:rsidRPr="00621DE5">
        <w:rPr>
          <w:rFonts w:ascii="Times New Roman" w:eastAsia="方正小标宋简体" w:hAnsi="Times New Roman" w:cs="Times New Roman"/>
          <w:sz w:val="44"/>
          <w:szCs w:val="44"/>
          <w:lang w:val="x-none" w:eastAsia="x-none"/>
        </w:rPr>
        <w:t>{{</w:t>
      </w:r>
      <w:proofErr w:type="spellStart"/>
      <w:r w:rsidRPr="00621DE5">
        <w:rPr>
          <w:rFonts w:ascii="Times New Roman" w:eastAsia="方正小标宋简体" w:hAnsi="Times New Roman" w:cs="Times New Roman"/>
          <w:sz w:val="44"/>
          <w:szCs w:val="44"/>
          <w:lang w:val="x-none" w:eastAsia="x-none"/>
        </w:rPr>
        <w:t>Cfood</w:t>
      </w:r>
      <w:proofErr w:type="spellEnd"/>
      <w:r w:rsidRPr="00621DE5">
        <w:rPr>
          <w:rFonts w:ascii="Times New Roman" w:eastAsia="方正小标宋简体" w:hAnsi="Times New Roman" w:cs="Times New Roman"/>
          <w:sz w:val="44"/>
          <w:szCs w:val="44"/>
          <w:lang w:val="x-none" w:eastAsia="x-none"/>
        </w:rPr>
        <w:t>}}</w:t>
      </w:r>
      <w:proofErr w:type="spellStart"/>
      <w:r w:rsidRPr="00BB6F77">
        <w:rPr>
          <w:rFonts w:ascii="Times New Roman" w:eastAsia="方正小标宋简体" w:hAnsi="Times New Roman" w:cs="Times New Roman"/>
          <w:sz w:val="44"/>
          <w:szCs w:val="44"/>
          <w:lang w:val="x-none" w:eastAsia="x-none"/>
        </w:rPr>
        <w:t>抽检</w:t>
      </w:r>
      <w:r>
        <w:rPr>
          <w:rFonts w:ascii="Times New Roman" w:eastAsia="方正小标宋简体" w:hAnsi="Times New Roman" w:cs="Times New Roman" w:hint="eastAsia"/>
          <w:sz w:val="44"/>
          <w:szCs w:val="44"/>
          <w:lang w:val="x-none"/>
        </w:rPr>
        <w:t>监测</w:t>
      </w:r>
      <w:r w:rsidRPr="00BB6F77">
        <w:rPr>
          <w:rFonts w:ascii="Times New Roman" w:eastAsia="方正小标宋简体" w:hAnsi="Times New Roman" w:cs="Times New Roman"/>
          <w:sz w:val="44"/>
          <w:szCs w:val="44"/>
          <w:lang w:val="x-none" w:eastAsia="x-none"/>
        </w:rPr>
        <w:t>分析报告</w:t>
      </w:r>
      <w:proofErr w:type="spellEnd"/>
    </w:p>
    <w:p w14:paraId="37ECFB40" w14:textId="77777777" w:rsidR="00621DE5" w:rsidRDefault="00621DE5" w:rsidP="00621DE5">
      <w:pPr>
        <w:pStyle w:val="1"/>
        <w:jc w:val="center"/>
      </w:pPr>
      <w:bookmarkStart w:id="0" w:name="_Toc533076205"/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0"/>
    </w:p>
    <w:p w14:paraId="34E4E6D5" w14:textId="77777777" w:rsidR="00621DE5" w:rsidRPr="00833FB6" w:rsidRDefault="00621DE5" w:rsidP="00BF00AA">
      <w:pPr>
        <w:jc w:val="left"/>
        <w:rPr>
          <w:color w:val="FF0000"/>
        </w:rPr>
      </w:pPr>
      <w:r w:rsidRPr="00833FB6">
        <w:rPr>
          <w:rFonts w:hint="eastAsia"/>
          <w:color w:val="FF0000"/>
        </w:rPr>
        <w:t>（文字描述）</w:t>
      </w:r>
    </w:p>
    <w:p w14:paraId="78F7B4E1" w14:textId="77777777" w:rsidR="00D01659" w:rsidRDefault="00621DE5" w:rsidP="00BF00AA">
      <w:pPr>
        <w:spacing w:line="360" w:lineRule="auto"/>
        <w:ind w:firstLineChars="100" w:firstLine="210"/>
        <w:jc w:val="left"/>
        <w:rPr>
          <w:color w:val="FF0000"/>
        </w:rPr>
      </w:pPr>
      <w:r w:rsidRPr="00FD5720">
        <w:rPr>
          <w:rFonts w:hint="eastAsia"/>
          <w:color w:val="FF0000"/>
        </w:rPr>
        <w:t>共涉及生产和流通领域中</w:t>
      </w:r>
      <w:r w:rsidR="00B8735C">
        <w:rPr>
          <w:rFonts w:hint="eastAsia"/>
          <w:color w:val="FF0000"/>
        </w:rPr>
        <w:t>{</w:t>
      </w:r>
      <w:r w:rsidR="00B8735C">
        <w:rPr>
          <w:color w:val="FF0000"/>
        </w:rPr>
        <w:t>{</w:t>
      </w:r>
      <w:proofErr w:type="spellStart"/>
      <w:r w:rsidR="00B8735C">
        <w:rPr>
          <w:color w:val="FF0000"/>
        </w:rPr>
        <w:t>Aloc</w:t>
      </w:r>
      <w:proofErr w:type="spellEnd"/>
      <w:r w:rsidR="00B8735C">
        <w:rPr>
          <w:color w:val="FF0000"/>
        </w:rPr>
        <w:t>}}</w:t>
      </w:r>
      <w:r w:rsidRPr="00FD5720">
        <w:rPr>
          <w:rFonts w:hint="eastAsia"/>
          <w:color w:val="FF0000"/>
        </w:rPr>
        <w:t>等</w:t>
      </w:r>
      <w:r w:rsidR="00B8735C">
        <w:rPr>
          <w:rFonts w:hint="eastAsia"/>
          <w:color w:val="FF0000"/>
        </w:rPr>
        <w:t>{</w:t>
      </w:r>
      <w:r w:rsidR="00B8735C">
        <w:rPr>
          <w:color w:val="FF0000"/>
        </w:rPr>
        <w:t>{</w:t>
      </w:r>
      <w:proofErr w:type="spellStart"/>
      <w:r w:rsidR="00B8735C">
        <w:rPr>
          <w:color w:val="FF0000"/>
        </w:rPr>
        <w:t>Alocn</w:t>
      </w:r>
      <w:proofErr w:type="spellEnd"/>
      <w:r w:rsidR="00B8735C">
        <w:rPr>
          <w:color w:val="FF0000"/>
        </w:rPr>
        <w:t>}}</w:t>
      </w:r>
      <w:proofErr w:type="gramStart"/>
      <w:r w:rsidRPr="00FD5720">
        <w:rPr>
          <w:rFonts w:hint="eastAsia"/>
          <w:color w:val="FF0000"/>
        </w:rPr>
        <w:t>个</w:t>
      </w:r>
      <w:proofErr w:type="gramEnd"/>
      <w:r w:rsidRPr="00FD5720">
        <w:rPr>
          <w:rFonts w:hint="eastAsia"/>
          <w:color w:val="FF0000"/>
        </w:rPr>
        <w:t>地市的</w:t>
      </w:r>
      <w:r w:rsidR="00B8735C">
        <w:rPr>
          <w:rFonts w:hint="eastAsia"/>
          <w:color w:val="FF0000"/>
        </w:rPr>
        <w:t>食品</w:t>
      </w:r>
      <w:r w:rsidRPr="00FD5720">
        <w:rPr>
          <w:rFonts w:hint="eastAsia"/>
          <w:color w:val="FF0000"/>
        </w:rPr>
        <w:t>，共</w:t>
      </w:r>
      <w:r w:rsidR="001A754B">
        <w:rPr>
          <w:rFonts w:hint="eastAsia"/>
          <w:color w:val="FF0000"/>
        </w:rPr>
        <w:t>有：</w:t>
      </w:r>
      <w:r w:rsidR="00B8735C">
        <w:rPr>
          <w:rFonts w:hint="eastAsia"/>
          <w:color w:val="FF0000"/>
        </w:rPr>
        <w:t>{</w:t>
      </w:r>
      <w:r w:rsidR="00B8735C">
        <w:rPr>
          <w:color w:val="FF0000"/>
        </w:rPr>
        <w:t>{</w:t>
      </w:r>
      <w:proofErr w:type="spellStart"/>
      <w:r w:rsidR="00B8735C">
        <w:rPr>
          <w:color w:val="FF0000"/>
        </w:rPr>
        <w:t>Asort</w:t>
      </w:r>
      <w:proofErr w:type="spellEnd"/>
      <w:r w:rsidR="00B8735C">
        <w:rPr>
          <w:color w:val="FF0000"/>
        </w:rPr>
        <w:t>}}</w:t>
      </w:r>
      <w:r w:rsidR="00B8735C">
        <w:rPr>
          <w:rFonts w:hint="eastAsia"/>
          <w:color w:val="FF0000"/>
        </w:rPr>
        <w:t>等{</w:t>
      </w:r>
      <w:r w:rsidR="00B8735C">
        <w:rPr>
          <w:color w:val="FF0000"/>
        </w:rPr>
        <w:t>{</w:t>
      </w:r>
      <w:proofErr w:type="spellStart"/>
      <w:r w:rsidR="00B8735C">
        <w:rPr>
          <w:color w:val="FF0000"/>
        </w:rPr>
        <w:t>Asortn</w:t>
      </w:r>
      <w:proofErr w:type="spellEnd"/>
      <w:r w:rsidR="00B8735C">
        <w:rPr>
          <w:color w:val="FF0000"/>
        </w:rPr>
        <w:t>}}</w:t>
      </w:r>
      <w:proofErr w:type="gramStart"/>
      <w:r w:rsidRPr="00FD5720">
        <w:rPr>
          <w:rFonts w:hint="eastAsia"/>
          <w:color w:val="FF0000"/>
        </w:rPr>
        <w:t>个</w:t>
      </w:r>
      <w:proofErr w:type="gramEnd"/>
      <w:r w:rsidRPr="00FD5720">
        <w:rPr>
          <w:rFonts w:hint="eastAsia"/>
          <w:color w:val="FF0000"/>
        </w:rPr>
        <w:t>类</w:t>
      </w:r>
      <w:r w:rsidR="001A754B">
        <w:rPr>
          <w:rFonts w:hint="eastAsia"/>
          <w:color w:val="FF0000"/>
        </w:rPr>
        <w:t>，{</w:t>
      </w:r>
      <w:r w:rsidR="001A754B">
        <w:rPr>
          <w:color w:val="FF0000"/>
        </w:rPr>
        <w:t>{</w:t>
      </w:r>
      <w:proofErr w:type="spellStart"/>
      <w:r w:rsidR="001A754B">
        <w:rPr>
          <w:color w:val="FF0000"/>
        </w:rPr>
        <w:t>Afood</w:t>
      </w:r>
      <w:proofErr w:type="spellEnd"/>
      <w:r w:rsidR="001A754B">
        <w:rPr>
          <w:color w:val="FF0000"/>
        </w:rPr>
        <w:t>}}</w:t>
      </w:r>
      <w:r w:rsidR="001A754B">
        <w:rPr>
          <w:rFonts w:hint="eastAsia"/>
          <w:color w:val="FF0000"/>
        </w:rPr>
        <w:t>等</w:t>
      </w:r>
      <w:r w:rsidR="00B8735C">
        <w:rPr>
          <w:rFonts w:hint="eastAsia"/>
          <w:color w:val="FF0000"/>
        </w:rPr>
        <w:t>{</w:t>
      </w:r>
      <w:r w:rsidR="00B8735C">
        <w:rPr>
          <w:color w:val="FF0000"/>
        </w:rPr>
        <w:t>{</w:t>
      </w:r>
      <w:proofErr w:type="spellStart"/>
      <w:r w:rsidR="00B8735C">
        <w:rPr>
          <w:color w:val="FF0000"/>
        </w:rPr>
        <w:t>Afoodn</w:t>
      </w:r>
      <w:proofErr w:type="spellEnd"/>
      <w:r w:rsidR="00B8735C">
        <w:rPr>
          <w:color w:val="FF0000"/>
        </w:rPr>
        <w:t>}}</w:t>
      </w:r>
      <w:r w:rsidRPr="00FD5720">
        <w:rPr>
          <w:rFonts w:hint="eastAsia"/>
          <w:color w:val="FF0000"/>
        </w:rPr>
        <w:t>批次样品的抽检工作。检测项目主要是</w:t>
      </w:r>
      <w:r w:rsidR="00156580">
        <w:rPr>
          <w:rFonts w:hint="eastAsia"/>
          <w:color w:val="FF0000"/>
        </w:rPr>
        <w:t>{</w:t>
      </w:r>
      <w:r w:rsidR="00156580">
        <w:rPr>
          <w:color w:val="FF0000"/>
        </w:rPr>
        <w:t>{</w:t>
      </w:r>
      <w:proofErr w:type="spellStart"/>
      <w:r w:rsidR="00156580">
        <w:rPr>
          <w:color w:val="FF0000"/>
        </w:rPr>
        <w:t>Ameth</w:t>
      </w:r>
      <w:proofErr w:type="spellEnd"/>
      <w:r w:rsidR="00156580">
        <w:rPr>
          <w:color w:val="FF0000"/>
        </w:rPr>
        <w:t>}}</w:t>
      </w:r>
      <w:r w:rsidRPr="00FD5720">
        <w:rPr>
          <w:rFonts w:hint="eastAsia"/>
          <w:color w:val="FF0000"/>
        </w:rPr>
        <w:t>等</w:t>
      </w:r>
      <w:r w:rsidR="00156580">
        <w:rPr>
          <w:rFonts w:hint="eastAsia"/>
          <w:color w:val="FF0000"/>
        </w:rPr>
        <w:t>{</w:t>
      </w:r>
      <w:r w:rsidR="00156580">
        <w:rPr>
          <w:color w:val="FF0000"/>
        </w:rPr>
        <w:t>{</w:t>
      </w:r>
      <w:proofErr w:type="spellStart"/>
      <w:r w:rsidR="00156580">
        <w:rPr>
          <w:color w:val="FF0000"/>
        </w:rPr>
        <w:t>Amethn</w:t>
      </w:r>
      <w:proofErr w:type="spellEnd"/>
      <w:r w:rsidR="00156580">
        <w:rPr>
          <w:color w:val="FF0000"/>
        </w:rPr>
        <w:t>}}</w:t>
      </w:r>
      <w:r w:rsidR="00156580">
        <w:rPr>
          <w:rFonts w:hint="eastAsia"/>
          <w:color w:val="FF0000"/>
        </w:rPr>
        <w:t>种项目</w:t>
      </w:r>
      <w:r w:rsidRPr="00FD5720">
        <w:rPr>
          <w:rFonts w:hint="eastAsia"/>
          <w:color w:val="FF0000"/>
        </w:rPr>
        <w:t>。</w:t>
      </w:r>
    </w:p>
    <w:p w14:paraId="4C78497A" w14:textId="0F1D7AAB" w:rsidR="00621DE5" w:rsidRPr="00FD5720" w:rsidRDefault="00621DE5" w:rsidP="00BF00AA">
      <w:pPr>
        <w:spacing w:line="360" w:lineRule="auto"/>
        <w:ind w:firstLineChars="100" w:firstLine="210"/>
        <w:jc w:val="left"/>
        <w:rPr>
          <w:color w:val="FF0000"/>
        </w:rPr>
      </w:pPr>
      <w:r w:rsidRPr="00FD5720">
        <w:rPr>
          <w:rFonts w:hint="eastAsia"/>
          <w:color w:val="FF0000"/>
        </w:rPr>
        <w:t xml:space="preserve">抽检的总体情况是： </w:t>
      </w:r>
    </w:p>
    <w:p w14:paraId="35E89D72" w14:textId="4D5551DB" w:rsidR="00621DE5" w:rsidRDefault="00621DE5" w:rsidP="00BF00AA">
      <w:pPr>
        <w:spacing w:line="360" w:lineRule="auto"/>
        <w:jc w:val="left"/>
        <w:rPr>
          <w:color w:val="FF0000"/>
        </w:rPr>
      </w:pPr>
      <w:r w:rsidRPr="00FD5720">
        <w:rPr>
          <w:rFonts w:hint="eastAsia"/>
          <w:color w:val="FF0000"/>
        </w:rPr>
        <w:t>全年监督抽检</w:t>
      </w:r>
      <w:r w:rsidR="009844A6">
        <w:rPr>
          <w:rFonts w:hint="eastAsia"/>
          <w:color w:val="FF0000"/>
        </w:rPr>
        <w:t>{</w:t>
      </w:r>
      <w:r w:rsidR="009844A6">
        <w:rPr>
          <w:color w:val="FF0000"/>
        </w:rPr>
        <w:t>{</w:t>
      </w:r>
      <w:proofErr w:type="spellStart"/>
      <w:r w:rsidR="009844A6">
        <w:rPr>
          <w:color w:val="FF0000"/>
        </w:rPr>
        <w:t>Afoodn</w:t>
      </w:r>
      <w:proofErr w:type="spellEnd"/>
      <w:r w:rsidR="009844A6">
        <w:rPr>
          <w:color w:val="FF0000"/>
        </w:rPr>
        <w:t>}}</w:t>
      </w:r>
      <w:r w:rsidRPr="00FD5720">
        <w:rPr>
          <w:rFonts w:hint="eastAsia"/>
          <w:color w:val="FF0000"/>
        </w:rPr>
        <w:t>批次样品，</w:t>
      </w:r>
      <w:r w:rsidR="00AF7771">
        <w:rPr>
          <w:rFonts w:hint="eastAsia"/>
          <w:color w:val="FF0000"/>
        </w:rPr>
        <w:t>不合格商品为{</w:t>
      </w:r>
      <w:r w:rsidR="00AF7771">
        <w:rPr>
          <w:color w:val="FF0000"/>
        </w:rPr>
        <w:t>{Adan}}</w:t>
      </w:r>
      <w:r w:rsidR="00485B0A">
        <w:rPr>
          <w:rFonts w:hint="eastAsia"/>
          <w:color w:val="FF0000"/>
        </w:rPr>
        <w:t>等总共{</w:t>
      </w:r>
      <w:r w:rsidR="00485B0A">
        <w:rPr>
          <w:color w:val="FF0000"/>
        </w:rPr>
        <w:t>{</w:t>
      </w:r>
      <w:proofErr w:type="spellStart"/>
      <w:r w:rsidR="00485B0A">
        <w:rPr>
          <w:color w:val="FF0000"/>
        </w:rPr>
        <w:t>Adann</w:t>
      </w:r>
      <w:proofErr w:type="spellEnd"/>
      <w:r w:rsidR="00485B0A">
        <w:rPr>
          <w:color w:val="FF0000"/>
        </w:rPr>
        <w:t>}</w:t>
      </w:r>
      <w:r w:rsidR="00415953">
        <w:rPr>
          <w:color w:val="FF0000"/>
        </w:rPr>
        <w:t>}</w:t>
      </w:r>
      <w:r w:rsidR="00AF7771">
        <w:rPr>
          <w:rFonts w:hint="eastAsia"/>
          <w:color w:val="FF0000"/>
        </w:rPr>
        <w:t>批，</w:t>
      </w:r>
      <w:r w:rsidRPr="00FD5720">
        <w:rPr>
          <w:rFonts w:hint="eastAsia"/>
          <w:color w:val="FF0000"/>
        </w:rPr>
        <w:t>合格率为</w:t>
      </w:r>
      <w:r w:rsidR="009844A6">
        <w:rPr>
          <w:color w:val="FF0000"/>
        </w:rPr>
        <w:t>{{</w:t>
      </w:r>
      <w:proofErr w:type="spellStart"/>
      <w:r w:rsidR="009844A6">
        <w:rPr>
          <w:color w:val="FF0000"/>
        </w:rPr>
        <w:t>Arate</w:t>
      </w:r>
      <w:proofErr w:type="spellEnd"/>
      <w:r w:rsidR="009844A6">
        <w:rPr>
          <w:color w:val="FF0000"/>
        </w:rPr>
        <w:t>}}</w:t>
      </w:r>
      <w:r w:rsidR="00485B0A">
        <w:rPr>
          <w:rFonts w:hint="eastAsia"/>
          <w:color w:val="FF0000"/>
        </w:rPr>
        <w:t>。</w:t>
      </w:r>
    </w:p>
    <w:p w14:paraId="5D322403" w14:textId="679C5EAE" w:rsidR="00EA5D86" w:rsidRDefault="00EA5D86" w:rsidP="00BF00AA">
      <w:pPr>
        <w:spacing w:line="360" w:lineRule="auto"/>
        <w:jc w:val="left"/>
        <w:rPr>
          <w:color w:val="FF0000"/>
        </w:rPr>
      </w:pPr>
    </w:p>
    <w:p w14:paraId="74E92002" w14:textId="2E7DF506" w:rsidR="00EA5D86" w:rsidRDefault="00EA5D86" w:rsidP="00BF00AA">
      <w:pPr>
        <w:spacing w:line="360" w:lineRule="auto"/>
        <w:jc w:val="left"/>
        <w:rPr>
          <w:color w:val="FF0000"/>
        </w:rPr>
      </w:pPr>
    </w:p>
    <w:p w14:paraId="69938EF4" w14:textId="0B04B455" w:rsidR="00C84C65" w:rsidRPr="00E94817" w:rsidRDefault="00EA5D86" w:rsidP="00BF00AA">
      <w:pPr>
        <w:spacing w:line="360" w:lineRule="auto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  <w:r>
        <w:rPr>
          <w:color w:val="FF0000"/>
        </w:rPr>
        <w:t>{#table}}</w:t>
      </w:r>
    </w:p>
    <w:p w14:paraId="1DBADB18" w14:textId="543B78A7" w:rsidR="00C84C65" w:rsidRDefault="00C84C65" w:rsidP="00BF00AA">
      <w:pPr>
        <w:spacing w:line="360" w:lineRule="auto"/>
        <w:jc w:val="lef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6D926851" wp14:editId="080C317F">
            <wp:extent cx="5274310" cy="3076575"/>
            <wp:effectExtent l="0" t="0" r="2540" b="9525"/>
            <wp:docPr id="1" name="图表 1" descr="{{pieSampling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908300" w14:textId="79BB0DA2" w:rsidR="005C1468" w:rsidRPr="00C84C65" w:rsidRDefault="005C1468" w:rsidP="00BF00AA">
      <w:pPr>
        <w:spacing w:line="360" w:lineRule="auto"/>
        <w:jc w:val="left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 wp14:anchorId="18070287" wp14:editId="7A8542B8">
            <wp:extent cx="5274310" cy="3076575"/>
            <wp:effectExtent l="0" t="0" r="2540" b="9525"/>
            <wp:docPr id="2" name="图表 2" descr="{{barLocation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5C1468" w:rsidRPr="00C8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82034" w14:textId="77777777" w:rsidR="0052261D" w:rsidRDefault="0052261D" w:rsidP="00621DE5">
      <w:r>
        <w:separator/>
      </w:r>
    </w:p>
  </w:endnote>
  <w:endnote w:type="continuationSeparator" w:id="0">
    <w:p w14:paraId="1F7393D4" w14:textId="77777777" w:rsidR="0052261D" w:rsidRDefault="0052261D" w:rsidP="00621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66B5D" w14:textId="77777777" w:rsidR="0052261D" w:rsidRDefault="0052261D" w:rsidP="00621DE5">
      <w:r>
        <w:separator/>
      </w:r>
    </w:p>
  </w:footnote>
  <w:footnote w:type="continuationSeparator" w:id="0">
    <w:p w14:paraId="78D5EDB7" w14:textId="77777777" w:rsidR="0052261D" w:rsidRDefault="0052261D" w:rsidP="00621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85"/>
    <w:rsid w:val="000B6266"/>
    <w:rsid w:val="0012041D"/>
    <w:rsid w:val="00156580"/>
    <w:rsid w:val="001A754B"/>
    <w:rsid w:val="002D18EF"/>
    <w:rsid w:val="002F5AFA"/>
    <w:rsid w:val="003C1D7A"/>
    <w:rsid w:val="00413FEC"/>
    <w:rsid w:val="00415953"/>
    <w:rsid w:val="00485B0A"/>
    <w:rsid w:val="004D6247"/>
    <w:rsid w:val="004F48D8"/>
    <w:rsid w:val="0052261D"/>
    <w:rsid w:val="005B2101"/>
    <w:rsid w:val="005C1468"/>
    <w:rsid w:val="005F229E"/>
    <w:rsid w:val="00621DE5"/>
    <w:rsid w:val="007544DF"/>
    <w:rsid w:val="00764E81"/>
    <w:rsid w:val="00792CFB"/>
    <w:rsid w:val="00852EA0"/>
    <w:rsid w:val="00881A2A"/>
    <w:rsid w:val="0097309C"/>
    <w:rsid w:val="009844A6"/>
    <w:rsid w:val="00A37797"/>
    <w:rsid w:val="00AF7771"/>
    <w:rsid w:val="00B86017"/>
    <w:rsid w:val="00B8735C"/>
    <w:rsid w:val="00BF00AA"/>
    <w:rsid w:val="00C3046E"/>
    <w:rsid w:val="00C84C65"/>
    <w:rsid w:val="00D01659"/>
    <w:rsid w:val="00D0579C"/>
    <w:rsid w:val="00D26281"/>
    <w:rsid w:val="00D45A89"/>
    <w:rsid w:val="00E115AB"/>
    <w:rsid w:val="00E22A31"/>
    <w:rsid w:val="00E44E85"/>
    <w:rsid w:val="00E7140B"/>
    <w:rsid w:val="00E94817"/>
    <w:rsid w:val="00EA5D86"/>
    <w:rsid w:val="00F1308A"/>
    <w:rsid w:val="00FA0A73"/>
    <w:rsid w:val="00FC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A9258"/>
  <w15:chartTrackingRefBased/>
  <w15:docId w15:val="{5F711FD0-6401-4384-97A8-BF2A5F38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2B3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21DE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D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DE5"/>
    <w:rPr>
      <w:sz w:val="18"/>
      <w:szCs w:val="18"/>
    </w:rPr>
  </w:style>
  <w:style w:type="character" w:customStyle="1" w:styleId="10">
    <w:name w:val="标题 1 字符"/>
    <w:basedOn w:val="a0"/>
    <w:link w:val="1"/>
    <w:rsid w:val="00621DE5"/>
    <w:rPr>
      <w:rFonts w:eastAsia="黑体"/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50"/>
      <c:rotY val="0"/>
      <c:depthPercent val="100"/>
      <c:rAngAx val="0"/>
      <c:perspective val="6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1-D6C8-4144-A432-625BA0DFEBD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3-D6C8-4144-A432-625BA0DFEBD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5-D6C8-4144-A432-625BA0DFEBD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7-D6C8-4144-A432-625BA0DFEBD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CC-433D-80E0-8879C55667D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18-478B-8C6A-CD5788FCA3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18-478B-8C6A-CD5788FCA30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18-478B-8C6A-CD5788FCA30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703685280"/>
        <c:axId val="703684624"/>
        <c:axId val="0"/>
      </c:bar3DChart>
      <c:catAx>
        <c:axId val="703685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3684624"/>
        <c:crosses val="autoZero"/>
        <c:auto val="1"/>
        <c:lblAlgn val="ctr"/>
        <c:lblOffset val="100"/>
        <c:noMultiLvlLbl val="0"/>
      </c:catAx>
      <c:valAx>
        <c:axId val="70368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3685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DALAO YANG</dc:creator>
  <cp:keywords/>
  <dc:description/>
  <cp:lastModifiedBy>DALAO YANG</cp:lastModifiedBy>
  <cp:revision>20</cp:revision>
  <dcterms:created xsi:type="dcterms:W3CDTF">2020-12-09T15:11:00Z</dcterms:created>
  <dcterms:modified xsi:type="dcterms:W3CDTF">2020-12-11T05:35:00Z</dcterms:modified>
</cp:coreProperties>
</file>