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3FF2D" w14:textId="661BD993" w:rsidR="00327E6A" w:rsidRDefault="004F5E75" w:rsidP="007F0C4F">
      <w:pPr>
        <w:pStyle w:val="2"/>
      </w:pPr>
      <w:r>
        <w:t>Raw data processing</w:t>
      </w:r>
    </w:p>
    <w:p w14:paraId="3D60BB6B" w14:textId="513A9DDD" w:rsidR="006056D4" w:rsidRDefault="004F5E75" w:rsidP="00327E6A">
      <w:r>
        <w:rPr>
          <w:rFonts w:hint="eastAsia"/>
        </w:rPr>
        <w:t>I</w:t>
      </w:r>
      <w:r>
        <w:t>n this project, w</w:t>
      </w:r>
      <w:r w:rsidRPr="004F5E75">
        <w:t xml:space="preserve">e obtained mass spectrometry data from </w:t>
      </w:r>
      <w:r>
        <w:t>637</w:t>
      </w:r>
      <w:r w:rsidRPr="004F5E75">
        <w:t xml:space="preserve"> plant metabolomics</w:t>
      </w:r>
      <w:r>
        <w:t xml:space="preserve">, which covers all the major branches of plant evolution. </w:t>
      </w:r>
      <w:r w:rsidR="006056D4">
        <w:t xml:space="preserve">Raw data consists of file in .dcl format, .wiff </w:t>
      </w:r>
      <w:bookmarkStart w:id="0" w:name="_GoBack"/>
      <w:bookmarkEnd w:id="0"/>
      <w:r w:rsidR="006056D4">
        <w:t>format and .wiff.scan format.</w:t>
      </w:r>
      <w:r w:rsidR="006056D4">
        <w:rPr>
          <w:rFonts w:hint="eastAsia"/>
        </w:rPr>
        <w:t xml:space="preserve"> </w:t>
      </w:r>
      <w:r w:rsidR="006056D4">
        <w:t>R</w:t>
      </w:r>
      <w:r w:rsidR="006056D4" w:rsidRPr="006056D4">
        <w:t>aw data were converted into the common file format of Reifycs Inc. (Analysis Base File format .abf) using the freely available Reifycs ABF converter (http://www.reifycs.com/AbfConverter/index.html). After conversion, the MS-DIAL software was used for feature detection, spectra deconvolution, metabolite identification and peak alignment between samples.</w:t>
      </w:r>
      <w:r w:rsidR="006056D4">
        <w:t xml:space="preserve"> </w:t>
      </w:r>
      <w:r w:rsidR="006056D4" w:rsidRPr="006056D4">
        <w:t>The parameters used in MS-DIAL i</w:t>
      </w:r>
      <w:r w:rsidR="006056D4">
        <w:t>s listed below.</w:t>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3340"/>
        <w:gridCol w:w="2560"/>
      </w:tblGrid>
      <w:tr w:rsidR="0092365B" w:rsidRPr="0092365B" w14:paraId="72D5C19C" w14:textId="77777777" w:rsidTr="008B57AB">
        <w:trPr>
          <w:trHeight w:val="285"/>
          <w:jc w:val="center"/>
        </w:trPr>
        <w:tc>
          <w:tcPr>
            <w:tcW w:w="1720" w:type="dxa"/>
            <w:tcBorders>
              <w:top w:val="single" w:sz="4" w:space="0" w:color="auto"/>
              <w:bottom w:val="single" w:sz="4" w:space="0" w:color="auto"/>
            </w:tcBorders>
            <w:noWrap/>
            <w:vAlign w:val="center"/>
            <w:hideMark/>
          </w:tcPr>
          <w:p w14:paraId="37806D5E" w14:textId="77777777" w:rsidR="0092365B" w:rsidRPr="0092365B" w:rsidRDefault="0092365B" w:rsidP="0092365B">
            <w:pPr>
              <w:jc w:val="center"/>
              <w:rPr>
                <w:b/>
              </w:rPr>
            </w:pPr>
            <w:r w:rsidRPr="0092365B">
              <w:rPr>
                <w:rFonts w:hint="eastAsia"/>
                <w:b/>
              </w:rPr>
              <w:t>Tab Control</w:t>
            </w:r>
          </w:p>
        </w:tc>
        <w:tc>
          <w:tcPr>
            <w:tcW w:w="3340" w:type="dxa"/>
            <w:tcBorders>
              <w:top w:val="single" w:sz="4" w:space="0" w:color="auto"/>
              <w:bottom w:val="single" w:sz="4" w:space="0" w:color="auto"/>
            </w:tcBorders>
            <w:noWrap/>
            <w:vAlign w:val="center"/>
            <w:hideMark/>
          </w:tcPr>
          <w:p w14:paraId="54F0883D" w14:textId="77777777" w:rsidR="0092365B" w:rsidRPr="0092365B" w:rsidRDefault="0092365B" w:rsidP="0092365B">
            <w:pPr>
              <w:jc w:val="center"/>
              <w:rPr>
                <w:b/>
              </w:rPr>
            </w:pPr>
            <w:r w:rsidRPr="0092365B">
              <w:rPr>
                <w:rFonts w:hint="eastAsia"/>
                <w:b/>
              </w:rPr>
              <w:t>Parameter Name</w:t>
            </w:r>
          </w:p>
        </w:tc>
        <w:tc>
          <w:tcPr>
            <w:tcW w:w="2560" w:type="dxa"/>
            <w:tcBorders>
              <w:top w:val="single" w:sz="4" w:space="0" w:color="auto"/>
              <w:bottom w:val="single" w:sz="4" w:space="0" w:color="auto"/>
            </w:tcBorders>
            <w:noWrap/>
            <w:vAlign w:val="center"/>
            <w:hideMark/>
          </w:tcPr>
          <w:p w14:paraId="2AA764E0" w14:textId="77777777" w:rsidR="0092365B" w:rsidRPr="0092365B" w:rsidRDefault="0092365B" w:rsidP="0092365B">
            <w:pPr>
              <w:jc w:val="center"/>
              <w:rPr>
                <w:b/>
              </w:rPr>
            </w:pPr>
            <w:r w:rsidRPr="0092365B">
              <w:rPr>
                <w:rFonts w:hint="eastAsia"/>
                <w:b/>
              </w:rPr>
              <w:t>Input Parameter</w:t>
            </w:r>
          </w:p>
        </w:tc>
      </w:tr>
      <w:tr w:rsidR="0092365B" w:rsidRPr="0092365B" w14:paraId="3BCC4B31" w14:textId="77777777" w:rsidTr="008B57AB">
        <w:trPr>
          <w:trHeight w:val="285"/>
          <w:jc w:val="center"/>
        </w:trPr>
        <w:tc>
          <w:tcPr>
            <w:tcW w:w="1720" w:type="dxa"/>
            <w:tcBorders>
              <w:top w:val="single" w:sz="4" w:space="0" w:color="auto"/>
              <w:bottom w:val="single" w:sz="4" w:space="0" w:color="auto"/>
            </w:tcBorders>
            <w:noWrap/>
            <w:vAlign w:val="center"/>
            <w:hideMark/>
          </w:tcPr>
          <w:p w14:paraId="0D716E84" w14:textId="77777777" w:rsidR="0092365B" w:rsidRPr="0092365B" w:rsidRDefault="0092365B" w:rsidP="0092365B">
            <w:pPr>
              <w:jc w:val="center"/>
            </w:pPr>
            <w:r w:rsidRPr="0092365B">
              <w:rPr>
                <w:rFonts w:hint="eastAsia"/>
              </w:rPr>
              <w:t>Adduct</w:t>
            </w:r>
          </w:p>
        </w:tc>
        <w:tc>
          <w:tcPr>
            <w:tcW w:w="3340" w:type="dxa"/>
            <w:tcBorders>
              <w:top w:val="single" w:sz="4" w:space="0" w:color="auto"/>
              <w:bottom w:val="single" w:sz="4" w:space="0" w:color="auto"/>
            </w:tcBorders>
            <w:noWrap/>
            <w:vAlign w:val="center"/>
            <w:hideMark/>
          </w:tcPr>
          <w:p w14:paraId="53A986B5" w14:textId="77777777" w:rsidR="0092365B" w:rsidRPr="0092365B" w:rsidRDefault="0092365B" w:rsidP="0092365B">
            <w:pPr>
              <w:jc w:val="center"/>
            </w:pPr>
            <w:r w:rsidRPr="0092365B">
              <w:rPr>
                <w:rFonts w:hint="eastAsia"/>
              </w:rPr>
              <w:t>Molecular species</w:t>
            </w:r>
          </w:p>
        </w:tc>
        <w:tc>
          <w:tcPr>
            <w:tcW w:w="2560" w:type="dxa"/>
            <w:tcBorders>
              <w:top w:val="single" w:sz="4" w:space="0" w:color="auto"/>
              <w:bottom w:val="single" w:sz="4" w:space="0" w:color="auto"/>
            </w:tcBorders>
            <w:noWrap/>
            <w:vAlign w:val="center"/>
            <w:hideMark/>
          </w:tcPr>
          <w:p w14:paraId="29A1B5E8" w14:textId="77777777" w:rsidR="0092365B" w:rsidRPr="0092365B" w:rsidRDefault="0092365B" w:rsidP="0092365B">
            <w:pPr>
              <w:jc w:val="center"/>
            </w:pPr>
            <w:r w:rsidRPr="0092365B">
              <w:rPr>
                <w:rFonts w:hint="eastAsia"/>
              </w:rPr>
              <w:t>All</w:t>
            </w:r>
          </w:p>
        </w:tc>
      </w:tr>
      <w:tr w:rsidR="0092365B" w:rsidRPr="0092365B" w14:paraId="24B3A7DB" w14:textId="77777777" w:rsidTr="008B57AB">
        <w:trPr>
          <w:trHeight w:val="285"/>
          <w:jc w:val="center"/>
        </w:trPr>
        <w:tc>
          <w:tcPr>
            <w:tcW w:w="1720" w:type="dxa"/>
            <w:vMerge w:val="restart"/>
            <w:tcBorders>
              <w:top w:val="single" w:sz="4" w:space="0" w:color="auto"/>
              <w:bottom w:val="nil"/>
            </w:tcBorders>
            <w:noWrap/>
            <w:vAlign w:val="center"/>
            <w:hideMark/>
          </w:tcPr>
          <w:p w14:paraId="276D5C56" w14:textId="77777777" w:rsidR="0092365B" w:rsidRPr="0092365B" w:rsidRDefault="0092365B" w:rsidP="0092365B">
            <w:pPr>
              <w:jc w:val="center"/>
            </w:pPr>
            <w:r w:rsidRPr="0092365B">
              <w:rPr>
                <w:rFonts w:hint="eastAsia"/>
              </w:rPr>
              <w:t>Alignment</w:t>
            </w:r>
          </w:p>
        </w:tc>
        <w:tc>
          <w:tcPr>
            <w:tcW w:w="3340" w:type="dxa"/>
            <w:tcBorders>
              <w:top w:val="single" w:sz="4" w:space="0" w:color="auto"/>
              <w:bottom w:val="nil"/>
            </w:tcBorders>
            <w:noWrap/>
            <w:vAlign w:val="center"/>
            <w:hideMark/>
          </w:tcPr>
          <w:p w14:paraId="297C184D" w14:textId="77777777" w:rsidR="0092365B" w:rsidRPr="0092365B" w:rsidRDefault="0092365B" w:rsidP="0092365B">
            <w:pPr>
              <w:jc w:val="center"/>
            </w:pPr>
            <w:r w:rsidRPr="0092365B">
              <w:rPr>
                <w:rFonts w:hint="eastAsia"/>
              </w:rPr>
              <w:t>Reference file</w:t>
            </w:r>
          </w:p>
        </w:tc>
        <w:tc>
          <w:tcPr>
            <w:tcW w:w="2560" w:type="dxa"/>
            <w:tcBorders>
              <w:top w:val="single" w:sz="4" w:space="0" w:color="auto"/>
              <w:bottom w:val="nil"/>
            </w:tcBorders>
            <w:noWrap/>
            <w:vAlign w:val="center"/>
            <w:hideMark/>
          </w:tcPr>
          <w:p w14:paraId="18BCF946" w14:textId="77777777" w:rsidR="0092365B" w:rsidRPr="0092365B" w:rsidRDefault="0092365B" w:rsidP="0092365B">
            <w:pPr>
              <w:jc w:val="center"/>
            </w:pPr>
            <w:r w:rsidRPr="0092365B">
              <w:rPr>
                <w:rFonts w:hint="eastAsia"/>
              </w:rPr>
              <w:t>SA-POS-1</w:t>
            </w:r>
          </w:p>
        </w:tc>
      </w:tr>
      <w:tr w:rsidR="0092365B" w:rsidRPr="0092365B" w14:paraId="7C14F8B2" w14:textId="77777777" w:rsidTr="008B57AB">
        <w:trPr>
          <w:trHeight w:val="285"/>
          <w:jc w:val="center"/>
        </w:trPr>
        <w:tc>
          <w:tcPr>
            <w:tcW w:w="1720" w:type="dxa"/>
            <w:vMerge/>
            <w:tcBorders>
              <w:top w:val="nil"/>
              <w:bottom w:val="nil"/>
            </w:tcBorders>
            <w:vAlign w:val="center"/>
            <w:hideMark/>
          </w:tcPr>
          <w:p w14:paraId="1B3B4398" w14:textId="77777777" w:rsidR="0092365B" w:rsidRPr="0092365B" w:rsidRDefault="0092365B" w:rsidP="0092365B">
            <w:pPr>
              <w:jc w:val="center"/>
            </w:pPr>
          </w:p>
        </w:tc>
        <w:tc>
          <w:tcPr>
            <w:tcW w:w="3340" w:type="dxa"/>
            <w:tcBorders>
              <w:top w:val="nil"/>
              <w:bottom w:val="nil"/>
            </w:tcBorders>
            <w:noWrap/>
            <w:vAlign w:val="center"/>
            <w:hideMark/>
          </w:tcPr>
          <w:p w14:paraId="4B9CD930" w14:textId="77777777" w:rsidR="0092365B" w:rsidRPr="0092365B" w:rsidRDefault="0092365B" w:rsidP="0092365B">
            <w:pPr>
              <w:jc w:val="center"/>
            </w:pPr>
            <w:r w:rsidRPr="0092365B">
              <w:rPr>
                <w:rFonts w:hint="eastAsia"/>
              </w:rPr>
              <w:t>Reftention time tolerance</w:t>
            </w:r>
          </w:p>
        </w:tc>
        <w:tc>
          <w:tcPr>
            <w:tcW w:w="2560" w:type="dxa"/>
            <w:tcBorders>
              <w:top w:val="nil"/>
              <w:bottom w:val="nil"/>
            </w:tcBorders>
            <w:noWrap/>
            <w:vAlign w:val="center"/>
            <w:hideMark/>
          </w:tcPr>
          <w:p w14:paraId="5B44DE67" w14:textId="77777777" w:rsidR="0092365B" w:rsidRPr="0092365B" w:rsidRDefault="0092365B" w:rsidP="0092365B">
            <w:pPr>
              <w:jc w:val="center"/>
            </w:pPr>
            <w:r w:rsidRPr="0092365B">
              <w:rPr>
                <w:rFonts w:hint="eastAsia"/>
              </w:rPr>
              <w:t>0.05 min</w:t>
            </w:r>
          </w:p>
        </w:tc>
      </w:tr>
      <w:tr w:rsidR="0092365B" w:rsidRPr="0092365B" w14:paraId="56193213" w14:textId="77777777" w:rsidTr="008B57AB">
        <w:trPr>
          <w:trHeight w:val="285"/>
          <w:jc w:val="center"/>
        </w:trPr>
        <w:tc>
          <w:tcPr>
            <w:tcW w:w="1720" w:type="dxa"/>
            <w:vMerge/>
            <w:tcBorders>
              <w:top w:val="nil"/>
              <w:bottom w:val="single" w:sz="4" w:space="0" w:color="auto"/>
            </w:tcBorders>
            <w:vAlign w:val="center"/>
            <w:hideMark/>
          </w:tcPr>
          <w:p w14:paraId="4B95B85A" w14:textId="77777777" w:rsidR="0092365B" w:rsidRPr="0092365B" w:rsidRDefault="0092365B" w:rsidP="0092365B">
            <w:pPr>
              <w:jc w:val="center"/>
            </w:pPr>
          </w:p>
        </w:tc>
        <w:tc>
          <w:tcPr>
            <w:tcW w:w="3340" w:type="dxa"/>
            <w:tcBorders>
              <w:top w:val="nil"/>
              <w:bottom w:val="single" w:sz="4" w:space="0" w:color="auto"/>
            </w:tcBorders>
            <w:noWrap/>
            <w:vAlign w:val="center"/>
            <w:hideMark/>
          </w:tcPr>
          <w:p w14:paraId="49CE3FEB" w14:textId="77777777" w:rsidR="0092365B" w:rsidRPr="0092365B" w:rsidRDefault="0092365B" w:rsidP="0092365B">
            <w:pPr>
              <w:jc w:val="center"/>
            </w:pPr>
            <w:r w:rsidRPr="0092365B">
              <w:rPr>
                <w:rFonts w:hint="eastAsia"/>
              </w:rPr>
              <w:t>MS1 tolerance</w:t>
            </w:r>
          </w:p>
        </w:tc>
        <w:tc>
          <w:tcPr>
            <w:tcW w:w="2560" w:type="dxa"/>
            <w:tcBorders>
              <w:top w:val="nil"/>
              <w:bottom w:val="single" w:sz="4" w:space="0" w:color="auto"/>
            </w:tcBorders>
            <w:noWrap/>
            <w:vAlign w:val="center"/>
            <w:hideMark/>
          </w:tcPr>
          <w:p w14:paraId="0876F171" w14:textId="77777777" w:rsidR="0092365B" w:rsidRPr="0092365B" w:rsidRDefault="0092365B" w:rsidP="0092365B">
            <w:pPr>
              <w:jc w:val="center"/>
            </w:pPr>
            <w:r w:rsidRPr="0092365B">
              <w:rPr>
                <w:rFonts w:hint="eastAsia"/>
              </w:rPr>
              <w:t>0.015 Da</w:t>
            </w:r>
          </w:p>
        </w:tc>
      </w:tr>
      <w:tr w:rsidR="0092365B" w:rsidRPr="0092365B" w14:paraId="4AC00775" w14:textId="77777777" w:rsidTr="008B57AB">
        <w:trPr>
          <w:trHeight w:val="285"/>
          <w:jc w:val="center"/>
        </w:trPr>
        <w:tc>
          <w:tcPr>
            <w:tcW w:w="1720" w:type="dxa"/>
            <w:vMerge w:val="restart"/>
            <w:tcBorders>
              <w:top w:val="single" w:sz="4" w:space="0" w:color="auto"/>
              <w:bottom w:val="nil"/>
            </w:tcBorders>
            <w:noWrap/>
            <w:vAlign w:val="center"/>
            <w:hideMark/>
          </w:tcPr>
          <w:p w14:paraId="1FA2DB52" w14:textId="77777777" w:rsidR="0092365B" w:rsidRPr="0092365B" w:rsidRDefault="0092365B" w:rsidP="0092365B">
            <w:pPr>
              <w:jc w:val="center"/>
            </w:pPr>
            <w:r w:rsidRPr="0092365B">
              <w:rPr>
                <w:rFonts w:hint="eastAsia"/>
              </w:rPr>
              <w:t>Data collection</w:t>
            </w:r>
          </w:p>
        </w:tc>
        <w:tc>
          <w:tcPr>
            <w:tcW w:w="3340" w:type="dxa"/>
            <w:tcBorders>
              <w:top w:val="single" w:sz="4" w:space="0" w:color="auto"/>
              <w:bottom w:val="nil"/>
            </w:tcBorders>
            <w:noWrap/>
            <w:vAlign w:val="center"/>
            <w:hideMark/>
          </w:tcPr>
          <w:p w14:paraId="45C49927" w14:textId="77777777" w:rsidR="0092365B" w:rsidRPr="0092365B" w:rsidRDefault="0092365B" w:rsidP="0092365B">
            <w:pPr>
              <w:jc w:val="center"/>
            </w:pPr>
            <w:r w:rsidRPr="0092365B">
              <w:rPr>
                <w:rFonts w:hint="eastAsia"/>
              </w:rPr>
              <w:t>MS1 tolerance</w:t>
            </w:r>
          </w:p>
        </w:tc>
        <w:tc>
          <w:tcPr>
            <w:tcW w:w="2560" w:type="dxa"/>
            <w:tcBorders>
              <w:top w:val="single" w:sz="4" w:space="0" w:color="auto"/>
              <w:bottom w:val="nil"/>
            </w:tcBorders>
            <w:noWrap/>
            <w:vAlign w:val="center"/>
            <w:hideMark/>
          </w:tcPr>
          <w:p w14:paraId="22344822" w14:textId="77777777" w:rsidR="0092365B" w:rsidRPr="0092365B" w:rsidRDefault="0092365B" w:rsidP="0092365B">
            <w:pPr>
              <w:jc w:val="center"/>
            </w:pPr>
            <w:r w:rsidRPr="0092365B">
              <w:rPr>
                <w:rFonts w:hint="eastAsia"/>
              </w:rPr>
              <w:t>0.01 Da</w:t>
            </w:r>
          </w:p>
        </w:tc>
      </w:tr>
      <w:tr w:rsidR="0092365B" w:rsidRPr="0092365B" w14:paraId="6F411573" w14:textId="77777777" w:rsidTr="008B57AB">
        <w:trPr>
          <w:trHeight w:val="285"/>
          <w:jc w:val="center"/>
        </w:trPr>
        <w:tc>
          <w:tcPr>
            <w:tcW w:w="1720" w:type="dxa"/>
            <w:vMerge/>
            <w:tcBorders>
              <w:top w:val="nil"/>
              <w:bottom w:val="single" w:sz="4" w:space="0" w:color="auto"/>
            </w:tcBorders>
            <w:vAlign w:val="center"/>
            <w:hideMark/>
          </w:tcPr>
          <w:p w14:paraId="43EAFBCE" w14:textId="77777777" w:rsidR="0092365B" w:rsidRPr="0092365B" w:rsidRDefault="0092365B" w:rsidP="0092365B">
            <w:pPr>
              <w:jc w:val="center"/>
            </w:pPr>
          </w:p>
        </w:tc>
        <w:tc>
          <w:tcPr>
            <w:tcW w:w="3340" w:type="dxa"/>
            <w:tcBorders>
              <w:top w:val="nil"/>
              <w:bottom w:val="single" w:sz="4" w:space="0" w:color="auto"/>
            </w:tcBorders>
            <w:noWrap/>
            <w:vAlign w:val="center"/>
            <w:hideMark/>
          </w:tcPr>
          <w:p w14:paraId="28CAE1AF" w14:textId="77777777" w:rsidR="0092365B" w:rsidRPr="0092365B" w:rsidRDefault="0092365B" w:rsidP="0092365B">
            <w:pPr>
              <w:jc w:val="center"/>
            </w:pPr>
            <w:r w:rsidRPr="0092365B">
              <w:rPr>
                <w:rFonts w:hint="eastAsia"/>
              </w:rPr>
              <w:t>MS2 tolerance</w:t>
            </w:r>
          </w:p>
        </w:tc>
        <w:tc>
          <w:tcPr>
            <w:tcW w:w="2560" w:type="dxa"/>
            <w:tcBorders>
              <w:top w:val="nil"/>
              <w:bottom w:val="single" w:sz="4" w:space="0" w:color="auto"/>
            </w:tcBorders>
            <w:noWrap/>
            <w:vAlign w:val="center"/>
            <w:hideMark/>
          </w:tcPr>
          <w:p w14:paraId="0A40B3DF" w14:textId="77777777" w:rsidR="0092365B" w:rsidRPr="0092365B" w:rsidRDefault="0092365B" w:rsidP="0092365B">
            <w:pPr>
              <w:jc w:val="center"/>
            </w:pPr>
            <w:r w:rsidRPr="0092365B">
              <w:rPr>
                <w:rFonts w:hint="eastAsia"/>
              </w:rPr>
              <w:t>0.025 Da</w:t>
            </w:r>
          </w:p>
        </w:tc>
      </w:tr>
      <w:tr w:rsidR="0092365B" w:rsidRPr="0092365B" w14:paraId="46452BC9" w14:textId="77777777" w:rsidTr="008B57AB">
        <w:trPr>
          <w:trHeight w:val="285"/>
          <w:jc w:val="center"/>
        </w:trPr>
        <w:tc>
          <w:tcPr>
            <w:tcW w:w="1720" w:type="dxa"/>
            <w:vMerge w:val="restart"/>
            <w:tcBorders>
              <w:top w:val="single" w:sz="4" w:space="0" w:color="auto"/>
              <w:bottom w:val="nil"/>
            </w:tcBorders>
            <w:noWrap/>
            <w:vAlign w:val="center"/>
            <w:hideMark/>
          </w:tcPr>
          <w:p w14:paraId="2EE0D9C2" w14:textId="77777777" w:rsidR="0092365B" w:rsidRPr="0092365B" w:rsidRDefault="0092365B" w:rsidP="0092365B">
            <w:pPr>
              <w:jc w:val="center"/>
            </w:pPr>
            <w:r w:rsidRPr="0092365B">
              <w:rPr>
                <w:rFonts w:hint="eastAsia"/>
              </w:rPr>
              <w:t>Peak detection</w:t>
            </w:r>
          </w:p>
        </w:tc>
        <w:tc>
          <w:tcPr>
            <w:tcW w:w="3340" w:type="dxa"/>
            <w:tcBorders>
              <w:top w:val="single" w:sz="4" w:space="0" w:color="auto"/>
              <w:bottom w:val="nil"/>
            </w:tcBorders>
            <w:noWrap/>
            <w:vAlign w:val="center"/>
            <w:hideMark/>
          </w:tcPr>
          <w:p w14:paraId="030EC06C" w14:textId="77777777" w:rsidR="0092365B" w:rsidRPr="0092365B" w:rsidRDefault="0092365B" w:rsidP="0092365B">
            <w:pPr>
              <w:jc w:val="center"/>
            </w:pPr>
            <w:r w:rsidRPr="0092365B">
              <w:rPr>
                <w:rFonts w:hint="eastAsia"/>
              </w:rPr>
              <w:t>Minimun peak height</w:t>
            </w:r>
          </w:p>
        </w:tc>
        <w:tc>
          <w:tcPr>
            <w:tcW w:w="2560" w:type="dxa"/>
            <w:tcBorders>
              <w:top w:val="single" w:sz="4" w:space="0" w:color="auto"/>
              <w:bottom w:val="nil"/>
            </w:tcBorders>
            <w:noWrap/>
            <w:vAlign w:val="center"/>
            <w:hideMark/>
          </w:tcPr>
          <w:p w14:paraId="67F893A6" w14:textId="77777777" w:rsidR="0092365B" w:rsidRPr="0092365B" w:rsidRDefault="0092365B" w:rsidP="0092365B">
            <w:pPr>
              <w:jc w:val="center"/>
            </w:pPr>
            <w:r w:rsidRPr="0092365B">
              <w:rPr>
                <w:rFonts w:hint="eastAsia"/>
              </w:rPr>
              <w:t>5000 amplitude</w:t>
            </w:r>
          </w:p>
        </w:tc>
      </w:tr>
      <w:tr w:rsidR="0092365B" w:rsidRPr="0092365B" w14:paraId="1FF5E58E" w14:textId="77777777" w:rsidTr="008B57AB">
        <w:trPr>
          <w:trHeight w:val="285"/>
          <w:jc w:val="center"/>
        </w:trPr>
        <w:tc>
          <w:tcPr>
            <w:tcW w:w="1720" w:type="dxa"/>
            <w:vMerge/>
            <w:tcBorders>
              <w:top w:val="nil"/>
              <w:bottom w:val="single" w:sz="4" w:space="0" w:color="auto"/>
            </w:tcBorders>
            <w:vAlign w:val="center"/>
            <w:hideMark/>
          </w:tcPr>
          <w:p w14:paraId="66AD9EC0" w14:textId="77777777" w:rsidR="0092365B" w:rsidRPr="0092365B" w:rsidRDefault="0092365B" w:rsidP="0092365B">
            <w:pPr>
              <w:jc w:val="center"/>
            </w:pPr>
          </w:p>
        </w:tc>
        <w:tc>
          <w:tcPr>
            <w:tcW w:w="3340" w:type="dxa"/>
            <w:tcBorders>
              <w:top w:val="nil"/>
              <w:bottom w:val="single" w:sz="4" w:space="0" w:color="auto"/>
            </w:tcBorders>
            <w:noWrap/>
            <w:vAlign w:val="center"/>
            <w:hideMark/>
          </w:tcPr>
          <w:p w14:paraId="2DB018B2" w14:textId="77777777" w:rsidR="0092365B" w:rsidRPr="0092365B" w:rsidRDefault="0092365B" w:rsidP="0092365B">
            <w:pPr>
              <w:jc w:val="center"/>
            </w:pPr>
            <w:r w:rsidRPr="0092365B">
              <w:rPr>
                <w:rFonts w:hint="eastAsia"/>
              </w:rPr>
              <w:t>Mass slice width</w:t>
            </w:r>
          </w:p>
        </w:tc>
        <w:tc>
          <w:tcPr>
            <w:tcW w:w="2560" w:type="dxa"/>
            <w:tcBorders>
              <w:top w:val="nil"/>
              <w:bottom w:val="single" w:sz="4" w:space="0" w:color="auto"/>
            </w:tcBorders>
            <w:noWrap/>
            <w:vAlign w:val="center"/>
            <w:hideMark/>
          </w:tcPr>
          <w:p w14:paraId="57B0428C" w14:textId="77777777" w:rsidR="0092365B" w:rsidRPr="0092365B" w:rsidRDefault="0092365B" w:rsidP="0092365B">
            <w:pPr>
              <w:jc w:val="center"/>
            </w:pPr>
            <w:r w:rsidRPr="0092365B">
              <w:rPr>
                <w:rFonts w:hint="eastAsia"/>
              </w:rPr>
              <w:t>0.1 Da</w:t>
            </w:r>
          </w:p>
        </w:tc>
      </w:tr>
      <w:tr w:rsidR="0092365B" w:rsidRPr="0092365B" w14:paraId="7BACAB73" w14:textId="77777777" w:rsidTr="008B57AB">
        <w:trPr>
          <w:trHeight w:val="285"/>
          <w:jc w:val="center"/>
        </w:trPr>
        <w:tc>
          <w:tcPr>
            <w:tcW w:w="1720" w:type="dxa"/>
            <w:vMerge w:val="restart"/>
            <w:tcBorders>
              <w:top w:val="single" w:sz="4" w:space="0" w:color="auto"/>
              <w:bottom w:val="nil"/>
            </w:tcBorders>
            <w:noWrap/>
            <w:vAlign w:val="center"/>
            <w:hideMark/>
          </w:tcPr>
          <w:p w14:paraId="37743341" w14:textId="77777777" w:rsidR="0092365B" w:rsidRPr="0092365B" w:rsidRDefault="0092365B" w:rsidP="0092365B">
            <w:pPr>
              <w:jc w:val="center"/>
            </w:pPr>
            <w:r w:rsidRPr="0092365B">
              <w:rPr>
                <w:rFonts w:hint="eastAsia"/>
              </w:rPr>
              <w:t>MS2Dec</w:t>
            </w:r>
          </w:p>
        </w:tc>
        <w:tc>
          <w:tcPr>
            <w:tcW w:w="3340" w:type="dxa"/>
            <w:tcBorders>
              <w:top w:val="single" w:sz="4" w:space="0" w:color="auto"/>
              <w:bottom w:val="nil"/>
            </w:tcBorders>
            <w:noWrap/>
            <w:vAlign w:val="center"/>
            <w:hideMark/>
          </w:tcPr>
          <w:p w14:paraId="7FDF2711" w14:textId="77777777" w:rsidR="0092365B" w:rsidRPr="0092365B" w:rsidRDefault="0092365B" w:rsidP="0092365B">
            <w:pPr>
              <w:jc w:val="center"/>
            </w:pPr>
            <w:r w:rsidRPr="0092365B">
              <w:rPr>
                <w:rFonts w:hint="eastAsia"/>
              </w:rPr>
              <w:t>Sigma window value</w:t>
            </w:r>
          </w:p>
        </w:tc>
        <w:tc>
          <w:tcPr>
            <w:tcW w:w="2560" w:type="dxa"/>
            <w:tcBorders>
              <w:top w:val="single" w:sz="4" w:space="0" w:color="auto"/>
              <w:bottom w:val="nil"/>
            </w:tcBorders>
            <w:noWrap/>
            <w:vAlign w:val="center"/>
            <w:hideMark/>
          </w:tcPr>
          <w:p w14:paraId="2EEAAAF1" w14:textId="77777777" w:rsidR="0092365B" w:rsidRPr="0092365B" w:rsidRDefault="0092365B" w:rsidP="0092365B">
            <w:pPr>
              <w:jc w:val="center"/>
            </w:pPr>
            <w:r w:rsidRPr="0092365B">
              <w:rPr>
                <w:rFonts w:hint="eastAsia"/>
              </w:rPr>
              <w:t>0.5</w:t>
            </w:r>
          </w:p>
        </w:tc>
      </w:tr>
      <w:tr w:rsidR="0092365B" w:rsidRPr="0092365B" w14:paraId="04926AB6" w14:textId="77777777" w:rsidTr="008B57AB">
        <w:trPr>
          <w:trHeight w:val="285"/>
          <w:jc w:val="center"/>
        </w:trPr>
        <w:tc>
          <w:tcPr>
            <w:tcW w:w="1720" w:type="dxa"/>
            <w:vMerge/>
            <w:tcBorders>
              <w:top w:val="nil"/>
              <w:bottom w:val="single" w:sz="4" w:space="0" w:color="auto"/>
            </w:tcBorders>
            <w:vAlign w:val="center"/>
            <w:hideMark/>
          </w:tcPr>
          <w:p w14:paraId="2A3A5B0E" w14:textId="77777777" w:rsidR="0092365B" w:rsidRPr="0092365B" w:rsidRDefault="0092365B" w:rsidP="0092365B">
            <w:pPr>
              <w:jc w:val="center"/>
            </w:pPr>
          </w:p>
        </w:tc>
        <w:tc>
          <w:tcPr>
            <w:tcW w:w="3340" w:type="dxa"/>
            <w:tcBorders>
              <w:top w:val="nil"/>
              <w:bottom w:val="single" w:sz="4" w:space="0" w:color="auto"/>
            </w:tcBorders>
            <w:noWrap/>
            <w:vAlign w:val="center"/>
            <w:hideMark/>
          </w:tcPr>
          <w:p w14:paraId="1BC400BB" w14:textId="77777777" w:rsidR="0092365B" w:rsidRPr="0092365B" w:rsidRDefault="0092365B" w:rsidP="0092365B">
            <w:pPr>
              <w:jc w:val="center"/>
            </w:pPr>
            <w:r w:rsidRPr="0092365B">
              <w:rPr>
                <w:rFonts w:hint="eastAsia"/>
              </w:rPr>
              <w:t>MS/MS abundance cut off</w:t>
            </w:r>
          </w:p>
        </w:tc>
        <w:tc>
          <w:tcPr>
            <w:tcW w:w="2560" w:type="dxa"/>
            <w:tcBorders>
              <w:top w:val="nil"/>
              <w:bottom w:val="single" w:sz="4" w:space="0" w:color="auto"/>
            </w:tcBorders>
            <w:noWrap/>
            <w:vAlign w:val="center"/>
            <w:hideMark/>
          </w:tcPr>
          <w:p w14:paraId="495CB4D7" w14:textId="77777777" w:rsidR="0092365B" w:rsidRPr="0092365B" w:rsidRDefault="0092365B" w:rsidP="0092365B">
            <w:pPr>
              <w:jc w:val="center"/>
            </w:pPr>
            <w:r w:rsidRPr="0092365B">
              <w:rPr>
                <w:rFonts w:hint="eastAsia"/>
              </w:rPr>
              <w:t>0 amplitude</w:t>
            </w:r>
          </w:p>
        </w:tc>
      </w:tr>
      <w:tr w:rsidR="0092365B" w:rsidRPr="0092365B" w14:paraId="4E5CD38E" w14:textId="77777777" w:rsidTr="008B57AB">
        <w:trPr>
          <w:trHeight w:val="285"/>
          <w:jc w:val="center"/>
        </w:trPr>
        <w:tc>
          <w:tcPr>
            <w:tcW w:w="1720" w:type="dxa"/>
            <w:vMerge w:val="restart"/>
            <w:tcBorders>
              <w:top w:val="single" w:sz="4" w:space="0" w:color="auto"/>
            </w:tcBorders>
            <w:noWrap/>
            <w:vAlign w:val="center"/>
            <w:hideMark/>
          </w:tcPr>
          <w:p w14:paraId="001469FD" w14:textId="77777777" w:rsidR="0092365B" w:rsidRPr="0092365B" w:rsidRDefault="0092365B" w:rsidP="0092365B">
            <w:pPr>
              <w:jc w:val="center"/>
            </w:pPr>
            <w:r w:rsidRPr="0092365B">
              <w:rPr>
                <w:rFonts w:hint="eastAsia"/>
              </w:rPr>
              <w:t>Identification</w:t>
            </w:r>
          </w:p>
        </w:tc>
        <w:tc>
          <w:tcPr>
            <w:tcW w:w="3340" w:type="dxa"/>
            <w:tcBorders>
              <w:top w:val="single" w:sz="4" w:space="0" w:color="auto"/>
            </w:tcBorders>
            <w:noWrap/>
            <w:vAlign w:val="center"/>
            <w:hideMark/>
          </w:tcPr>
          <w:p w14:paraId="2A32C649" w14:textId="77777777" w:rsidR="0092365B" w:rsidRPr="0092365B" w:rsidRDefault="0092365B" w:rsidP="0092365B">
            <w:pPr>
              <w:jc w:val="center"/>
            </w:pPr>
            <w:r w:rsidRPr="0092365B">
              <w:rPr>
                <w:rFonts w:hint="eastAsia"/>
              </w:rPr>
              <w:t>Retention time tolerance</w:t>
            </w:r>
          </w:p>
        </w:tc>
        <w:tc>
          <w:tcPr>
            <w:tcW w:w="2560" w:type="dxa"/>
            <w:tcBorders>
              <w:top w:val="single" w:sz="4" w:space="0" w:color="auto"/>
            </w:tcBorders>
            <w:noWrap/>
            <w:vAlign w:val="center"/>
            <w:hideMark/>
          </w:tcPr>
          <w:p w14:paraId="78ED9AE9" w14:textId="77777777" w:rsidR="0092365B" w:rsidRPr="0092365B" w:rsidRDefault="0092365B" w:rsidP="0092365B">
            <w:pPr>
              <w:jc w:val="center"/>
            </w:pPr>
            <w:r w:rsidRPr="0092365B">
              <w:rPr>
                <w:rFonts w:hint="eastAsia"/>
              </w:rPr>
              <w:t>100 min</w:t>
            </w:r>
          </w:p>
        </w:tc>
      </w:tr>
      <w:tr w:rsidR="0092365B" w:rsidRPr="0092365B" w14:paraId="2403E94F" w14:textId="77777777" w:rsidTr="0092365B">
        <w:trPr>
          <w:trHeight w:val="285"/>
          <w:jc w:val="center"/>
        </w:trPr>
        <w:tc>
          <w:tcPr>
            <w:tcW w:w="1720" w:type="dxa"/>
            <w:vMerge/>
            <w:vAlign w:val="center"/>
            <w:hideMark/>
          </w:tcPr>
          <w:p w14:paraId="5A2CD29D" w14:textId="77777777" w:rsidR="0092365B" w:rsidRPr="0092365B" w:rsidRDefault="0092365B" w:rsidP="0092365B">
            <w:pPr>
              <w:jc w:val="center"/>
            </w:pPr>
          </w:p>
        </w:tc>
        <w:tc>
          <w:tcPr>
            <w:tcW w:w="3340" w:type="dxa"/>
            <w:noWrap/>
            <w:vAlign w:val="center"/>
            <w:hideMark/>
          </w:tcPr>
          <w:p w14:paraId="0498BDAF" w14:textId="77777777" w:rsidR="0092365B" w:rsidRPr="0092365B" w:rsidRDefault="0092365B" w:rsidP="0092365B">
            <w:pPr>
              <w:jc w:val="center"/>
            </w:pPr>
            <w:r w:rsidRPr="0092365B">
              <w:rPr>
                <w:rFonts w:hint="eastAsia"/>
              </w:rPr>
              <w:t>Accurate mass tolerance(MS1)</w:t>
            </w:r>
          </w:p>
        </w:tc>
        <w:tc>
          <w:tcPr>
            <w:tcW w:w="2560" w:type="dxa"/>
            <w:noWrap/>
            <w:vAlign w:val="center"/>
            <w:hideMark/>
          </w:tcPr>
          <w:p w14:paraId="72B1A495" w14:textId="77777777" w:rsidR="0092365B" w:rsidRPr="0092365B" w:rsidRDefault="0092365B" w:rsidP="0092365B">
            <w:pPr>
              <w:jc w:val="center"/>
            </w:pPr>
            <w:r w:rsidRPr="0092365B">
              <w:rPr>
                <w:rFonts w:hint="eastAsia"/>
              </w:rPr>
              <w:t>0.01 Da</w:t>
            </w:r>
          </w:p>
        </w:tc>
      </w:tr>
      <w:tr w:rsidR="0092365B" w:rsidRPr="0092365B" w14:paraId="1D4A1EE4" w14:textId="77777777" w:rsidTr="0092365B">
        <w:trPr>
          <w:trHeight w:val="285"/>
          <w:jc w:val="center"/>
        </w:trPr>
        <w:tc>
          <w:tcPr>
            <w:tcW w:w="1720" w:type="dxa"/>
            <w:vMerge/>
            <w:vAlign w:val="center"/>
            <w:hideMark/>
          </w:tcPr>
          <w:p w14:paraId="451A34DF" w14:textId="77777777" w:rsidR="0092365B" w:rsidRPr="0092365B" w:rsidRDefault="0092365B" w:rsidP="0092365B">
            <w:pPr>
              <w:jc w:val="center"/>
            </w:pPr>
          </w:p>
        </w:tc>
        <w:tc>
          <w:tcPr>
            <w:tcW w:w="3340" w:type="dxa"/>
            <w:noWrap/>
            <w:vAlign w:val="center"/>
            <w:hideMark/>
          </w:tcPr>
          <w:p w14:paraId="196B1932" w14:textId="77777777" w:rsidR="0092365B" w:rsidRPr="0092365B" w:rsidRDefault="0092365B" w:rsidP="0092365B">
            <w:pPr>
              <w:jc w:val="center"/>
            </w:pPr>
            <w:r w:rsidRPr="0092365B">
              <w:rPr>
                <w:rFonts w:hint="eastAsia"/>
              </w:rPr>
              <w:t>Accurate mass tolerance(MS2)</w:t>
            </w:r>
          </w:p>
        </w:tc>
        <w:tc>
          <w:tcPr>
            <w:tcW w:w="2560" w:type="dxa"/>
            <w:noWrap/>
            <w:vAlign w:val="center"/>
            <w:hideMark/>
          </w:tcPr>
          <w:p w14:paraId="3CB23FE6" w14:textId="77777777" w:rsidR="0092365B" w:rsidRPr="0092365B" w:rsidRDefault="0092365B" w:rsidP="0092365B">
            <w:pPr>
              <w:jc w:val="center"/>
            </w:pPr>
            <w:r w:rsidRPr="0092365B">
              <w:rPr>
                <w:rFonts w:hint="eastAsia"/>
              </w:rPr>
              <w:t>0.05 Da</w:t>
            </w:r>
          </w:p>
        </w:tc>
      </w:tr>
      <w:tr w:rsidR="0092365B" w:rsidRPr="0092365B" w14:paraId="2DCC4541" w14:textId="77777777" w:rsidTr="0092365B">
        <w:trPr>
          <w:trHeight w:val="285"/>
          <w:jc w:val="center"/>
        </w:trPr>
        <w:tc>
          <w:tcPr>
            <w:tcW w:w="1720" w:type="dxa"/>
            <w:vMerge/>
            <w:vAlign w:val="center"/>
            <w:hideMark/>
          </w:tcPr>
          <w:p w14:paraId="3F8FDD7B" w14:textId="77777777" w:rsidR="0092365B" w:rsidRPr="0092365B" w:rsidRDefault="0092365B" w:rsidP="0092365B">
            <w:pPr>
              <w:jc w:val="center"/>
            </w:pPr>
          </w:p>
        </w:tc>
        <w:tc>
          <w:tcPr>
            <w:tcW w:w="3340" w:type="dxa"/>
            <w:noWrap/>
            <w:vAlign w:val="center"/>
            <w:hideMark/>
          </w:tcPr>
          <w:p w14:paraId="0D308A8F" w14:textId="77777777" w:rsidR="0092365B" w:rsidRPr="0092365B" w:rsidRDefault="0092365B" w:rsidP="0092365B">
            <w:pPr>
              <w:jc w:val="center"/>
            </w:pPr>
            <w:r w:rsidRPr="0092365B">
              <w:rPr>
                <w:rFonts w:hint="eastAsia"/>
              </w:rPr>
              <w:t>Identification score cut off</w:t>
            </w:r>
          </w:p>
        </w:tc>
        <w:tc>
          <w:tcPr>
            <w:tcW w:w="2560" w:type="dxa"/>
            <w:noWrap/>
            <w:vAlign w:val="center"/>
            <w:hideMark/>
          </w:tcPr>
          <w:p w14:paraId="1A403F62" w14:textId="77777777" w:rsidR="0092365B" w:rsidRPr="0092365B" w:rsidRDefault="0092365B" w:rsidP="0092365B">
            <w:pPr>
              <w:jc w:val="center"/>
            </w:pPr>
            <w:r w:rsidRPr="0092365B">
              <w:rPr>
                <w:rFonts w:hint="eastAsia"/>
              </w:rPr>
              <w:t>80%</w:t>
            </w:r>
          </w:p>
        </w:tc>
      </w:tr>
    </w:tbl>
    <w:p w14:paraId="50C70A6A" w14:textId="0AC099F6" w:rsidR="006056D4" w:rsidRDefault="008B57AB" w:rsidP="008B57AB">
      <w:pPr>
        <w:pStyle w:val="a"/>
      </w:pPr>
      <w:r>
        <w:rPr>
          <w:rFonts w:hint="eastAsia"/>
        </w:rPr>
        <w:t>P</w:t>
      </w:r>
      <w:r>
        <w:t>arameter for MS-DIAL</w:t>
      </w:r>
    </w:p>
    <w:p w14:paraId="75D4BEDD" w14:textId="7DAB0B75" w:rsidR="002B2DF9" w:rsidRDefault="002B2DF9" w:rsidP="00327E6A"/>
    <w:p w14:paraId="21CCAF83" w14:textId="46893C57" w:rsidR="008B57AB" w:rsidRDefault="008B57AB" w:rsidP="00327E6A">
      <w:r>
        <w:t xml:space="preserve">The first time we used MS-DIAL to </w:t>
      </w:r>
      <w:r w:rsidR="00901373">
        <w:t>detect peak, we set minimum peak height as 1000 amplitude, and too many compounds were found, caused the computer to crash due to memory overflow in the peak alignment step after running for 10 hours. For the second time, we set minimum peak height as 5000 amplitude and compounds detected from samples were much less than the first time. And we finally output the area matrix successfully after 23 hours of operation.</w:t>
      </w:r>
    </w:p>
    <w:p w14:paraId="7E2E997C" w14:textId="77777777" w:rsidR="008B57AB" w:rsidRDefault="008B57AB" w:rsidP="00327E6A"/>
    <w:p w14:paraId="42D4A42D" w14:textId="00FB09CF" w:rsidR="00E42CFA" w:rsidRDefault="00B77D30" w:rsidP="007F0C4F">
      <w:pPr>
        <w:pStyle w:val="2"/>
      </w:pPr>
      <w:r>
        <w:t>M</w:t>
      </w:r>
      <w:r w:rsidR="007F0C4F">
        <w:t>ethdos</w:t>
      </w:r>
      <w:r>
        <w:t xml:space="preserve"> of similarity calculation and selection</w:t>
      </w:r>
    </w:p>
    <w:p w14:paraId="13341ABA" w14:textId="1A0A2D77" w:rsidR="00B77D30" w:rsidRDefault="00EB62A9" w:rsidP="00B77D30">
      <w:r>
        <w:t xml:space="preserve">By calculate the similarity score between different substances, we can expose upsteam and downstam associations between different metabolisms, identify unlabelled metabolisms and so on. </w:t>
      </w:r>
      <w:r w:rsidRPr="00EB62A9">
        <w:t xml:space="preserve">So we need to organize the ion </w:t>
      </w:r>
      <w:r>
        <w:t>fragments</w:t>
      </w:r>
      <w:r w:rsidRPr="00EB62A9">
        <w:t xml:space="preserve"> information into a vector which can be calculate</w:t>
      </w:r>
      <w:r>
        <w:t xml:space="preserve">, each fragment contains two parts of information, charge-to-mass ratio and intensity. </w:t>
      </w:r>
      <w:r w:rsidR="00A76E96">
        <w:t xml:space="preserve">We can use a new variablity </w:t>
      </w:r>
      <w:r w:rsidR="00A76E96" w:rsidRPr="00A76E96">
        <w:rPr>
          <w:i/>
        </w:rPr>
        <w:t>W</w:t>
      </w:r>
      <w:r w:rsidR="00A76E96">
        <w:t xml:space="preserve"> to represent charge-to-mass </w:t>
      </w:r>
      <w:r w:rsidR="00A76E96">
        <w:lastRenderedPageBreak/>
        <w:t>ration and intensity.</w:t>
      </w:r>
    </w:p>
    <w:p w14:paraId="137EF797" w14:textId="1D051157" w:rsidR="00A76E96" w:rsidRDefault="00A76E96" w:rsidP="00B77D30">
      <m:oMathPara>
        <m:oMath>
          <m:r>
            <w:rPr>
              <w:rFonts w:ascii="Cambria Math" w:hAnsi="Cambria Math"/>
            </w:rPr>
            <m:t>W=</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 xml:space="preserve"> of </m:t>
                  </m:r>
                  <m:sSup>
                    <m:sSupPr>
                      <m:ctrlPr>
                        <w:rPr>
                          <w:rFonts w:ascii="Cambria Math" w:hAnsi="Cambria Math"/>
                          <w:i/>
                        </w:rPr>
                      </m:ctrlPr>
                    </m:sSupPr>
                    <m:e>
                      <m:r>
                        <w:rPr>
                          <w:rFonts w:ascii="Cambria Math" w:hAnsi="Cambria Math"/>
                        </w:rPr>
                        <m:t>ⅈ</m:t>
                      </m:r>
                    </m:e>
                    <m:sup>
                      <m:r>
                        <w:rPr>
                          <w:rFonts w:ascii="Cambria Math" w:hAnsi="Cambria Math"/>
                        </w:rPr>
                        <m:t>th</m:t>
                      </m:r>
                    </m:sup>
                  </m:sSup>
                  <m:r>
                    <w:rPr>
                      <w:rFonts w:ascii="Cambria Math" w:hAnsi="Cambria Math"/>
                    </w:rPr>
                    <m:t>pⅇak</m:t>
                  </m:r>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intensity of</m:t>
                  </m:r>
                  <m:func>
                    <m:funcPr>
                      <m:ctrlPr>
                        <w:rPr>
                          <w:rFonts w:ascii="Cambria Math" w:hAnsi="Cambria Math"/>
                          <w:i/>
                        </w:rPr>
                      </m:ctrlPr>
                    </m:funcPr>
                    <m:fName>
                      <m:sSup>
                        <m:sSupPr>
                          <m:ctrlPr>
                            <w:rPr>
                              <w:rFonts w:ascii="Cambria Math" w:hAnsi="Cambria Math"/>
                              <w:i/>
                            </w:rPr>
                          </m:ctrlPr>
                        </m:sSupPr>
                        <m:e>
                          <m:r>
                            <w:rPr>
                              <w:rFonts w:ascii="Cambria Math" w:hAnsi="Cambria Math"/>
                            </w:rPr>
                            <m:t>i</m:t>
                          </m:r>
                        </m:e>
                        <m:sup>
                          <m:r>
                            <w:rPr>
                              <w:rFonts w:ascii="Cambria Math" w:hAnsi="Cambria Math"/>
                            </w:rPr>
                            <m:t>th</m:t>
                          </m:r>
                        </m:sup>
                      </m:sSup>
                    </m:fName>
                    <m:e>
                      <m:r>
                        <w:rPr>
                          <w:rFonts w:ascii="Cambria Math" w:hAnsi="Cambria Math"/>
                        </w:rPr>
                        <m:t>peak</m:t>
                      </m:r>
                    </m:e>
                  </m:func>
                </m:e>
              </m:d>
            </m:e>
            <m:sup>
              <m:r>
                <w:rPr>
                  <w:rFonts w:ascii="Cambria Math" w:hAnsi="Cambria Math"/>
                </w:rPr>
                <m:t>b</m:t>
              </m:r>
            </m:sup>
          </m:sSup>
        </m:oMath>
      </m:oMathPara>
    </w:p>
    <w:p w14:paraId="6E9EBBB4" w14:textId="1DA9AD02" w:rsidR="00B77D30" w:rsidRDefault="009264A1" w:rsidP="00B77D30">
      <w:r>
        <w:t xml:space="preserve">Normally, we will take 2 for a and 0.5 for b, and </w:t>
      </w:r>
      <w:r w:rsidRPr="009264A1">
        <w:rPr>
          <w:i/>
        </w:rPr>
        <w:t>W</w:t>
      </w:r>
      <w:r>
        <w:t xml:space="preserve"> is equal to</w:t>
      </w:r>
      <w:r w:rsidR="00E469F8">
        <w:t>:</w:t>
      </w:r>
    </w:p>
    <w:p w14:paraId="5C4BA942" w14:textId="34FC5973" w:rsidR="009264A1" w:rsidRDefault="009264A1" w:rsidP="009264A1">
      <m:oMathPara>
        <m:oMath>
          <m:r>
            <w:rPr>
              <w:rFonts w:ascii="Cambria Math" w:hAnsi="Cambria Math"/>
            </w:rPr>
            <m:t>W=</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 xml:space="preserve"> of </m:t>
                  </m:r>
                  <m:sSup>
                    <m:sSupPr>
                      <m:ctrlPr>
                        <w:rPr>
                          <w:rFonts w:ascii="Cambria Math" w:hAnsi="Cambria Math"/>
                          <w:i/>
                        </w:rPr>
                      </m:ctrlPr>
                    </m:sSupPr>
                    <m:e>
                      <m:r>
                        <w:rPr>
                          <w:rFonts w:ascii="Cambria Math" w:hAnsi="Cambria Math"/>
                        </w:rPr>
                        <m:t>ⅈ</m:t>
                      </m:r>
                    </m:e>
                    <m:sup>
                      <m:r>
                        <w:rPr>
                          <w:rFonts w:ascii="Cambria Math" w:hAnsi="Cambria Math"/>
                        </w:rPr>
                        <m:t>th</m:t>
                      </m:r>
                    </m:sup>
                  </m:sSup>
                  <m:r>
                    <w:rPr>
                      <w:rFonts w:ascii="Cambria Math" w:hAnsi="Cambria Math"/>
                    </w:rPr>
                    <m:t>pⅇak</m:t>
                  </m:r>
                </m:e>
              </m:d>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 xml:space="preserve">intensity of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peak</m:t>
              </m:r>
            </m:e>
          </m:rad>
        </m:oMath>
      </m:oMathPara>
    </w:p>
    <w:p w14:paraId="728A189A" w14:textId="51069E7E" w:rsidR="00E469F8" w:rsidRDefault="00E469F8" w:rsidP="00E469F8">
      <w:r>
        <w:t>We combine all m/z's of peaks from the experimental and database spectra, and go through them in ascending m/z order. For each m/z, there are 3 possibilities:</w:t>
      </w:r>
    </w:p>
    <w:p w14:paraId="36DEC1E2" w14:textId="77777777" w:rsidR="00E469F8" w:rsidRDefault="00E469F8" w:rsidP="00E469F8">
      <w:pPr>
        <w:pStyle w:val="a5"/>
        <w:numPr>
          <w:ilvl w:val="0"/>
          <w:numId w:val="1"/>
        </w:numPr>
        <w:ind w:firstLineChars="0"/>
      </w:pPr>
      <w:r>
        <w:t>There is an experimental peak at the given m/z, but no matching database peak.</w:t>
      </w:r>
    </w:p>
    <w:p w14:paraId="1AC0D159" w14:textId="77777777" w:rsidR="00E469F8" w:rsidRDefault="00E469F8" w:rsidP="00E469F8">
      <w:pPr>
        <w:pStyle w:val="a5"/>
        <w:numPr>
          <w:ilvl w:val="0"/>
          <w:numId w:val="1"/>
        </w:numPr>
        <w:ind w:firstLineChars="0"/>
      </w:pPr>
      <w:r>
        <w:t>There is a database peak at the given m/z, but no matching experimental peak.</w:t>
      </w:r>
    </w:p>
    <w:p w14:paraId="722BF96D" w14:textId="77777777" w:rsidR="00E469F8" w:rsidRDefault="00E469F8" w:rsidP="00E469F8">
      <w:pPr>
        <w:pStyle w:val="a5"/>
        <w:numPr>
          <w:ilvl w:val="0"/>
          <w:numId w:val="1"/>
        </w:numPr>
        <w:ind w:firstLineChars="0"/>
      </w:pPr>
      <w:r>
        <w:t>There is an experimental peak at the given m/z, and a database peak at the same m/z (to within a threshold).</w:t>
      </w:r>
    </w:p>
    <w:p w14:paraId="32A1A2A7" w14:textId="0804F27C" w:rsidR="00E469F8" w:rsidRDefault="00E469F8" w:rsidP="00E469F8">
      <w:r>
        <w:t>For each of these scenarios, we add elements to the vectors Experimental and Database as follows:</w:t>
      </w:r>
    </w:p>
    <w:p w14:paraId="7DE99C9B" w14:textId="77777777" w:rsidR="00E469F8" w:rsidRDefault="00E469F8" w:rsidP="00E469F8">
      <w:pPr>
        <w:pStyle w:val="a5"/>
        <w:numPr>
          <w:ilvl w:val="0"/>
          <w:numId w:val="2"/>
        </w:numPr>
        <w:ind w:firstLineChars="0"/>
      </w:pPr>
      <w:r>
        <w:t>We add the weighted experimental peak intensity to E and a 0 to D.</w:t>
      </w:r>
    </w:p>
    <w:p w14:paraId="0629F281" w14:textId="77777777" w:rsidR="00E469F8" w:rsidRDefault="00E469F8" w:rsidP="00E469F8">
      <w:pPr>
        <w:pStyle w:val="a5"/>
        <w:numPr>
          <w:ilvl w:val="0"/>
          <w:numId w:val="2"/>
        </w:numPr>
        <w:ind w:firstLineChars="0"/>
      </w:pPr>
      <w:r>
        <w:t>We add a 0 to E and the weighted database peak intensity to D.</w:t>
      </w:r>
    </w:p>
    <w:p w14:paraId="1248ECA6" w14:textId="77777777" w:rsidR="00E469F8" w:rsidRDefault="00E469F8" w:rsidP="00E469F8">
      <w:pPr>
        <w:pStyle w:val="a5"/>
        <w:numPr>
          <w:ilvl w:val="0"/>
          <w:numId w:val="2"/>
        </w:numPr>
        <w:ind w:firstLineChars="0"/>
      </w:pPr>
      <w:r>
        <w:t>We add the weighted experimental peak intensity to E and the weighted database peak intensity to D.</w:t>
      </w:r>
    </w:p>
    <w:p w14:paraId="3BB9390D" w14:textId="3D77054F" w:rsidR="009264A1" w:rsidRDefault="00E469F8" w:rsidP="00E469F8">
      <w:r>
        <w:t>Finally, we calculate the similarity metric on E and D as defined above.</w:t>
      </w:r>
    </w:p>
    <w:p w14:paraId="1A138D74" w14:textId="67FA3074" w:rsidR="00E469F8" w:rsidRDefault="00E469F8" w:rsidP="00E469F8">
      <w:r w:rsidRPr="00E469F8">
        <w:t>To illustrate this method, suppose we have the following experimental and database spectra:</w:t>
      </w:r>
    </w:p>
    <w:p w14:paraId="0421BF04" w14:textId="69959D99" w:rsidR="00E469F8" w:rsidRDefault="00E469F8" w:rsidP="00E469F8">
      <w:r>
        <w:rPr>
          <w:noProof/>
        </w:rPr>
        <w:drawing>
          <wp:inline distT="0" distB="0" distL="0" distR="0" wp14:anchorId="0A33B271" wp14:editId="40A3DE58">
            <wp:extent cx="5274310" cy="1636587"/>
            <wp:effectExtent l="0" t="0" r="2540" b="1905"/>
            <wp:docPr id="1" name="图片 1" descr="Example experimental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experimental spect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36587"/>
                    </a:xfrm>
                    <a:prstGeom prst="rect">
                      <a:avLst/>
                    </a:prstGeom>
                    <a:noFill/>
                    <a:ln>
                      <a:noFill/>
                    </a:ln>
                  </pic:spPr>
                </pic:pic>
              </a:graphicData>
            </a:graphic>
          </wp:inline>
        </w:drawing>
      </w:r>
    </w:p>
    <w:p w14:paraId="2BCBE94C" w14:textId="2CE5490C" w:rsidR="00E469F8" w:rsidRDefault="00E469F8" w:rsidP="00E469F8">
      <w:r>
        <w:rPr>
          <w:noProof/>
        </w:rPr>
        <w:drawing>
          <wp:inline distT="0" distB="0" distL="0" distR="0" wp14:anchorId="5842A8BA" wp14:editId="77E87BE0">
            <wp:extent cx="5274310" cy="1636587"/>
            <wp:effectExtent l="0" t="0" r="2540" b="1905"/>
            <wp:docPr id="2" name="图片 2" descr="Example databas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database spect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36587"/>
                    </a:xfrm>
                    <a:prstGeom prst="rect">
                      <a:avLst/>
                    </a:prstGeom>
                    <a:noFill/>
                    <a:ln>
                      <a:noFill/>
                    </a:ln>
                  </pic:spPr>
                </pic:pic>
              </a:graphicData>
            </a:graphic>
          </wp:inline>
        </w:drawing>
      </w:r>
    </w:p>
    <w:p w14:paraId="733010D2" w14:textId="5793EEEA" w:rsidR="00E469F8" w:rsidRDefault="00E469F8" w:rsidP="00E469F8">
      <w:pPr>
        <w:pStyle w:val="7"/>
      </w:pPr>
      <w:r>
        <w:rPr>
          <w:rFonts w:hint="eastAsia"/>
        </w:rPr>
        <w:t>S</w:t>
      </w:r>
      <w:r>
        <w:t>pectrum figure for illustration</w:t>
      </w:r>
    </w:p>
    <w:p w14:paraId="61417467" w14:textId="77777777" w:rsidR="00F764F9" w:rsidRPr="00F764F9" w:rsidRDefault="00F764F9" w:rsidP="00F764F9"/>
    <w:p w14:paraId="0B79E8D8" w14:textId="53A5F2B4" w:rsidR="00E469F8" w:rsidRDefault="00757847" w:rsidP="00E469F8">
      <w:r>
        <w:rPr>
          <w:rFonts w:hint="eastAsia"/>
        </w:rPr>
        <w:t>In</w:t>
      </w:r>
      <w:r>
        <w:t xml:space="preserve"> this case, </w:t>
      </w:r>
      <w:r w:rsidRPr="00757847">
        <w:t>the two vectors produced are as follow</w:t>
      </w:r>
      <w:r>
        <w:t>:</w:t>
      </w:r>
    </w:p>
    <w:p w14:paraId="205CB870" w14:textId="1F9DA00E" w:rsidR="00757847" w:rsidRPr="00757847" w:rsidRDefault="00757847" w:rsidP="00E469F8">
      <m:oMathPara>
        <m:oMath>
          <m:r>
            <w:rPr>
              <w:rFonts w:ascii="Cambria Math" w:hAnsi="Cambria Math"/>
            </w:rPr>
            <w:lastRenderedPageBreak/>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W(40,40)</m:t>
                    </m:r>
                  </m:e>
                </m:mr>
                <m:mr>
                  <m:e>
                    <m:m>
                      <m:mPr>
                        <m:mcs>
                          <m:mc>
                            <m:mcPr>
                              <m:count m:val="1"/>
                              <m:mcJc m:val="center"/>
                            </m:mcPr>
                          </m:mc>
                        </m:mcs>
                        <m:ctrlPr>
                          <w:rPr>
                            <w:rFonts w:ascii="Cambria Math" w:hAnsi="Cambria Math"/>
                            <w:i/>
                          </w:rPr>
                        </m:ctrlPr>
                      </m:mPr>
                      <m:mr>
                        <m:e>
                          <m:r>
                            <w:rPr>
                              <w:rFonts w:ascii="Cambria Math" w:hAnsi="Cambria Math"/>
                            </w:rPr>
                            <m:t>W(100,60)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W(300,80)</m:t>
                          </m:r>
                        </m:e>
                      </m:mr>
                      <m:mr>
                        <m:e>
                          <m:r>
                            <w:rPr>
                              <w:rFonts w:ascii="Cambria Math" w:hAnsi="Cambria Math"/>
                            </w:rPr>
                            <m:t>0</m:t>
                          </m:r>
                        </m:e>
                      </m:mr>
                      <m:mr>
                        <m:e>
                          <m:r>
                            <w:rPr>
                              <w:rFonts w:ascii="Cambria Math" w:hAnsi="Cambria Math"/>
                            </w:rPr>
                            <m:t>W(400,20)</m:t>
                          </m:r>
                        </m:e>
                      </m:mr>
                    </m:m>
                  </m:e>
                </m:mr>
              </m:m>
            </m:e>
          </m:d>
          <m:r>
            <w:rPr>
              <w:rFonts w:ascii="Cambria Math" w:hAnsi="Cambria Math"/>
            </w:rPr>
            <m:t xml:space="preserve">     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W(40,30)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W(200,10)</m:t>
                          </m:r>
                        </m:e>
                      </m:mr>
                    </m:m>
                  </m:e>
                </m:mr>
                <m:mr>
                  <m:e>
                    <m:m>
                      <m:mPr>
                        <m:mcs>
                          <m:mc>
                            <m:mcPr>
                              <m:count m:val="1"/>
                              <m:mcJc m:val="center"/>
                            </m:mcPr>
                          </m:mc>
                        </m:mcs>
                        <m:ctrlPr>
                          <w:rPr>
                            <w:rFonts w:ascii="Cambria Math" w:hAnsi="Cambria Math"/>
                            <w:i/>
                          </w:rPr>
                        </m:ctrlPr>
                      </m:mPr>
                      <m:mr>
                        <m:e>
                          <m:r>
                            <w:rPr>
                              <w:rFonts w:ascii="Cambria Math" w:hAnsi="Cambria Math"/>
                            </w:rPr>
                            <m:t>W(300,90)</m:t>
                          </m:r>
                        </m:e>
                      </m:mr>
                      <m:mr>
                        <m:e>
                          <m:r>
                            <w:rPr>
                              <w:rFonts w:ascii="Cambria Math" w:hAnsi="Cambria Math"/>
                            </w:rPr>
                            <m:t>W(380,10)</m:t>
                          </m:r>
                        </m:e>
                      </m:mr>
                      <m:mr>
                        <m:e>
                          <m:r>
                            <w:rPr>
                              <w:rFonts w:ascii="Cambria Math" w:hAnsi="Cambria Math"/>
                            </w:rPr>
                            <m:t>W(400,20)</m:t>
                          </m:r>
                        </m:e>
                      </m:mr>
                    </m:m>
                  </m:e>
                </m:mr>
              </m:m>
            </m:e>
          </m:d>
        </m:oMath>
      </m:oMathPara>
    </w:p>
    <w:p w14:paraId="265D2F93" w14:textId="0BC9CB96" w:rsidR="00757847" w:rsidRDefault="00757847">
      <w:r>
        <w:rPr>
          <w:rFonts w:hint="eastAsia"/>
        </w:rPr>
        <w:t>I</w:t>
      </w:r>
      <w:r>
        <w:t xml:space="preserve">n the practical </w:t>
      </w:r>
      <w:r w:rsidR="00F764F9">
        <w:t xml:space="preserve">calculation, charge-to-mass ratio </w:t>
      </w:r>
      <w:r w:rsidR="00F764F9" w:rsidRPr="00F764F9">
        <w:t>is a four - or five-digit decimal</w:t>
      </w:r>
      <w:r w:rsidR="00F764F9">
        <w:t>, if the difference of two charge-to-mass ratio are less than 0.01, and they can be seen as equal.</w:t>
      </w:r>
    </w:p>
    <w:p w14:paraId="1BD7704F" w14:textId="77777777" w:rsidR="00757847" w:rsidRDefault="00757847"/>
    <w:p w14:paraId="3E27B6E3" w14:textId="38BFBA49" w:rsidR="007F0C4F" w:rsidRDefault="007F0C4F">
      <w:r>
        <w:rPr>
          <w:rFonts w:hint="eastAsia"/>
        </w:rPr>
        <w:t>D</w:t>
      </w:r>
      <w:r>
        <w:t xml:space="preserve">ue to more than 70 thousand different compounds are found in 637 samples, it is of great importance to choose a method to </w:t>
      </w:r>
      <w:r w:rsidRPr="007F0C4F">
        <w:t>valid representation of whether there is a relationship between two substances</w:t>
      </w:r>
      <w:r w:rsidR="00F764F9">
        <w:t>. Therefore, we need to choose a method with low false positice rate. Here, we select thirteen different ways for calculation similarity are listed below.</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F764F9" w:rsidRPr="008B57AB" w14:paraId="45C849A5" w14:textId="77777777" w:rsidTr="008B57AB">
        <w:tc>
          <w:tcPr>
            <w:tcW w:w="2547" w:type="dxa"/>
            <w:tcBorders>
              <w:top w:val="single" w:sz="8" w:space="0" w:color="auto"/>
              <w:bottom w:val="single" w:sz="4" w:space="0" w:color="auto"/>
            </w:tcBorders>
            <w:vAlign w:val="center"/>
          </w:tcPr>
          <w:p w14:paraId="60743152" w14:textId="7691BD10" w:rsidR="00F764F9" w:rsidRPr="008B57AB" w:rsidRDefault="00F764F9" w:rsidP="008B57AB">
            <w:pPr>
              <w:jc w:val="center"/>
              <w:rPr>
                <w:b/>
              </w:rPr>
            </w:pPr>
            <w:r w:rsidRPr="008B57AB">
              <w:rPr>
                <w:rFonts w:hint="eastAsia"/>
                <w:b/>
              </w:rPr>
              <w:t>N</w:t>
            </w:r>
            <w:r w:rsidRPr="008B57AB">
              <w:rPr>
                <w:b/>
              </w:rPr>
              <w:t>ame</w:t>
            </w:r>
          </w:p>
        </w:tc>
        <w:tc>
          <w:tcPr>
            <w:tcW w:w="5749" w:type="dxa"/>
            <w:tcBorders>
              <w:top w:val="single" w:sz="4" w:space="0" w:color="auto"/>
              <w:bottom w:val="single" w:sz="4" w:space="0" w:color="auto"/>
            </w:tcBorders>
            <w:vAlign w:val="center"/>
          </w:tcPr>
          <w:p w14:paraId="6495115F" w14:textId="66FE3525" w:rsidR="00F764F9" w:rsidRPr="008B57AB" w:rsidRDefault="00F764F9" w:rsidP="008B57AB">
            <w:pPr>
              <w:jc w:val="center"/>
              <w:rPr>
                <w:b/>
              </w:rPr>
            </w:pPr>
            <w:r w:rsidRPr="008B57AB">
              <w:rPr>
                <w:rFonts w:hint="eastAsia"/>
                <w:b/>
              </w:rPr>
              <w:t>F</w:t>
            </w:r>
            <w:r w:rsidRPr="008B57AB">
              <w:rPr>
                <w:b/>
              </w:rPr>
              <w:t>ormula</w:t>
            </w:r>
          </w:p>
        </w:tc>
      </w:tr>
      <w:tr w:rsidR="00F764F9" w14:paraId="77ED2D63" w14:textId="77777777" w:rsidTr="008B57AB">
        <w:tc>
          <w:tcPr>
            <w:tcW w:w="2547" w:type="dxa"/>
            <w:tcBorders>
              <w:top w:val="single" w:sz="4" w:space="0" w:color="auto"/>
              <w:bottom w:val="single" w:sz="8" w:space="0" w:color="auto"/>
            </w:tcBorders>
            <w:vAlign w:val="center"/>
          </w:tcPr>
          <w:p w14:paraId="2FBE1A81" w14:textId="75DF5256" w:rsidR="00F764F9" w:rsidRDefault="00F764F9" w:rsidP="008B57AB">
            <w:pPr>
              <w:jc w:val="center"/>
            </w:pPr>
            <w:r>
              <w:rPr>
                <w:rFonts w:hint="eastAsia"/>
              </w:rPr>
              <w:t>A</w:t>
            </w:r>
            <w:r>
              <w:t>bslotule distance</w:t>
            </w:r>
            <w:r w:rsidR="003D52FB" w:rsidRPr="003D52FB">
              <w:rPr>
                <w:vertAlign w:val="superscript"/>
              </w:rPr>
              <w:fldChar w:fldCharType="begin"/>
            </w:r>
            <w:r w:rsidR="003D52FB" w:rsidRPr="003D52FB">
              <w:rPr>
                <w:vertAlign w:val="superscript"/>
              </w:rPr>
              <w:instrText xml:space="preserve"> REF _Ref39169016 \r \h  \* MERGEFORMAT </w:instrText>
            </w:r>
            <w:r w:rsidR="003D52FB" w:rsidRPr="003D52FB">
              <w:rPr>
                <w:vertAlign w:val="superscript"/>
              </w:rPr>
            </w:r>
            <w:r w:rsidR="003D52FB" w:rsidRPr="003D52FB">
              <w:rPr>
                <w:vertAlign w:val="superscript"/>
              </w:rPr>
              <w:fldChar w:fldCharType="separate"/>
            </w:r>
            <w:r w:rsidR="00F84C3C">
              <w:rPr>
                <w:vertAlign w:val="superscript"/>
              </w:rPr>
              <w:t>[1]</w:t>
            </w:r>
            <w:r w:rsidR="003D52FB" w:rsidRPr="003D52FB">
              <w:rPr>
                <w:vertAlign w:val="superscript"/>
              </w:rPr>
              <w:fldChar w:fldCharType="end"/>
            </w:r>
          </w:p>
        </w:tc>
        <w:tc>
          <w:tcPr>
            <w:tcW w:w="5749" w:type="dxa"/>
            <w:tcBorders>
              <w:top w:val="single" w:sz="4" w:space="0" w:color="auto"/>
              <w:bottom w:val="single" w:sz="8" w:space="0" w:color="auto"/>
            </w:tcBorders>
            <w:vAlign w:val="center"/>
          </w:tcPr>
          <w:p w14:paraId="2B0B9F5B" w14:textId="76F26FC0" w:rsidR="00F764F9" w:rsidRDefault="00520570" w:rsidP="008B57AB">
            <w:pPr>
              <w:jc w:val="center"/>
            </w:pPr>
            <m:oMathPara>
              <m:oMath>
                <m:sSup>
                  <m:sSupPr>
                    <m:ctrlPr>
                      <w:rPr>
                        <w:rFonts w:ascii="Cambria Math" w:hAnsi="Cambria Math"/>
                      </w:rPr>
                    </m:ctrlPr>
                  </m:sSupPr>
                  <m:e>
                    <m:r>
                      <w:rPr>
                        <w:rFonts w:ascii="Cambria Math" w:hAnsi="Cambria Math"/>
                      </w:rPr>
                      <m:t>(1+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den>
                    </m:f>
                    <m:r>
                      <w:rPr>
                        <w:rFonts w:ascii="Cambria Math" w:hAnsi="Cambria Math"/>
                      </w:rPr>
                      <m:t>)</m:t>
                    </m:r>
                  </m:e>
                  <m:sup>
                    <m:r>
                      <w:rPr>
                        <w:rFonts w:ascii="Cambria Math" w:hAnsi="Cambria Math"/>
                      </w:rPr>
                      <m:t>-1</m:t>
                    </m:r>
                  </m:sup>
                </m:sSup>
              </m:oMath>
            </m:oMathPara>
          </w:p>
        </w:tc>
      </w:tr>
      <w:tr w:rsidR="00F764F9" w14:paraId="4BAEA8E1" w14:textId="77777777" w:rsidTr="008B57AB">
        <w:tc>
          <w:tcPr>
            <w:tcW w:w="2547" w:type="dxa"/>
            <w:tcBorders>
              <w:top w:val="single" w:sz="8" w:space="0" w:color="auto"/>
              <w:bottom w:val="single" w:sz="8" w:space="0" w:color="auto"/>
            </w:tcBorders>
            <w:vAlign w:val="center"/>
          </w:tcPr>
          <w:p w14:paraId="60F32C2B" w14:textId="6335D5E3" w:rsidR="00F764F9" w:rsidRDefault="00F764F9" w:rsidP="008B57AB">
            <w:pPr>
              <w:jc w:val="center"/>
            </w:pPr>
            <w:r w:rsidRPr="00F764F9">
              <w:t>Euclidean distance</w:t>
            </w:r>
            <w:r w:rsidR="003D52FB" w:rsidRPr="003D52FB">
              <w:rPr>
                <w:vertAlign w:val="superscript"/>
              </w:rPr>
              <w:fldChar w:fldCharType="begin"/>
            </w:r>
            <w:r w:rsidR="003D52FB" w:rsidRPr="003D52FB">
              <w:rPr>
                <w:vertAlign w:val="superscript"/>
              </w:rPr>
              <w:instrText xml:space="preserve"> REF _Ref39169016 \r \h </w:instrText>
            </w:r>
            <w:r w:rsidR="003D52FB">
              <w:rPr>
                <w:vertAlign w:val="superscript"/>
              </w:rPr>
              <w:instrText xml:space="preserve"> \* MERGEFORMAT </w:instrText>
            </w:r>
            <w:r w:rsidR="003D52FB" w:rsidRPr="003D52FB">
              <w:rPr>
                <w:vertAlign w:val="superscript"/>
              </w:rPr>
            </w:r>
            <w:r w:rsidR="003D52FB" w:rsidRPr="003D52FB">
              <w:rPr>
                <w:vertAlign w:val="superscript"/>
              </w:rPr>
              <w:fldChar w:fldCharType="separate"/>
            </w:r>
            <w:r w:rsidR="00F84C3C">
              <w:rPr>
                <w:vertAlign w:val="superscript"/>
              </w:rPr>
              <w:t>[1]</w:t>
            </w:r>
            <w:r w:rsidR="003D52FB" w:rsidRPr="003D52FB">
              <w:rPr>
                <w:vertAlign w:val="superscript"/>
              </w:rPr>
              <w:fldChar w:fldCharType="end"/>
            </w:r>
          </w:p>
        </w:tc>
        <w:tc>
          <w:tcPr>
            <w:tcW w:w="5749" w:type="dxa"/>
            <w:tcBorders>
              <w:top w:val="single" w:sz="8" w:space="0" w:color="auto"/>
              <w:bottom w:val="single" w:sz="8" w:space="0" w:color="auto"/>
            </w:tcBorders>
            <w:vAlign w:val="center"/>
          </w:tcPr>
          <w:p w14:paraId="6BF25B8A" w14:textId="0C93409D" w:rsidR="00F764F9" w:rsidRDefault="00520570" w:rsidP="008B57AB">
            <w:pPr>
              <w:jc w:val="center"/>
            </w:pPr>
            <m:oMathPara>
              <m:oMath>
                <m:sSup>
                  <m:sSupPr>
                    <m:ctrlPr>
                      <w:rPr>
                        <w:rFonts w:ascii="Cambria Math" w:hAnsi="Cambria Math"/>
                      </w:rPr>
                    </m:ctrlPr>
                  </m:sSupPr>
                  <m:e>
                    <m:r>
                      <w:rPr>
                        <w:rFonts w:ascii="Cambria Math" w:hAnsi="Cambria Math"/>
                      </w:rPr>
                      <m:t>(1+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den>
                    </m:f>
                    <m:r>
                      <w:rPr>
                        <w:rFonts w:ascii="Cambria Math" w:hAnsi="Cambria Math"/>
                      </w:rPr>
                      <m:t>)</m:t>
                    </m:r>
                  </m:e>
                  <m:sup>
                    <m:r>
                      <w:rPr>
                        <w:rFonts w:ascii="Cambria Math" w:hAnsi="Cambria Math"/>
                      </w:rPr>
                      <m:t>-1</m:t>
                    </m:r>
                  </m:sup>
                </m:sSup>
              </m:oMath>
            </m:oMathPara>
          </w:p>
        </w:tc>
      </w:tr>
      <w:tr w:rsidR="00F764F9" w14:paraId="428F6AB5" w14:textId="77777777" w:rsidTr="008B57AB">
        <w:tc>
          <w:tcPr>
            <w:tcW w:w="2547" w:type="dxa"/>
            <w:tcBorders>
              <w:top w:val="single" w:sz="8" w:space="0" w:color="auto"/>
              <w:bottom w:val="single" w:sz="8" w:space="0" w:color="auto"/>
            </w:tcBorders>
            <w:vAlign w:val="center"/>
          </w:tcPr>
          <w:p w14:paraId="0691A160" w14:textId="7FD776A6" w:rsidR="00F764F9" w:rsidRDefault="00F764F9" w:rsidP="008B57AB">
            <w:pPr>
              <w:jc w:val="center"/>
            </w:pPr>
            <w:r>
              <w:t>B</w:t>
            </w:r>
            <w:r w:rsidRPr="00F764F9">
              <w:t>onanza</w:t>
            </w:r>
            <w:r>
              <w:t xml:space="preserve"> </w:t>
            </w:r>
            <w:r w:rsidRPr="00F764F9">
              <w:t>similarity</w:t>
            </w:r>
            <w:r w:rsidR="003D52FB" w:rsidRPr="003D52FB">
              <w:rPr>
                <w:vertAlign w:val="superscript"/>
              </w:rPr>
              <w:fldChar w:fldCharType="begin"/>
            </w:r>
            <w:r w:rsidR="003D52FB" w:rsidRPr="003D52FB">
              <w:rPr>
                <w:vertAlign w:val="superscript"/>
              </w:rPr>
              <w:instrText xml:space="preserve"> REF _Ref39169109 \r \h </w:instrText>
            </w:r>
            <w:r w:rsidR="003D52FB">
              <w:rPr>
                <w:vertAlign w:val="superscript"/>
              </w:rPr>
              <w:instrText xml:space="preserve"> \* MERGEFORMAT </w:instrText>
            </w:r>
            <w:r w:rsidR="003D52FB" w:rsidRPr="003D52FB">
              <w:rPr>
                <w:vertAlign w:val="superscript"/>
              </w:rPr>
            </w:r>
            <w:r w:rsidR="003D52FB" w:rsidRPr="003D52FB">
              <w:rPr>
                <w:vertAlign w:val="superscript"/>
              </w:rPr>
              <w:fldChar w:fldCharType="separate"/>
            </w:r>
            <w:r w:rsidR="00F84C3C">
              <w:rPr>
                <w:vertAlign w:val="superscript"/>
              </w:rPr>
              <w:t>[2]</w:t>
            </w:r>
            <w:r w:rsidR="003D52FB" w:rsidRPr="003D52FB">
              <w:rPr>
                <w:vertAlign w:val="superscript"/>
              </w:rPr>
              <w:fldChar w:fldCharType="end"/>
            </w:r>
          </w:p>
        </w:tc>
        <w:tc>
          <w:tcPr>
            <w:tcW w:w="5749" w:type="dxa"/>
            <w:tcBorders>
              <w:top w:val="single" w:sz="8" w:space="0" w:color="auto"/>
              <w:bottom w:val="single" w:sz="8" w:space="0" w:color="auto"/>
            </w:tcBorders>
            <w:vAlign w:val="center"/>
          </w:tcPr>
          <w:p w14:paraId="1BE886FD" w14:textId="062A14F4" w:rsidR="00F764F9" w:rsidRDefault="00E2555A" w:rsidP="008B57AB">
            <w:pPr>
              <w:jc w:val="center"/>
            </w:pPr>
            <m:oMathPara>
              <m:oMath>
                <m:r>
                  <m:rPr>
                    <m:sty m:val="p"/>
                  </m:rPr>
                  <w:rPr>
                    <w:rFonts w:ascii="Cambria Math" w:hAnsi="Cambria Math"/>
                  </w:rPr>
                  <m:t>u</m:t>
                </m:r>
                <m:d>
                  <m:dPr>
                    <m:ctrlPr>
                      <w:rPr>
                        <w:rFonts w:ascii="Cambria Math" w:hAnsi="Cambria Math"/>
                      </w:rPr>
                    </m:ctrlPr>
                  </m:dPr>
                  <m:e>
                    <m:r>
                      <m:rPr>
                        <m:sty m:val="p"/>
                      </m:rPr>
                      <w:rPr>
                        <w:rFonts w:ascii="Cambria Math" w:hAnsi="Cambria Math"/>
                      </w:rPr>
                      <m:t>a,b</m:t>
                    </m:r>
                  </m:e>
                </m:d>
                <m:r>
                  <m:rPr>
                    <m:sty m:val="p"/>
                  </m:rPr>
                  <w:rPr>
                    <w:rFonts w:ascii="Cambria Math" w:hAnsi="Cambria Math"/>
                  </w:rPr>
                  <m:t>=</m:t>
                </m:r>
                <m:nary>
                  <m:naryPr>
                    <m:chr m:val="∑"/>
                    <m:limLoc m:val="undOvr"/>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r>
                  <w:rPr>
                    <w:rFonts w:ascii="Cambria Math" w:hAnsi="Cambria Math"/>
                  </w:rPr>
                  <m:t>, bon=</m:t>
                </m:r>
                <m:f>
                  <m:fPr>
                    <m:ctrlPr>
                      <w:rPr>
                        <w:rFonts w:ascii="Cambria Math" w:hAnsi="Cambria Math"/>
                      </w:rPr>
                    </m:ctrlPr>
                  </m:fPr>
                  <m:num>
                    <m:r>
                      <w:rPr>
                        <w:rFonts w:ascii="Cambria Math" w:hAnsi="Cambria Math"/>
                      </w:rPr>
                      <m:t>m(a,b)</m:t>
                    </m:r>
                  </m:num>
                  <m:den>
                    <m:r>
                      <w:rPr>
                        <w:rFonts w:ascii="Cambria Math" w:hAnsi="Cambria Math"/>
                      </w:rPr>
                      <m:t>m(a,b)+u(a,b)</m:t>
                    </m:r>
                  </m:den>
                </m:f>
              </m:oMath>
            </m:oMathPara>
          </w:p>
        </w:tc>
      </w:tr>
      <w:tr w:rsidR="00F764F9" w14:paraId="3F13014A" w14:textId="77777777" w:rsidTr="008B57AB">
        <w:tc>
          <w:tcPr>
            <w:tcW w:w="2547" w:type="dxa"/>
            <w:tcBorders>
              <w:top w:val="single" w:sz="8" w:space="0" w:color="auto"/>
              <w:bottom w:val="single" w:sz="8" w:space="0" w:color="auto"/>
            </w:tcBorders>
            <w:vAlign w:val="center"/>
          </w:tcPr>
          <w:p w14:paraId="12FD7095" w14:textId="13CB2EA2" w:rsidR="00F764F9" w:rsidRDefault="004A7D71" w:rsidP="008B57AB">
            <w:pPr>
              <w:jc w:val="center"/>
            </w:pPr>
            <w:r>
              <w:rPr>
                <w:rFonts w:hint="eastAsia"/>
              </w:rPr>
              <w:t>C</w:t>
            </w:r>
            <w:r>
              <w:t>orrelation</w:t>
            </w:r>
            <w:r w:rsidR="00144C6A" w:rsidRPr="00144C6A">
              <w:rPr>
                <w:vertAlign w:val="superscript"/>
              </w:rPr>
              <w:fldChar w:fldCharType="begin"/>
            </w:r>
            <w:r w:rsidR="00144C6A" w:rsidRPr="00144C6A">
              <w:rPr>
                <w:vertAlign w:val="superscript"/>
              </w:rPr>
              <w:instrText xml:space="preserve"> REF _Ref39170148 \r \h </w:instrText>
            </w:r>
            <w:r w:rsidR="00144C6A">
              <w:rPr>
                <w:vertAlign w:val="superscript"/>
              </w:rPr>
              <w:instrText xml:space="preserve"> \* MERGEFORMAT </w:instrText>
            </w:r>
            <w:r w:rsidR="00144C6A" w:rsidRPr="00144C6A">
              <w:rPr>
                <w:vertAlign w:val="superscript"/>
              </w:rPr>
            </w:r>
            <w:r w:rsidR="00144C6A" w:rsidRPr="00144C6A">
              <w:rPr>
                <w:vertAlign w:val="superscript"/>
              </w:rPr>
              <w:fldChar w:fldCharType="separate"/>
            </w:r>
            <w:r w:rsidR="00F84C3C">
              <w:rPr>
                <w:vertAlign w:val="superscript"/>
              </w:rPr>
              <w:t>[3]</w:t>
            </w:r>
            <w:r w:rsidR="00144C6A" w:rsidRPr="00144C6A">
              <w:rPr>
                <w:vertAlign w:val="superscript"/>
              </w:rPr>
              <w:fldChar w:fldCharType="end"/>
            </w:r>
          </w:p>
        </w:tc>
        <w:tc>
          <w:tcPr>
            <w:tcW w:w="5749" w:type="dxa"/>
            <w:tcBorders>
              <w:top w:val="single" w:sz="8" w:space="0" w:color="auto"/>
              <w:bottom w:val="single" w:sz="8" w:space="0" w:color="auto"/>
            </w:tcBorders>
            <w:vAlign w:val="center"/>
          </w:tcPr>
          <w:p w14:paraId="1FD4BAE7" w14:textId="77EBF1B6" w:rsidR="00F764F9" w:rsidRDefault="00520570" w:rsidP="008B57AB">
            <w:pPr>
              <w:jc w:val="center"/>
            </w:pPr>
            <m:oMathPara>
              <m:oMath>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e>
                    </m:d>
                  </m:num>
                  <m:den>
                    <m:rad>
                      <m:radPr>
                        <m:degHide m:val="1"/>
                        <m:ctrlPr>
                          <w:rPr>
                            <w:rFonts w:ascii="Cambria Math" w:hAnsi="Cambria Math"/>
                            <w:i/>
                          </w:rPr>
                        </m:ctrlPr>
                      </m:radPr>
                      <m:deg/>
                      <m:e>
                        <m:r>
                          <w:rPr>
                            <w:rFonts w:ascii="Cambria Math" w:hAnsi="Cambria Math"/>
                          </w:rPr>
                          <m:t>Σ</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m:t>
                                        </m:r>
                                      </m:sub>
                                    </m:sSub>
                                  </m:e>
                                </m:acc>
                              </m:e>
                            </m:d>
                          </m:e>
                          <m:sup>
                            <m:r>
                              <w:rPr>
                                <w:rFonts w:ascii="Cambria Math" w:hAnsi="Cambria Math"/>
                              </w:rPr>
                              <m:t>2</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e>
                            </m:d>
                          </m:e>
                          <m:sup>
                            <m:r>
                              <w:rPr>
                                <w:rFonts w:ascii="Cambria Math" w:hAnsi="Cambria Math"/>
                              </w:rPr>
                              <m:t>2</m:t>
                            </m:r>
                          </m:sup>
                        </m:sSup>
                      </m:e>
                    </m:rad>
                  </m:den>
                </m:f>
              </m:oMath>
            </m:oMathPara>
          </w:p>
        </w:tc>
      </w:tr>
      <w:tr w:rsidR="00F764F9" w14:paraId="1F62957B" w14:textId="77777777" w:rsidTr="008B57AB">
        <w:tc>
          <w:tcPr>
            <w:tcW w:w="2547" w:type="dxa"/>
            <w:tcBorders>
              <w:top w:val="single" w:sz="8" w:space="0" w:color="auto"/>
              <w:bottom w:val="single" w:sz="8" w:space="0" w:color="auto"/>
            </w:tcBorders>
            <w:vAlign w:val="center"/>
          </w:tcPr>
          <w:p w14:paraId="572557C3" w14:textId="54ADDAD4" w:rsidR="00F764F9" w:rsidRDefault="004A7D71" w:rsidP="008B57AB">
            <w:pPr>
              <w:jc w:val="center"/>
            </w:pPr>
            <w:r>
              <w:rPr>
                <w:rFonts w:hint="eastAsia"/>
              </w:rPr>
              <w:t>C</w:t>
            </w:r>
            <w:r>
              <w:t>osine similarity</w:t>
            </w:r>
            <w:r w:rsidR="00144C6A" w:rsidRPr="00144C6A">
              <w:rPr>
                <w:vertAlign w:val="superscript"/>
              </w:rPr>
              <w:fldChar w:fldCharType="begin"/>
            </w:r>
            <w:r w:rsidR="00144C6A" w:rsidRPr="00144C6A">
              <w:rPr>
                <w:vertAlign w:val="superscript"/>
              </w:rPr>
              <w:instrText xml:space="preserve"> REF _Ref39170148 \r \h </w:instrText>
            </w:r>
            <w:r w:rsidR="00144C6A">
              <w:rPr>
                <w:vertAlign w:val="superscript"/>
              </w:rPr>
              <w:instrText xml:space="preserve"> \* MERGEFORMAT </w:instrText>
            </w:r>
            <w:r w:rsidR="00144C6A" w:rsidRPr="00144C6A">
              <w:rPr>
                <w:vertAlign w:val="superscript"/>
              </w:rPr>
            </w:r>
            <w:r w:rsidR="00144C6A" w:rsidRPr="00144C6A">
              <w:rPr>
                <w:vertAlign w:val="superscript"/>
              </w:rPr>
              <w:fldChar w:fldCharType="separate"/>
            </w:r>
            <w:r w:rsidR="00F84C3C">
              <w:rPr>
                <w:vertAlign w:val="superscript"/>
              </w:rPr>
              <w:t>[3]</w:t>
            </w:r>
            <w:r w:rsidR="00144C6A" w:rsidRPr="00144C6A">
              <w:rPr>
                <w:vertAlign w:val="superscript"/>
              </w:rPr>
              <w:fldChar w:fldCharType="end"/>
            </w:r>
          </w:p>
        </w:tc>
        <w:tc>
          <w:tcPr>
            <w:tcW w:w="5749" w:type="dxa"/>
            <w:tcBorders>
              <w:top w:val="single" w:sz="8" w:space="0" w:color="auto"/>
              <w:bottom w:val="single" w:sz="8" w:space="0" w:color="auto"/>
            </w:tcBorders>
            <w:vAlign w:val="center"/>
          </w:tcPr>
          <w:p w14:paraId="4EA4B28C" w14:textId="07B67A91" w:rsidR="00F764F9" w:rsidRDefault="00520570" w:rsidP="008B57AB">
            <w:pPr>
              <w:jc w:val="center"/>
            </w:pPr>
            <m:oMathPara>
              <m:oMath>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tc>
      </w:tr>
      <w:tr w:rsidR="00F764F9" w14:paraId="223DCABD" w14:textId="77777777" w:rsidTr="008B57AB">
        <w:tc>
          <w:tcPr>
            <w:tcW w:w="2547" w:type="dxa"/>
            <w:tcBorders>
              <w:top w:val="single" w:sz="8" w:space="0" w:color="auto"/>
              <w:bottom w:val="single" w:sz="8" w:space="0" w:color="auto"/>
            </w:tcBorders>
            <w:vAlign w:val="center"/>
          </w:tcPr>
          <w:p w14:paraId="240D4363" w14:textId="19C44B24" w:rsidR="00F764F9" w:rsidRDefault="004A7D71" w:rsidP="008B57AB">
            <w:pPr>
              <w:jc w:val="center"/>
            </w:pPr>
            <w:r>
              <w:rPr>
                <w:rFonts w:hint="eastAsia"/>
              </w:rPr>
              <w:t>D</w:t>
            </w:r>
            <w:r>
              <w:t>ot product</w:t>
            </w:r>
            <w:r w:rsidR="003D52FB" w:rsidRPr="003D52FB">
              <w:rPr>
                <w:vertAlign w:val="superscript"/>
              </w:rPr>
              <w:fldChar w:fldCharType="begin"/>
            </w:r>
            <w:r w:rsidR="003D52FB" w:rsidRPr="003D52FB">
              <w:rPr>
                <w:vertAlign w:val="superscript"/>
              </w:rPr>
              <w:instrText xml:space="preserve"> REF _Ref39169016 \r \h </w:instrText>
            </w:r>
            <w:r w:rsidR="003D52FB">
              <w:rPr>
                <w:vertAlign w:val="superscript"/>
              </w:rPr>
              <w:instrText xml:space="preserve"> \* MERGEFORMAT </w:instrText>
            </w:r>
            <w:r w:rsidR="003D52FB" w:rsidRPr="003D52FB">
              <w:rPr>
                <w:vertAlign w:val="superscript"/>
              </w:rPr>
            </w:r>
            <w:r w:rsidR="003D52FB" w:rsidRPr="003D52FB">
              <w:rPr>
                <w:vertAlign w:val="superscript"/>
              </w:rPr>
              <w:fldChar w:fldCharType="separate"/>
            </w:r>
            <w:r w:rsidR="00F84C3C">
              <w:rPr>
                <w:vertAlign w:val="superscript"/>
              </w:rPr>
              <w:t>[1]</w:t>
            </w:r>
            <w:r w:rsidR="003D52FB" w:rsidRPr="003D52FB">
              <w:rPr>
                <w:vertAlign w:val="superscript"/>
              </w:rPr>
              <w:fldChar w:fldCharType="end"/>
            </w:r>
          </w:p>
        </w:tc>
        <w:tc>
          <w:tcPr>
            <w:tcW w:w="5749" w:type="dxa"/>
            <w:tcBorders>
              <w:top w:val="single" w:sz="8" w:space="0" w:color="auto"/>
              <w:bottom w:val="single" w:sz="8" w:space="0" w:color="auto"/>
            </w:tcBorders>
            <w:vAlign w:val="center"/>
          </w:tcPr>
          <w:p w14:paraId="2BDEED2E" w14:textId="11BC0E3C" w:rsidR="00F764F9" w:rsidRDefault="00520570" w:rsidP="008B57AB">
            <w:pPr>
              <w:jc w:val="center"/>
            </w:pPr>
            <m:oMathPara>
              <m:oMath>
                <m:f>
                  <m:fPr>
                    <m:ctrlPr>
                      <w:rPr>
                        <w:rFonts w:ascii="Cambria Math" w:hAnsi="Cambria Math"/>
                      </w:rPr>
                    </m:ctrlPr>
                  </m:fPr>
                  <m:num>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ab</m:t>
                            </m:r>
                          </m:e>
                        </m:nary>
                        <m:r>
                          <w:rPr>
                            <w:rFonts w:ascii="Cambria Math" w:hAnsi="Cambria Math"/>
                          </w:rPr>
                          <m:t>)</m:t>
                        </m:r>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den>
                </m:f>
              </m:oMath>
            </m:oMathPara>
          </w:p>
        </w:tc>
      </w:tr>
      <w:tr w:rsidR="004A7D71" w14:paraId="1DB20121" w14:textId="77777777" w:rsidTr="008B57AB">
        <w:tc>
          <w:tcPr>
            <w:tcW w:w="2547" w:type="dxa"/>
            <w:tcBorders>
              <w:top w:val="single" w:sz="8" w:space="0" w:color="auto"/>
              <w:bottom w:val="single" w:sz="8" w:space="0" w:color="auto"/>
            </w:tcBorders>
            <w:vAlign w:val="center"/>
          </w:tcPr>
          <w:p w14:paraId="181CE013" w14:textId="3FB686BC" w:rsidR="004A7D71" w:rsidRDefault="00E2555A" w:rsidP="008B57AB">
            <w:pPr>
              <w:jc w:val="center"/>
            </w:pPr>
            <w:r>
              <w:rPr>
                <w:rFonts w:hint="eastAsia"/>
              </w:rPr>
              <w:t>S</w:t>
            </w:r>
            <w:r>
              <w:t>imilarity Score</w:t>
            </w:r>
            <w:r w:rsidR="004750C9" w:rsidRPr="004750C9">
              <w:rPr>
                <w:vertAlign w:val="superscript"/>
              </w:rPr>
              <w:fldChar w:fldCharType="begin"/>
            </w:r>
            <w:r w:rsidR="004750C9" w:rsidRPr="004750C9">
              <w:rPr>
                <w:vertAlign w:val="superscript"/>
              </w:rPr>
              <w:instrText xml:space="preserve"> REF _Ref39174116 \r \h </w:instrText>
            </w:r>
            <w:r w:rsidR="004750C9">
              <w:rPr>
                <w:vertAlign w:val="superscript"/>
              </w:rPr>
              <w:instrText xml:space="preserve"> \* MERGEFORMAT </w:instrText>
            </w:r>
            <w:r w:rsidR="004750C9" w:rsidRPr="004750C9">
              <w:rPr>
                <w:vertAlign w:val="superscript"/>
              </w:rPr>
            </w:r>
            <w:r w:rsidR="004750C9" w:rsidRPr="004750C9">
              <w:rPr>
                <w:vertAlign w:val="superscript"/>
              </w:rPr>
              <w:fldChar w:fldCharType="separate"/>
            </w:r>
            <w:r w:rsidR="00F84C3C">
              <w:rPr>
                <w:vertAlign w:val="superscript"/>
              </w:rPr>
              <w:t>[4]</w:t>
            </w:r>
            <w:r w:rsidR="004750C9" w:rsidRPr="004750C9">
              <w:rPr>
                <w:vertAlign w:val="superscript"/>
              </w:rPr>
              <w:fldChar w:fldCharType="end"/>
            </w:r>
          </w:p>
        </w:tc>
        <w:tc>
          <w:tcPr>
            <w:tcW w:w="5749" w:type="dxa"/>
            <w:tcBorders>
              <w:top w:val="single" w:sz="8" w:space="0" w:color="auto"/>
              <w:bottom w:val="single" w:sz="8" w:space="0" w:color="auto"/>
            </w:tcBorders>
            <w:vAlign w:val="center"/>
          </w:tcPr>
          <w:p w14:paraId="26CCE676" w14:textId="69BE9E7C" w:rsidR="004A7D71" w:rsidRDefault="00520570" w:rsidP="008B57AB">
            <w:pPr>
              <w:jc w:val="center"/>
            </w:pPr>
            <m:oMathPara>
              <m:oMath>
                <m:f>
                  <m:fPr>
                    <m:ctrlPr>
                      <w:rPr>
                        <w:rFonts w:ascii="Cambria Math" w:hAnsi="Cambria Math"/>
                      </w:rPr>
                    </m:ctrlPr>
                  </m:fPr>
                  <m:num>
                    <m:nary>
                      <m:naryPr>
                        <m:chr m:val="∑"/>
                        <m:limLoc m:val="undOvr"/>
                        <m:subHide m:val="1"/>
                        <m:supHide m:val="1"/>
                        <m:ctrlPr>
                          <w:rPr>
                            <w:rFonts w:ascii="Cambria Math" w:hAnsi="Cambria Math"/>
                            <w:i/>
                          </w:rPr>
                        </m:ctrlPr>
                      </m:naryPr>
                      <m: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b</m:t>
                                </m:r>
                              </m:sub>
                            </m:sSub>
                          </m:e>
                        </m:rad>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b</m:t>
                                    </m:r>
                                  </m:sub>
                                </m:sSub>
                              </m:e>
                            </m:nary>
                          </m:e>
                        </m:nary>
                      </m:e>
                    </m:rad>
                  </m:den>
                </m:f>
              </m:oMath>
            </m:oMathPara>
          </w:p>
        </w:tc>
      </w:tr>
      <w:tr w:rsidR="004A7D71" w14:paraId="47AE947D" w14:textId="77777777" w:rsidTr="008B57AB">
        <w:tc>
          <w:tcPr>
            <w:tcW w:w="2547" w:type="dxa"/>
            <w:tcBorders>
              <w:top w:val="single" w:sz="8" w:space="0" w:color="auto"/>
              <w:bottom w:val="single" w:sz="8" w:space="0" w:color="auto"/>
            </w:tcBorders>
            <w:vAlign w:val="center"/>
          </w:tcPr>
          <w:p w14:paraId="59D88D67" w14:textId="521D28BF" w:rsidR="004A7D71" w:rsidRDefault="00E2555A" w:rsidP="008B57AB">
            <w:pPr>
              <w:jc w:val="center"/>
            </w:pPr>
            <w:r>
              <w:rPr>
                <w:rFonts w:hint="eastAsia"/>
              </w:rPr>
              <w:t>I</w:t>
            </w:r>
            <w:r>
              <w:t>mprove similarity</w:t>
            </w:r>
            <w:r w:rsidR="004750C9" w:rsidRPr="004750C9">
              <w:rPr>
                <w:vertAlign w:val="superscript"/>
              </w:rPr>
              <w:fldChar w:fldCharType="begin"/>
            </w:r>
            <w:r w:rsidR="004750C9" w:rsidRPr="004750C9">
              <w:rPr>
                <w:vertAlign w:val="superscript"/>
              </w:rPr>
              <w:instrText xml:space="preserve"> REF _Ref39174168 \r \h </w:instrText>
            </w:r>
            <w:r w:rsidR="004750C9">
              <w:rPr>
                <w:vertAlign w:val="superscript"/>
              </w:rPr>
              <w:instrText xml:space="preserve"> \* MERGEFORMAT </w:instrText>
            </w:r>
            <w:r w:rsidR="004750C9" w:rsidRPr="004750C9">
              <w:rPr>
                <w:vertAlign w:val="superscript"/>
              </w:rPr>
            </w:r>
            <w:r w:rsidR="004750C9" w:rsidRPr="004750C9">
              <w:rPr>
                <w:vertAlign w:val="superscript"/>
              </w:rPr>
              <w:fldChar w:fldCharType="separate"/>
            </w:r>
            <w:r w:rsidR="00F84C3C">
              <w:rPr>
                <w:vertAlign w:val="superscript"/>
              </w:rPr>
              <w:t>[5]</w:t>
            </w:r>
            <w:r w:rsidR="004750C9" w:rsidRPr="004750C9">
              <w:rPr>
                <w:vertAlign w:val="superscript"/>
              </w:rPr>
              <w:fldChar w:fldCharType="end"/>
            </w:r>
          </w:p>
        </w:tc>
        <w:tc>
          <w:tcPr>
            <w:tcW w:w="5749" w:type="dxa"/>
            <w:tcBorders>
              <w:top w:val="single" w:sz="8" w:space="0" w:color="auto"/>
              <w:bottom w:val="single" w:sz="8" w:space="0" w:color="auto"/>
            </w:tcBorders>
            <w:vAlign w:val="center"/>
          </w:tcPr>
          <w:p w14:paraId="63B591FD" w14:textId="0D8B6F54" w:rsidR="004A7D71" w:rsidRDefault="00E30634" w:rsidP="008B57AB">
            <w:pPr>
              <w:jc w:val="center"/>
            </w:pPr>
            <m:oMathPara>
              <m:oMath>
                <m:r>
                  <m:rPr>
                    <m:sty m:val="p"/>
                  </m:rPr>
                  <w:rPr>
                    <w:rFonts w:ascii="Cambria Math" w:hAnsi="Cambria Math"/>
                  </w:rPr>
                  <m:t>1-</m:t>
                </m:r>
                <m:f>
                  <m:fPr>
                    <m:ctrlPr>
                      <w:rPr>
                        <w:rFonts w:ascii="Cambria Math" w:hAnsi="Cambria Math"/>
                      </w:rPr>
                    </m:ctrlPr>
                  </m:fPr>
                  <m:num>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e>
                        </m:d>
                      </m:e>
                    </m:nary>
                  </m:num>
                  <m:den>
                    <m:r>
                      <w:rPr>
                        <w:rFonts w:ascii="Cambria Math" w:hAnsi="Cambria Math"/>
                      </w:rPr>
                      <m:t>n</m:t>
                    </m:r>
                  </m:den>
                </m:f>
              </m:oMath>
            </m:oMathPara>
          </w:p>
        </w:tc>
      </w:tr>
      <w:tr w:rsidR="004A7D71" w14:paraId="519604C1" w14:textId="77777777" w:rsidTr="008B57AB">
        <w:tc>
          <w:tcPr>
            <w:tcW w:w="2547" w:type="dxa"/>
            <w:tcBorders>
              <w:top w:val="single" w:sz="8" w:space="0" w:color="auto"/>
              <w:bottom w:val="single" w:sz="8" w:space="0" w:color="auto"/>
            </w:tcBorders>
            <w:vAlign w:val="center"/>
          </w:tcPr>
          <w:p w14:paraId="05B272E9" w14:textId="7A604A88" w:rsidR="004A7D71" w:rsidRDefault="00E2555A" w:rsidP="008B57AB">
            <w:pPr>
              <w:jc w:val="center"/>
            </w:pPr>
            <w:r>
              <w:rPr>
                <w:rFonts w:hint="eastAsia"/>
              </w:rPr>
              <w:t>N</w:t>
            </w:r>
            <w:r>
              <w:t>ew improve similarity</w:t>
            </w:r>
            <w:r w:rsidR="004750C9" w:rsidRPr="004750C9">
              <w:rPr>
                <w:vertAlign w:val="superscript"/>
              </w:rPr>
              <w:fldChar w:fldCharType="begin"/>
            </w:r>
            <w:r w:rsidR="004750C9" w:rsidRPr="004750C9">
              <w:rPr>
                <w:vertAlign w:val="superscript"/>
              </w:rPr>
              <w:instrText xml:space="preserve"> REF _Ref39174284 \r \h </w:instrText>
            </w:r>
            <w:r w:rsidR="004750C9">
              <w:rPr>
                <w:vertAlign w:val="superscript"/>
              </w:rPr>
              <w:instrText xml:space="preserve"> \* MERGEFORMAT </w:instrText>
            </w:r>
            <w:r w:rsidR="004750C9" w:rsidRPr="004750C9">
              <w:rPr>
                <w:vertAlign w:val="superscript"/>
              </w:rPr>
            </w:r>
            <w:r w:rsidR="004750C9" w:rsidRPr="004750C9">
              <w:rPr>
                <w:vertAlign w:val="superscript"/>
              </w:rPr>
              <w:fldChar w:fldCharType="separate"/>
            </w:r>
            <w:r w:rsidR="00F84C3C">
              <w:rPr>
                <w:vertAlign w:val="superscript"/>
              </w:rPr>
              <w:t>[6]</w:t>
            </w:r>
            <w:r w:rsidR="004750C9" w:rsidRPr="004750C9">
              <w:rPr>
                <w:vertAlign w:val="superscript"/>
              </w:rPr>
              <w:fldChar w:fldCharType="end"/>
            </w:r>
          </w:p>
        </w:tc>
        <w:tc>
          <w:tcPr>
            <w:tcW w:w="5749" w:type="dxa"/>
            <w:tcBorders>
              <w:top w:val="single" w:sz="8" w:space="0" w:color="auto"/>
              <w:bottom w:val="single" w:sz="8" w:space="0" w:color="auto"/>
            </w:tcBorders>
            <w:vAlign w:val="center"/>
          </w:tcPr>
          <w:p w14:paraId="29EF04C0" w14:textId="6AE28361" w:rsidR="004A7D71" w:rsidRDefault="00E30634" w:rsidP="008B57AB">
            <w:pPr>
              <w:jc w:val="center"/>
            </w:pPr>
            <m:oMathPara>
              <m:oMath>
                <m:r>
                  <m:rPr>
                    <m:sty m:val="p"/>
                  </m:rPr>
                  <w:rPr>
                    <w:rFonts w:ascii="Cambria Math" w:hAnsi="Cambria Math"/>
                  </w:rPr>
                  <m:t>1-</m:t>
                </m:r>
                <m:rad>
                  <m:radPr>
                    <m:degHide m:val="1"/>
                    <m:ctrlPr>
                      <w:rPr>
                        <w:rFonts w:ascii="Cambria Math" w:hAnsi="Cambria Math"/>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tc>
      </w:tr>
      <w:tr w:rsidR="004A7D71" w14:paraId="46104501" w14:textId="77777777" w:rsidTr="008B57AB">
        <w:tc>
          <w:tcPr>
            <w:tcW w:w="2547" w:type="dxa"/>
            <w:tcBorders>
              <w:top w:val="single" w:sz="8" w:space="0" w:color="auto"/>
              <w:bottom w:val="single" w:sz="8" w:space="0" w:color="auto"/>
            </w:tcBorders>
            <w:vAlign w:val="center"/>
          </w:tcPr>
          <w:p w14:paraId="430B8893" w14:textId="4948F310" w:rsidR="004A7D71" w:rsidRDefault="00E2555A" w:rsidP="008B57AB">
            <w:pPr>
              <w:jc w:val="center"/>
            </w:pPr>
            <w:r>
              <w:rPr>
                <w:rFonts w:hint="eastAsia"/>
              </w:rPr>
              <w:t>N</w:t>
            </w:r>
            <w:r w:rsidR="004750C9">
              <w:t>ew model n</w:t>
            </w:r>
            <w:r>
              <w:t>egative index</w:t>
            </w:r>
            <w:r w:rsidR="004750C9" w:rsidRPr="004750C9">
              <w:rPr>
                <w:vertAlign w:val="superscript"/>
              </w:rPr>
              <w:fldChar w:fldCharType="begin"/>
            </w:r>
            <w:r w:rsidR="004750C9" w:rsidRPr="004750C9">
              <w:rPr>
                <w:vertAlign w:val="superscript"/>
              </w:rPr>
              <w:instrText xml:space="preserve"> REF _Ref39174361 \r \h </w:instrText>
            </w:r>
            <w:r w:rsidR="004750C9">
              <w:rPr>
                <w:vertAlign w:val="superscript"/>
              </w:rPr>
              <w:instrText xml:space="preserve"> \* MERGEFORMAT </w:instrText>
            </w:r>
            <w:r w:rsidR="004750C9" w:rsidRPr="004750C9">
              <w:rPr>
                <w:vertAlign w:val="superscript"/>
              </w:rPr>
            </w:r>
            <w:r w:rsidR="004750C9" w:rsidRPr="004750C9">
              <w:rPr>
                <w:vertAlign w:val="superscript"/>
              </w:rPr>
              <w:fldChar w:fldCharType="separate"/>
            </w:r>
            <w:r w:rsidR="00F84C3C">
              <w:rPr>
                <w:vertAlign w:val="superscript"/>
              </w:rPr>
              <w:t>[7]</w:t>
            </w:r>
            <w:r w:rsidR="004750C9" w:rsidRPr="004750C9">
              <w:rPr>
                <w:vertAlign w:val="superscript"/>
              </w:rPr>
              <w:fldChar w:fldCharType="end"/>
            </w:r>
          </w:p>
        </w:tc>
        <w:tc>
          <w:tcPr>
            <w:tcW w:w="5749" w:type="dxa"/>
            <w:tcBorders>
              <w:top w:val="single" w:sz="8" w:space="0" w:color="auto"/>
              <w:bottom w:val="single" w:sz="8" w:space="0" w:color="auto"/>
            </w:tcBorders>
            <w:vAlign w:val="center"/>
          </w:tcPr>
          <w:p w14:paraId="2C835994" w14:textId="38B079DB" w:rsidR="004A7D71" w:rsidRDefault="00520570" w:rsidP="008B57AB">
            <w:pPr>
              <w:jc w:val="center"/>
            </w:pPr>
            <m:oMathPara>
              <m:oMath>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num>
                          <m:den>
                            <m:sSub>
                              <m:sSubPr>
                                <m:ctrlPr>
                                  <w:rPr>
                                    <w:rFonts w:ascii="Cambria Math" w:hAnsi="Cambria Math"/>
                                    <w:i/>
                                  </w:rPr>
                                </m:ctrlPr>
                              </m:sSubPr>
                              <m:e>
                                <m:r>
                                  <w:rPr>
                                    <w:rFonts w:ascii="Cambria Math" w:hAnsi="Cambria Math"/>
                                  </w:rPr>
                                  <m:t>b</m:t>
                                </m:r>
                              </m:e>
                              <m:sub>
                                <m:r>
                                  <w:rPr>
                                    <w:rFonts w:ascii="Cambria Math" w:hAnsi="Cambria Math"/>
                                  </w:rPr>
                                  <m:t>i</m:t>
                                </m:r>
                              </m:sub>
                            </m:sSub>
                          </m:den>
                        </m:f>
                      </m:e>
                    </m:nary>
                  </m:sup>
                </m:sSup>
              </m:oMath>
            </m:oMathPara>
          </w:p>
        </w:tc>
      </w:tr>
      <w:tr w:rsidR="004A7D71" w14:paraId="7CA97D84" w14:textId="77777777" w:rsidTr="008B57AB">
        <w:tc>
          <w:tcPr>
            <w:tcW w:w="2547" w:type="dxa"/>
            <w:tcBorders>
              <w:top w:val="single" w:sz="8" w:space="0" w:color="auto"/>
              <w:bottom w:val="single" w:sz="8" w:space="0" w:color="auto"/>
            </w:tcBorders>
            <w:vAlign w:val="center"/>
          </w:tcPr>
          <w:p w14:paraId="428776EF" w14:textId="6455F63F" w:rsidR="004A7D71" w:rsidRDefault="00E2555A" w:rsidP="008B57AB">
            <w:pPr>
              <w:jc w:val="center"/>
            </w:pPr>
            <w:r>
              <w:rPr>
                <w:rFonts w:hint="eastAsia"/>
              </w:rPr>
              <w:lastRenderedPageBreak/>
              <w:t>N</w:t>
            </w:r>
            <w:r>
              <w:t>ei similarity</w:t>
            </w:r>
            <w:r w:rsidR="004750C9" w:rsidRPr="004750C9">
              <w:rPr>
                <w:vertAlign w:val="superscript"/>
              </w:rPr>
              <w:fldChar w:fldCharType="begin"/>
            </w:r>
            <w:r w:rsidR="004750C9" w:rsidRPr="004750C9">
              <w:rPr>
                <w:vertAlign w:val="superscript"/>
              </w:rPr>
              <w:instrText xml:space="preserve"> REF _Ref39174509 \r \h </w:instrText>
            </w:r>
            <w:r w:rsidR="004750C9">
              <w:rPr>
                <w:vertAlign w:val="superscript"/>
              </w:rPr>
              <w:instrText xml:space="preserve"> \* MERGEFORMAT </w:instrText>
            </w:r>
            <w:r w:rsidR="004750C9" w:rsidRPr="004750C9">
              <w:rPr>
                <w:vertAlign w:val="superscript"/>
              </w:rPr>
            </w:r>
            <w:r w:rsidR="004750C9" w:rsidRPr="004750C9">
              <w:rPr>
                <w:vertAlign w:val="superscript"/>
              </w:rPr>
              <w:fldChar w:fldCharType="separate"/>
            </w:r>
            <w:r w:rsidR="00F84C3C">
              <w:rPr>
                <w:vertAlign w:val="superscript"/>
              </w:rPr>
              <w:t>[8]</w:t>
            </w:r>
            <w:r w:rsidR="004750C9" w:rsidRPr="004750C9">
              <w:rPr>
                <w:vertAlign w:val="superscript"/>
              </w:rPr>
              <w:fldChar w:fldCharType="end"/>
            </w:r>
          </w:p>
        </w:tc>
        <w:tc>
          <w:tcPr>
            <w:tcW w:w="5749" w:type="dxa"/>
            <w:tcBorders>
              <w:top w:val="single" w:sz="8" w:space="0" w:color="auto"/>
              <w:bottom w:val="single" w:sz="8" w:space="0" w:color="auto"/>
            </w:tcBorders>
            <w:vAlign w:val="center"/>
          </w:tcPr>
          <w:p w14:paraId="61EA82D1" w14:textId="04B16754" w:rsidR="004A7D71" w:rsidRDefault="00520570" w:rsidP="008B57AB">
            <w:pPr>
              <w:jc w:val="center"/>
            </w:pPr>
            <m:oMathPara>
              <m:oMath>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ab</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2</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e>
                    </m:d>
                  </m:e>
                </m:nary>
              </m:oMath>
            </m:oMathPara>
          </w:p>
        </w:tc>
      </w:tr>
      <w:tr w:rsidR="004A7D71" w14:paraId="4F441109" w14:textId="77777777" w:rsidTr="008B57AB">
        <w:tc>
          <w:tcPr>
            <w:tcW w:w="2547" w:type="dxa"/>
            <w:tcBorders>
              <w:top w:val="single" w:sz="8" w:space="0" w:color="auto"/>
              <w:bottom w:val="single" w:sz="8" w:space="0" w:color="auto"/>
            </w:tcBorders>
            <w:vAlign w:val="center"/>
          </w:tcPr>
          <w:p w14:paraId="148944D5" w14:textId="0A81CBED" w:rsidR="004A7D71" w:rsidRDefault="00E2555A" w:rsidP="008B57AB">
            <w:pPr>
              <w:jc w:val="center"/>
            </w:pPr>
            <w:r>
              <w:rPr>
                <w:rFonts w:hint="eastAsia"/>
              </w:rPr>
              <w:t>S</w:t>
            </w:r>
            <w:r>
              <w:t>imilarity index</w:t>
            </w:r>
            <w:r w:rsidR="004750C9" w:rsidRPr="004750C9">
              <w:rPr>
                <w:vertAlign w:val="superscript"/>
              </w:rPr>
              <w:fldChar w:fldCharType="begin"/>
            </w:r>
            <w:r w:rsidR="004750C9" w:rsidRPr="004750C9">
              <w:rPr>
                <w:vertAlign w:val="superscript"/>
              </w:rPr>
              <w:instrText xml:space="preserve"> REF _Ref39174810 \r \h </w:instrText>
            </w:r>
            <w:r w:rsidR="004750C9">
              <w:rPr>
                <w:vertAlign w:val="superscript"/>
              </w:rPr>
              <w:instrText xml:space="preserve"> \* MERGEFORMAT </w:instrText>
            </w:r>
            <w:r w:rsidR="004750C9" w:rsidRPr="004750C9">
              <w:rPr>
                <w:vertAlign w:val="superscript"/>
              </w:rPr>
            </w:r>
            <w:r w:rsidR="004750C9" w:rsidRPr="004750C9">
              <w:rPr>
                <w:vertAlign w:val="superscript"/>
              </w:rPr>
              <w:fldChar w:fldCharType="separate"/>
            </w:r>
            <w:r w:rsidR="00F84C3C">
              <w:rPr>
                <w:vertAlign w:val="superscript"/>
              </w:rPr>
              <w:t>[9]</w:t>
            </w:r>
            <w:r w:rsidR="004750C9" w:rsidRPr="004750C9">
              <w:rPr>
                <w:vertAlign w:val="superscript"/>
              </w:rPr>
              <w:fldChar w:fldCharType="end"/>
            </w:r>
          </w:p>
        </w:tc>
        <w:tc>
          <w:tcPr>
            <w:tcW w:w="5749" w:type="dxa"/>
            <w:tcBorders>
              <w:top w:val="single" w:sz="8" w:space="0" w:color="auto"/>
              <w:bottom w:val="single" w:sz="8" w:space="0" w:color="auto"/>
            </w:tcBorders>
            <w:vAlign w:val="center"/>
          </w:tcPr>
          <w:p w14:paraId="71226330" w14:textId="712CE648" w:rsidR="004A7D71" w:rsidRDefault="00E30634" w:rsidP="008B57AB">
            <w:pPr>
              <w:jc w:val="center"/>
            </w:pPr>
            <m:oMathPara>
              <m:oMath>
                <m:r>
                  <m:rPr>
                    <m:sty m:val="p"/>
                  </m:rPr>
                  <w:rPr>
                    <w:rFonts w:ascii="Cambria Math" w:hAnsi="Cambria Math"/>
                  </w:rPr>
                  <m:t>1-</m:t>
                </m:r>
                <m:f>
                  <m:fPr>
                    <m:ctrlPr>
                      <w:rPr>
                        <w:rFonts w:ascii="Cambria Math" w:hAnsi="Cambria Math"/>
                      </w:rPr>
                    </m:ctrlPr>
                  </m:fPr>
                  <m:num>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den>
                </m:f>
              </m:oMath>
            </m:oMathPara>
          </w:p>
        </w:tc>
      </w:tr>
      <w:tr w:rsidR="004A7D71" w14:paraId="4E25F280" w14:textId="77777777" w:rsidTr="008B57AB">
        <w:tc>
          <w:tcPr>
            <w:tcW w:w="2547" w:type="dxa"/>
            <w:tcBorders>
              <w:top w:val="single" w:sz="8" w:space="0" w:color="auto"/>
              <w:bottom w:val="single" w:sz="8" w:space="0" w:color="auto"/>
            </w:tcBorders>
            <w:vAlign w:val="center"/>
          </w:tcPr>
          <w:p w14:paraId="3B83FDF6" w14:textId="2B281C1F" w:rsidR="004A7D71" w:rsidRDefault="00E2555A" w:rsidP="008B57AB">
            <w:pPr>
              <w:jc w:val="center"/>
            </w:pPr>
            <w:r w:rsidRPr="00E2555A">
              <w:t>Stein-Scott</w:t>
            </w:r>
            <w:r>
              <w:t xml:space="preserve"> similarity</w:t>
            </w:r>
            <w:r w:rsidR="00C43DA7" w:rsidRPr="00C43DA7">
              <w:rPr>
                <w:vertAlign w:val="superscript"/>
              </w:rPr>
              <w:fldChar w:fldCharType="begin"/>
            </w:r>
            <w:r w:rsidR="00C43DA7" w:rsidRPr="00C43DA7">
              <w:rPr>
                <w:vertAlign w:val="superscript"/>
              </w:rPr>
              <w:instrText xml:space="preserve"> REF _Ref39169016 \r \h </w:instrText>
            </w:r>
            <w:r w:rsidR="00C43DA7">
              <w:rPr>
                <w:vertAlign w:val="superscript"/>
              </w:rPr>
              <w:instrText xml:space="preserve"> \* MERGEFORMAT </w:instrText>
            </w:r>
            <w:r w:rsidR="00C43DA7" w:rsidRPr="00C43DA7">
              <w:rPr>
                <w:vertAlign w:val="superscript"/>
              </w:rPr>
            </w:r>
            <w:r w:rsidR="00C43DA7" w:rsidRPr="00C43DA7">
              <w:rPr>
                <w:vertAlign w:val="superscript"/>
              </w:rPr>
              <w:fldChar w:fldCharType="separate"/>
            </w:r>
            <w:r w:rsidR="00F84C3C">
              <w:rPr>
                <w:vertAlign w:val="superscript"/>
              </w:rPr>
              <w:t>[1]</w:t>
            </w:r>
            <w:r w:rsidR="00C43DA7" w:rsidRPr="00C43DA7">
              <w:rPr>
                <w:vertAlign w:val="superscript"/>
              </w:rPr>
              <w:fldChar w:fldCharType="end"/>
            </w:r>
          </w:p>
        </w:tc>
        <w:tc>
          <w:tcPr>
            <w:tcW w:w="5749" w:type="dxa"/>
            <w:tcBorders>
              <w:top w:val="single" w:sz="8" w:space="0" w:color="auto"/>
              <w:bottom w:val="single" w:sz="8" w:space="0" w:color="auto"/>
            </w:tcBorders>
            <w:vAlign w:val="center"/>
          </w:tcPr>
          <w:p w14:paraId="5B76BF19" w14:textId="21EA65F4" w:rsidR="004A7D71" w:rsidRPr="00C43DA7" w:rsidRDefault="00520570" w:rsidP="008B57AB">
            <w:pPr>
              <w:jc w:val="center"/>
            </w:pPr>
            <m:oMathPara>
              <m:oMath>
                <m:sSub>
                  <m:sSubPr>
                    <m:ctrlPr>
                      <w:rPr>
                        <w:rFonts w:ascii="Cambria Math" w:hAnsi="Cambria Math"/>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sub>
                    </m:sSub>
                  </m:den>
                </m:f>
                <m:nary>
                  <m:naryPr>
                    <m:chr m:val="∑"/>
                    <m:limLoc m:val="undOvr"/>
                    <m:supHide m:val="1"/>
                    <m:ctrlPr>
                      <w:rPr>
                        <w:rFonts w:ascii="Cambria Math" w:hAnsi="Cambria Math"/>
                        <w:i/>
                      </w:rPr>
                    </m:ctrlPr>
                  </m:naryPr>
                  <m:sub>
                    <m:r>
                      <w:rPr>
                        <w:rFonts w:ascii="Cambria Math" w:hAnsi="Cambria Math"/>
                      </w:rPr>
                      <m:t>i=2</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i-1</m:t>
                                    </m:r>
                                  </m:sub>
                                </m:sSub>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i-1</m:t>
                                    </m:r>
                                  </m:sub>
                                </m:sSub>
                              </m:den>
                            </m:f>
                          </m:e>
                        </m:d>
                      </m:e>
                      <m:sup>
                        <m:r>
                          <w:rPr>
                            <w:rFonts w:ascii="Cambria Math" w:hAnsi="Cambria Math"/>
                          </w:rPr>
                          <m:t>n</m:t>
                        </m:r>
                      </m:sup>
                    </m:sSup>
                  </m:e>
                </m:nary>
              </m:oMath>
            </m:oMathPara>
          </w:p>
          <w:p w14:paraId="51B2A9B9" w14:textId="165E2C40" w:rsidR="00C43DA7" w:rsidRPr="00C43DA7" w:rsidRDefault="00520570" w:rsidP="008B57AB">
            <w:pPr>
              <w:jc w:val="center"/>
            </w:pPr>
            <m:oMathPara>
              <m:oMath>
                <m:sSub>
                  <m:sSubPr>
                    <m:ctrlPr>
                      <w:rPr>
                        <w:rFonts w:ascii="Cambria Math" w:hAnsi="Cambria Math"/>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(a,b)</m:t>
                    </m:r>
                  </m:num>
                  <m:den>
                    <m:sSub>
                      <m:sSubPr>
                        <m:ctrlPr>
                          <w:rPr>
                            <w:rFonts w:ascii="Cambria Math" w:hAnsi="Cambria Math"/>
                            <w:i/>
                          </w:rPr>
                        </m:ctrlPr>
                      </m:sSubPr>
                      <m:e>
                        <m:r>
                          <w:rPr>
                            <w:rFonts w:ascii="Cambria Math" w:hAnsi="Cambria Math"/>
                          </w:rPr>
                          <m:t>N</m:t>
                        </m:r>
                      </m:e>
                      <m:sub>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oMath>
            </m:oMathPara>
          </w:p>
        </w:tc>
      </w:tr>
    </w:tbl>
    <w:p w14:paraId="2EB1D055" w14:textId="44AB52E1" w:rsidR="00E83E64" w:rsidRDefault="00DB5753" w:rsidP="00E83E64">
      <w:pPr>
        <w:pStyle w:val="a"/>
      </w:pPr>
      <w:r>
        <w:rPr>
          <w:rFonts w:hint="eastAsia"/>
        </w:rPr>
        <w:t>Different</w:t>
      </w:r>
      <w:r>
        <w:t xml:space="preserve"> methods about calculate spectrum similarity</w:t>
      </w:r>
    </w:p>
    <w:p w14:paraId="58824F4D" w14:textId="0FB505F2" w:rsidR="007F0C4F" w:rsidRDefault="00E83E64">
      <w:r>
        <w:rPr>
          <w:rFonts w:hint="eastAsia"/>
        </w:rPr>
        <w:t>N</w:t>
      </w:r>
      <w:r>
        <w:t xml:space="preserve">ote: In this table, </w:t>
      </w:r>
      <w:r w:rsidR="00E2555A">
        <w:rPr>
          <w:rFonts w:hint="eastAsia"/>
        </w:rPr>
        <w:t>a</w:t>
      </w:r>
      <w:r w:rsidR="00E2555A">
        <w:t xml:space="preserve"> represent</w:t>
      </w:r>
      <w:r>
        <w:t>s</w:t>
      </w:r>
      <w:r w:rsidR="00E2555A">
        <w:t xml:space="preserve"> the </w:t>
      </w:r>
      <w:r>
        <w:t xml:space="preserve">W vector of </w:t>
      </w:r>
      <w:r w:rsidR="00E2555A">
        <w:t>database spectrum, b represent</w:t>
      </w:r>
      <w:r>
        <w:t>s</w:t>
      </w:r>
      <w:r w:rsidR="00E2555A">
        <w:t xml:space="preserve"> the </w:t>
      </w:r>
      <w:r>
        <w:t xml:space="preserve">W vector of </w:t>
      </w:r>
      <w:r w:rsidR="00E2555A">
        <w:t>experiment spectrum</w:t>
      </w:r>
      <w:r>
        <w:t>, N represents the number of a or b or ab, I represents the intensity without charge-to-mass ratio.</w:t>
      </w:r>
    </w:p>
    <w:p w14:paraId="35B8F719" w14:textId="13EC42B1" w:rsidR="007F0C4F" w:rsidRDefault="007F0C4F"/>
    <w:p w14:paraId="69C73426" w14:textId="67B5AC90" w:rsidR="007F0C4F" w:rsidRDefault="00DB5753">
      <w:r>
        <w:rPr>
          <w:rFonts w:hint="eastAsia"/>
        </w:rPr>
        <w:t>T</w:t>
      </w:r>
      <w:r>
        <w:t>o evaluate different methods mention above, we</w:t>
      </w:r>
      <w:r w:rsidR="00BA6E42">
        <w:t xml:space="preserve"> </w:t>
      </w:r>
      <w:r w:rsidR="00BA6E42">
        <w:rPr>
          <w:rFonts w:hint="eastAsia"/>
        </w:rPr>
        <w:t>extra</w:t>
      </w:r>
      <w:r w:rsidR="00BA6E42">
        <w:t xml:space="preserve">ct </w:t>
      </w:r>
      <w:r w:rsidR="00432CA8">
        <w:t>56</w:t>
      </w:r>
      <w:r w:rsidR="00BA6E42">
        <w:t xml:space="preserve"> samples which have been labelled and another </w:t>
      </w:r>
      <w:r w:rsidR="00432CA8">
        <w:t>56</w:t>
      </w:r>
      <w:r w:rsidR="00BA6E42">
        <w:t xml:space="preserve"> random samples. </w:t>
      </w:r>
      <w:r w:rsidR="00BA6E42" w:rsidRPr="00BA6E42">
        <w:t xml:space="preserve">We then tested and compared the similarity of the </w:t>
      </w:r>
      <w:r w:rsidR="00432CA8">
        <w:t>56</w:t>
      </w:r>
      <w:r w:rsidR="00BA6E42" w:rsidRPr="00BA6E42">
        <w:t xml:space="preserve"> labeled samples to their counterparts in the</w:t>
      </w:r>
      <w:r w:rsidR="00BA6E42">
        <w:t xml:space="preserve"> spectrum</w:t>
      </w:r>
      <w:r w:rsidR="00BA6E42" w:rsidRPr="00BA6E42">
        <w:t xml:space="preserve"> database and to random samples</w:t>
      </w:r>
      <w:r w:rsidR="00BA6E42">
        <w:t>.</w:t>
      </w:r>
      <w:r w:rsidR="008B57AB">
        <w:t xml:space="preserve"> All the codes for above formula </w:t>
      </w:r>
      <w:r w:rsidR="00553F23">
        <w:t xml:space="preserve">and data preprocessing function </w:t>
      </w:r>
      <w:r w:rsidR="008B57AB">
        <w:t>are presented in Supplement Material</w:t>
      </w:r>
      <w:r w:rsidR="00553F23">
        <w:t xml:space="preserve"> </w:t>
      </w:r>
      <w:r w:rsidR="00553F23">
        <w:fldChar w:fldCharType="begin"/>
      </w:r>
      <w:r w:rsidR="00553F23">
        <w:instrText xml:space="preserve"> REF _Ref39588882 \r \h </w:instrText>
      </w:r>
      <w:r w:rsidR="00553F23">
        <w:fldChar w:fldCharType="separate"/>
      </w:r>
      <w:r w:rsidR="00F84C3C">
        <w:t>[1]</w:t>
      </w:r>
      <w:r w:rsidR="00553F23">
        <w:fldChar w:fldCharType="end"/>
      </w:r>
      <w:r w:rsidR="008B57AB">
        <w:t>.</w:t>
      </w:r>
    </w:p>
    <w:p w14:paraId="29A406B2" w14:textId="2BC35D55" w:rsidR="00BA6E42" w:rsidRDefault="00DB028D" w:rsidP="00D82307">
      <w:pPr>
        <w:jc w:val="center"/>
      </w:pPr>
      <w:r>
        <w:rPr>
          <w:noProof/>
        </w:rPr>
        <w:lastRenderedPageBreak/>
        <w:drawing>
          <wp:inline distT="0" distB="0" distL="0" distR="0" wp14:anchorId="745152BF" wp14:editId="402A2467">
            <wp:extent cx="4864735" cy="566356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735" cy="5663565"/>
                    </a:xfrm>
                    <a:prstGeom prst="rect">
                      <a:avLst/>
                    </a:prstGeom>
                    <a:noFill/>
                  </pic:spPr>
                </pic:pic>
              </a:graphicData>
            </a:graphic>
          </wp:inline>
        </w:drawing>
      </w:r>
    </w:p>
    <w:p w14:paraId="204F3093" w14:textId="13324781" w:rsidR="007F0C4F" w:rsidRDefault="00D82307" w:rsidP="00D82307">
      <w:pPr>
        <w:pStyle w:val="7"/>
      </w:pPr>
      <w:bookmarkStart w:id="1" w:name="_Ref39223628"/>
      <w:r>
        <w:rPr>
          <w:rFonts w:hint="eastAsia"/>
        </w:rPr>
        <w:t>T</w:t>
      </w:r>
      <w:r>
        <w:t>est result of different methods.</w:t>
      </w:r>
      <w:r w:rsidRPr="00D82307">
        <w:rPr>
          <w:b/>
        </w:rPr>
        <w:t>a.</w:t>
      </w:r>
      <w:r>
        <w:t>Cosine similarity.</w:t>
      </w:r>
      <w:r w:rsidRPr="00DB028D">
        <w:rPr>
          <w:b/>
        </w:rPr>
        <w:t>b.</w:t>
      </w:r>
      <w:r>
        <w:t>Bonanza similarity.</w:t>
      </w:r>
      <w:r w:rsidRPr="00DB028D">
        <w:rPr>
          <w:b/>
        </w:rPr>
        <w:t>c.</w:t>
      </w:r>
      <w:r w:rsidRPr="00D82307">
        <w:t xml:space="preserve"> </w:t>
      </w:r>
      <w:r w:rsidR="00DB028D">
        <w:t>Correlation.</w:t>
      </w:r>
      <w:r w:rsidRPr="00DB028D">
        <w:rPr>
          <w:b/>
        </w:rPr>
        <w:t>d.</w:t>
      </w:r>
      <w:r w:rsidR="00DB028D" w:rsidRPr="00DB028D">
        <w:t xml:space="preserve"> </w:t>
      </w:r>
      <w:r w:rsidR="00DB028D" w:rsidRPr="00E2555A">
        <w:t>Stein-Scott</w:t>
      </w:r>
      <w:r w:rsidR="00DB028D">
        <w:t xml:space="preserve"> similarity.</w:t>
      </w:r>
      <w:r w:rsidRPr="00DB028D">
        <w:rPr>
          <w:b/>
        </w:rPr>
        <w:t>e.</w:t>
      </w:r>
      <w:r>
        <w:t>Nei similarity.</w:t>
      </w:r>
      <w:r w:rsidRPr="00DB028D">
        <w:rPr>
          <w:b/>
        </w:rPr>
        <w:t>f.</w:t>
      </w:r>
      <w:r w:rsidRPr="00D82307">
        <w:t xml:space="preserve"> </w:t>
      </w:r>
      <w:r w:rsidRPr="00F764F9">
        <w:t>Euclidean distance</w:t>
      </w:r>
      <w:r>
        <w:t>.</w:t>
      </w:r>
      <w:r w:rsidRPr="00DB028D">
        <w:rPr>
          <w:b/>
        </w:rPr>
        <w:t>g.</w:t>
      </w:r>
      <w:r w:rsidRPr="00DB028D">
        <w:rPr>
          <w:rFonts w:hint="eastAsia"/>
          <w:b/>
        </w:rPr>
        <w:t xml:space="preserve"> </w:t>
      </w:r>
      <w:r>
        <w:rPr>
          <w:rFonts w:hint="eastAsia"/>
        </w:rPr>
        <w:t>D</w:t>
      </w:r>
      <w:r>
        <w:t>ot product.</w:t>
      </w:r>
      <w:r w:rsidRPr="00DB028D">
        <w:rPr>
          <w:b/>
        </w:rPr>
        <w:t>h.</w:t>
      </w:r>
      <w:r w:rsidRPr="00D82307">
        <w:rPr>
          <w:rFonts w:hint="eastAsia"/>
        </w:rPr>
        <w:t xml:space="preserve"> </w:t>
      </w:r>
      <w:r>
        <w:rPr>
          <w:rFonts w:hint="eastAsia"/>
        </w:rPr>
        <w:t>N</w:t>
      </w:r>
      <w:r>
        <w:t>ew model negative index.</w:t>
      </w:r>
      <w:r w:rsidRPr="00DB028D">
        <w:rPr>
          <w:b/>
        </w:rPr>
        <w:t>i.</w:t>
      </w:r>
      <w:r w:rsidRPr="00D82307">
        <w:rPr>
          <w:rFonts w:hint="eastAsia"/>
        </w:rPr>
        <w:t xml:space="preserve"> </w:t>
      </w:r>
      <w:r>
        <w:rPr>
          <w:rFonts w:hint="eastAsia"/>
        </w:rPr>
        <w:t>A</w:t>
      </w:r>
      <w:r>
        <w:t>bslotule distance.</w:t>
      </w:r>
      <w:r w:rsidRPr="00DB028D">
        <w:rPr>
          <w:b/>
        </w:rPr>
        <w:t>j.</w:t>
      </w:r>
      <w:r w:rsidRPr="00D82307">
        <w:rPr>
          <w:rFonts w:hint="eastAsia"/>
        </w:rPr>
        <w:t xml:space="preserve"> </w:t>
      </w:r>
      <w:r>
        <w:rPr>
          <w:rFonts w:hint="eastAsia"/>
        </w:rPr>
        <w:t>S</w:t>
      </w:r>
      <w:r>
        <w:t>imilarity index.</w:t>
      </w:r>
      <w:r w:rsidRPr="00DB028D">
        <w:rPr>
          <w:b/>
        </w:rPr>
        <w:t>k.</w:t>
      </w:r>
      <w:r w:rsidR="00DB028D" w:rsidRPr="00DB028D">
        <w:rPr>
          <w:rFonts w:hint="eastAsia"/>
        </w:rPr>
        <w:t xml:space="preserve"> </w:t>
      </w:r>
      <w:r w:rsidR="00DB028D">
        <w:rPr>
          <w:rFonts w:hint="eastAsia"/>
        </w:rPr>
        <w:t>S</w:t>
      </w:r>
      <w:r w:rsidR="00DB028D">
        <w:t>imilarity Score.</w:t>
      </w:r>
      <w:r w:rsidR="00DB028D" w:rsidRPr="00DB028D">
        <w:rPr>
          <w:b/>
        </w:rPr>
        <w:t>l.</w:t>
      </w:r>
      <w:r w:rsidR="00DB028D" w:rsidRPr="00DB028D">
        <w:rPr>
          <w:rFonts w:hint="eastAsia"/>
        </w:rPr>
        <w:t xml:space="preserve"> </w:t>
      </w:r>
      <w:r w:rsidR="00DB028D">
        <w:rPr>
          <w:rFonts w:hint="eastAsia"/>
        </w:rPr>
        <w:t>I</w:t>
      </w:r>
      <w:r w:rsidR="00DB028D">
        <w:t>mprove similarity.</w:t>
      </w:r>
      <w:r w:rsidR="00DB028D" w:rsidRPr="00DB028D">
        <w:rPr>
          <w:b/>
        </w:rPr>
        <w:t>m.</w:t>
      </w:r>
      <w:r w:rsidR="00DB028D" w:rsidRPr="00DB028D">
        <w:rPr>
          <w:rFonts w:hint="eastAsia"/>
        </w:rPr>
        <w:t xml:space="preserve"> </w:t>
      </w:r>
      <w:r w:rsidR="00DB028D">
        <w:rPr>
          <w:rFonts w:hint="eastAsia"/>
        </w:rPr>
        <w:t>N</w:t>
      </w:r>
      <w:r w:rsidR="00DB028D">
        <w:t>ew improve similarity.The blue dots represent score between undertest samples and database samples and organge dots represent score between undertest samples and random samples.</w:t>
      </w:r>
      <w:bookmarkEnd w:id="1"/>
    </w:p>
    <w:p w14:paraId="73BBF660" w14:textId="0AEDCFE5" w:rsidR="00D82307" w:rsidRDefault="00D82307" w:rsidP="00D82307"/>
    <w:p w14:paraId="604D483A" w14:textId="75C1FDBE" w:rsidR="00DB028D" w:rsidRPr="00100D0E" w:rsidRDefault="00DB028D" w:rsidP="00D82307">
      <w:r>
        <w:rPr>
          <w:rFonts w:hint="eastAsia"/>
        </w:rPr>
        <w:t>F</w:t>
      </w:r>
      <w:r>
        <w:t xml:space="preserve">rom </w:t>
      </w:r>
      <w:r>
        <w:fldChar w:fldCharType="begin"/>
      </w:r>
      <w:r>
        <w:instrText xml:space="preserve"> REF _Ref39223628 \r \h </w:instrText>
      </w:r>
      <w:r>
        <w:fldChar w:fldCharType="separate"/>
      </w:r>
      <w:r w:rsidR="00F84C3C">
        <w:t>Fig2</w:t>
      </w:r>
      <w:r>
        <w:fldChar w:fldCharType="end"/>
      </w:r>
      <w:r>
        <w:t xml:space="preserve"> we can see that Cosine similarity, Bonanza similarity and Correlatoin can </w:t>
      </w:r>
      <w:r w:rsidR="007F707E">
        <w:t>distinguish undertest substance with standard substance whether they are relative or not effectively. While others methods will shuffle them and led to a high false positive rate.</w:t>
      </w:r>
      <w:r w:rsidR="00432CA8">
        <w:t xml:space="preserve"> So, we choose Cosine similarity, Bonanza similarity and Correlation as our </w:t>
      </w:r>
      <w:r w:rsidR="00432CA8" w:rsidRPr="00432CA8">
        <w:t>judgment criteria</w:t>
      </w:r>
      <w:r w:rsidR="00432CA8">
        <w:t>. In the next part, to every pair of substance, we will use these three methods to calculate their similarity and take average.</w:t>
      </w:r>
      <w:r w:rsidR="00100D0E">
        <w:t xml:space="preserve"> </w:t>
      </w:r>
      <w:r w:rsidR="00100D0E" w:rsidRPr="00100D0E">
        <w:t>In the following paper, we call this similarity calculation formula as</w:t>
      </w:r>
      <w:r w:rsidR="00100D0E">
        <w:t xml:space="preserve"> </w:t>
      </w:r>
      <w:r w:rsidR="00100D0E" w:rsidRPr="00100D0E">
        <w:t>mix similarity.</w:t>
      </w:r>
    </w:p>
    <w:p w14:paraId="474EDA02" w14:textId="370E56C5" w:rsidR="007F0C4F" w:rsidRDefault="007F0C4F"/>
    <w:p w14:paraId="3C238774" w14:textId="148EB6A5" w:rsidR="007F0C4F" w:rsidRDefault="00F74F48" w:rsidP="00F74F48">
      <w:pPr>
        <w:pStyle w:val="2"/>
      </w:pPr>
      <w:r>
        <w:rPr>
          <w:rFonts w:hint="eastAsia"/>
        </w:rPr>
        <w:lastRenderedPageBreak/>
        <w:t>Con</w:t>
      </w:r>
      <w:r>
        <w:t>struction of molecular network</w:t>
      </w:r>
    </w:p>
    <w:p w14:paraId="1B01B991" w14:textId="0D106C9E" w:rsidR="007F0C4F" w:rsidRDefault="00F74F48">
      <w:r>
        <w:rPr>
          <w:rFonts w:hint="eastAsia"/>
        </w:rPr>
        <w:t>T</w:t>
      </w:r>
      <w:r>
        <w:t>hrough the discuss above, we obtain a method that can calculate similarity score between two substance, bases on their m</w:t>
      </w:r>
      <w:r w:rsidRPr="00F74F48">
        <w:t>ass spectrogram</w:t>
      </w:r>
      <w:r>
        <w:t xml:space="preserve">, in other words, bases on their molecular sctructure. It means that substances with similar structure will gain a higher similarity score. </w:t>
      </w:r>
      <w:r w:rsidRPr="00F74F48">
        <w:t>And a specific metabolite in a species is often formed by a more common precursor substance after the addition of some functional groups</w:t>
      </w:r>
      <w:r>
        <w:t>. B</w:t>
      </w:r>
      <w:r w:rsidRPr="00F74F48">
        <w:t>ased on the rationale that seed metabolites and their reaction-paired neighbors tend to share structural similarities resulting in similar MS2 spectra</w:t>
      </w:r>
      <w:r>
        <w:t>,</w:t>
      </w:r>
      <w:r w:rsidR="00F636EE" w:rsidRPr="00F636EE">
        <w:rPr>
          <w:vertAlign w:val="superscript"/>
        </w:rPr>
        <w:fldChar w:fldCharType="begin"/>
      </w:r>
      <w:r w:rsidR="00F636EE" w:rsidRPr="00F636EE">
        <w:rPr>
          <w:vertAlign w:val="superscript"/>
        </w:rPr>
        <w:instrText xml:space="preserve"> REF _Ref39479693 \r \h </w:instrText>
      </w:r>
      <w:r w:rsidR="00F636EE">
        <w:rPr>
          <w:vertAlign w:val="superscript"/>
        </w:rPr>
        <w:instrText xml:space="preserve"> \* MERGEFORMAT </w:instrText>
      </w:r>
      <w:r w:rsidR="00F636EE" w:rsidRPr="00F636EE">
        <w:rPr>
          <w:vertAlign w:val="superscript"/>
        </w:rPr>
      </w:r>
      <w:r w:rsidR="00F636EE" w:rsidRPr="00F636EE">
        <w:rPr>
          <w:vertAlign w:val="superscript"/>
        </w:rPr>
        <w:fldChar w:fldCharType="separate"/>
      </w:r>
      <w:r w:rsidR="00F84C3C">
        <w:rPr>
          <w:vertAlign w:val="superscript"/>
        </w:rPr>
        <w:t>[10]</w:t>
      </w:r>
      <w:r w:rsidR="00F636EE" w:rsidRPr="00F636EE">
        <w:rPr>
          <w:vertAlign w:val="superscript"/>
        </w:rPr>
        <w:fldChar w:fldCharType="end"/>
      </w:r>
      <w:r>
        <w:t xml:space="preserve"> </w:t>
      </w:r>
      <w:r w:rsidR="00100D0E">
        <w:t xml:space="preserve">we can use this way to </w:t>
      </w:r>
      <w:r w:rsidR="00100D0E" w:rsidRPr="00100D0E">
        <w:t>expand metabolite annotation</w:t>
      </w:r>
      <w:r w:rsidR="00100D0E">
        <w:t xml:space="preserve"> and find the connection between different substances.</w:t>
      </w:r>
    </w:p>
    <w:p w14:paraId="4C0D2826" w14:textId="5D192DA1" w:rsidR="00100D0E" w:rsidRDefault="00100D0E">
      <w:r>
        <w:rPr>
          <w:rFonts w:hint="eastAsia"/>
        </w:rPr>
        <w:t>I</w:t>
      </w:r>
      <w:r>
        <w:t xml:space="preserve">n this algorithm, we need to set a seed substance and threshold before start running. Algorithm will calculate mix similarity between seed substance and all the others substance and will add it to the the first layer of the network if their mix similarity greater than threshold. Then, we can see the substance in the first layer of the network as the seed substances too, and </w:t>
      </w:r>
      <w:r w:rsidR="002E3DF9">
        <w:t>add new substances into the network in a recursive way.</w:t>
      </w:r>
    </w:p>
    <w:p w14:paraId="0C20E0F8" w14:textId="5337AFB1" w:rsidR="00F74F48" w:rsidRDefault="003835B4">
      <w:r>
        <w:t xml:space="preserve">In this experiment, we use </w:t>
      </w:r>
      <w:r w:rsidR="00520570">
        <w:rPr>
          <w:rFonts w:hint="eastAsia"/>
        </w:rPr>
        <w:t>Nobiletin</w:t>
      </w:r>
      <w:r>
        <w:t xml:space="preserve"> as a primarily seed and set the similarity threshold value as 0.6, the recursive result was transformed into json format which can use Echart for visualization.</w:t>
      </w:r>
      <w:r w:rsidR="003B529E">
        <w:t xml:space="preserve"> The python code is presented in </w:t>
      </w:r>
      <w:r w:rsidR="00553F23">
        <w:t>S</w:t>
      </w:r>
      <w:r w:rsidR="003B529E" w:rsidRPr="00553F23">
        <w:t xml:space="preserve">upplement </w:t>
      </w:r>
      <w:r w:rsidR="00553F23">
        <w:t>M</w:t>
      </w:r>
      <w:r w:rsidR="003B529E" w:rsidRPr="00553F23">
        <w:t>aterial</w:t>
      </w:r>
      <w:r w:rsidR="00553F23">
        <w:fldChar w:fldCharType="begin"/>
      </w:r>
      <w:r w:rsidR="00553F23">
        <w:instrText xml:space="preserve"> REF _Ref39589147 \r \h </w:instrText>
      </w:r>
      <w:r w:rsidR="00553F23">
        <w:fldChar w:fldCharType="separate"/>
      </w:r>
      <w:r w:rsidR="00F84C3C">
        <w:t>[2]</w:t>
      </w:r>
      <w:r w:rsidR="00553F23">
        <w:fldChar w:fldCharType="end"/>
      </w:r>
      <w:r w:rsidR="003B529E" w:rsidRPr="00553F23">
        <w:t>.</w:t>
      </w:r>
    </w:p>
    <w:p w14:paraId="1A7940A8" w14:textId="6E6FE9C7" w:rsidR="003835B4" w:rsidRDefault="00374EAF">
      <w:r>
        <w:rPr>
          <w:noProof/>
        </w:rPr>
        <w:drawing>
          <wp:inline distT="0" distB="0" distL="0" distR="0" wp14:anchorId="566857CD" wp14:editId="5753D909">
            <wp:extent cx="5274310" cy="44608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60875"/>
                    </a:xfrm>
                    <a:prstGeom prst="rect">
                      <a:avLst/>
                    </a:prstGeom>
                  </pic:spPr>
                </pic:pic>
              </a:graphicData>
            </a:graphic>
          </wp:inline>
        </w:drawing>
      </w:r>
    </w:p>
    <w:p w14:paraId="2927D844" w14:textId="18B5B418" w:rsidR="003835B4" w:rsidRDefault="00374EAF" w:rsidP="00374EAF">
      <w:pPr>
        <w:pStyle w:val="7"/>
      </w:pPr>
      <w:r>
        <w:rPr>
          <w:rFonts w:hint="eastAsia"/>
        </w:rPr>
        <w:t>M</w:t>
      </w:r>
      <w:r>
        <w:t xml:space="preserve">etabolite network of </w:t>
      </w:r>
      <w:r w:rsidR="00520570">
        <w:t>Nobiletin</w:t>
      </w:r>
      <w:r>
        <w:t>.The red node at the top left coner of the image is the seed. Numbers in the legend represent the time of recusive. Due to the whole network is too big to illustrate, o</w:t>
      </w:r>
      <w:r w:rsidRPr="00374EAF">
        <w:t>nly the first five layers of the network are shown here</w:t>
      </w:r>
      <w:r>
        <w:t>.</w:t>
      </w:r>
    </w:p>
    <w:p w14:paraId="3C86F0AA" w14:textId="5790BAF6" w:rsidR="003835B4" w:rsidRDefault="00520570">
      <w:r>
        <w:rPr>
          <w:rFonts w:hint="eastAsia"/>
        </w:rPr>
        <w:lastRenderedPageBreak/>
        <w:t>I</w:t>
      </w:r>
      <w:r>
        <w:t xml:space="preserve">n the first round of recursive, we find four substances and three of them are annotated as Nobiletin. In the second of recursive, we find another four substances, including </w:t>
      </w:r>
      <w:r w:rsidRPr="00520570">
        <w:t>Acacetin Diacetate</w:t>
      </w:r>
      <w:r>
        <w:t xml:space="preserve"> and </w:t>
      </w:r>
      <w:r w:rsidRPr="00520570">
        <w:t>R</w:t>
      </w:r>
      <w:r>
        <w:t>obustic</w:t>
      </w:r>
      <w:r w:rsidRPr="00520570">
        <w:t xml:space="preserve"> A</w:t>
      </w:r>
      <w:r>
        <w:t>cid.</w:t>
      </w:r>
      <w:r w:rsidR="005F3994">
        <w:t xml:space="preserve"> From the structure formula in </w:t>
      </w:r>
      <w:r w:rsidR="005F3994">
        <w:fldChar w:fldCharType="begin"/>
      </w:r>
      <w:r w:rsidR="005F3994">
        <w:instrText xml:space="preserve"> REF _Ref39569379 \r \h </w:instrText>
      </w:r>
      <w:r w:rsidR="005F3994">
        <w:fldChar w:fldCharType="separate"/>
      </w:r>
      <w:r w:rsidR="00F84C3C">
        <w:t>Fig4</w:t>
      </w:r>
      <w:r w:rsidR="005F3994">
        <w:fldChar w:fldCharType="end"/>
      </w:r>
      <w:r w:rsidR="005F3994">
        <w:t xml:space="preserve"> we can learn that both of them are flavone with the same carbon skeleton of C6-C3-C6.</w:t>
      </w:r>
    </w:p>
    <w:p w14:paraId="5F16C426" w14:textId="125D67A7" w:rsidR="003835B4" w:rsidRDefault="005F3994" w:rsidP="005F3994">
      <w:pPr>
        <w:jc w:val="center"/>
      </w:pPr>
      <w:r>
        <w:rPr>
          <w:noProof/>
        </w:rPr>
        <w:drawing>
          <wp:inline distT="0" distB="0" distL="0" distR="0" wp14:anchorId="7B1978D7" wp14:editId="7D17E495">
            <wp:extent cx="1317878" cy="2019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3773" cy="2028333"/>
                    </a:xfrm>
                    <a:prstGeom prst="rect">
                      <a:avLst/>
                    </a:prstGeom>
                    <a:noFill/>
                  </pic:spPr>
                </pic:pic>
              </a:graphicData>
            </a:graphic>
          </wp:inline>
        </w:drawing>
      </w:r>
    </w:p>
    <w:p w14:paraId="6CC323A6" w14:textId="0A2AA750" w:rsidR="005F3994" w:rsidRDefault="005F3994" w:rsidP="005F3994">
      <w:pPr>
        <w:pStyle w:val="7"/>
      </w:pPr>
      <w:bookmarkStart w:id="2" w:name="_Ref39569379"/>
      <w:r>
        <w:rPr>
          <w:rFonts w:hint="eastAsia"/>
        </w:rPr>
        <w:t>M</w:t>
      </w:r>
      <w:r>
        <w:t>olecular structure of three sustances.</w:t>
      </w:r>
      <w:r w:rsidRPr="005F3994">
        <w:rPr>
          <w:b/>
        </w:rPr>
        <w:t>a.</w:t>
      </w:r>
      <w:r>
        <w:t>Nobiletin.</w:t>
      </w:r>
      <w:r w:rsidRPr="005F3994">
        <w:rPr>
          <w:b/>
        </w:rPr>
        <w:t>b.</w:t>
      </w:r>
      <w:r w:rsidRPr="005F3994">
        <w:rPr>
          <w:kern w:val="0"/>
        </w:rPr>
        <w:t xml:space="preserve"> </w:t>
      </w:r>
      <w:r w:rsidRPr="005F3994">
        <w:t>Acacetin Diacetate</w:t>
      </w:r>
      <w:r>
        <w:t>.</w:t>
      </w:r>
      <w:r w:rsidRPr="005F3994">
        <w:rPr>
          <w:b/>
        </w:rPr>
        <w:t>c.</w:t>
      </w:r>
      <w:r w:rsidRPr="005F3994">
        <w:rPr>
          <w:kern w:val="0"/>
        </w:rPr>
        <w:t xml:space="preserve"> </w:t>
      </w:r>
      <w:r w:rsidRPr="005F3994">
        <w:t>Robustic Acid.</w:t>
      </w:r>
      <w:bookmarkEnd w:id="2"/>
    </w:p>
    <w:p w14:paraId="2633B5D0" w14:textId="13E8E135" w:rsidR="005F3994" w:rsidRDefault="00B31D86">
      <w:r>
        <w:rPr>
          <w:rFonts w:hint="eastAsia"/>
        </w:rPr>
        <w:t>H</w:t>
      </w:r>
      <w:r>
        <w:t>ere we only use Nobiletin as an example to illustrate the molecular network</w:t>
      </w:r>
      <w:r w:rsidR="003B529E">
        <w:t>, and it is very fortuate that most substances in the Nobiletin have been annotated. By this way, we can dig out the molecular network of an unknown compound and find its transform pathway in vivo.</w:t>
      </w:r>
    </w:p>
    <w:p w14:paraId="34078928" w14:textId="2025A5D7" w:rsidR="005F3994" w:rsidRDefault="005F3994"/>
    <w:p w14:paraId="5F57E891" w14:textId="77777777" w:rsidR="005F3994" w:rsidRDefault="005F3994">
      <w:pPr>
        <w:rPr>
          <w:rFonts w:hint="eastAsia"/>
        </w:rPr>
      </w:pPr>
    </w:p>
    <w:p w14:paraId="64CD31F9" w14:textId="642A155B" w:rsidR="003835B4" w:rsidRDefault="003835B4" w:rsidP="003835B4">
      <w:pPr>
        <w:pStyle w:val="2"/>
      </w:pPr>
      <w:r>
        <w:rPr>
          <w:rFonts w:hint="eastAsia"/>
        </w:rPr>
        <w:t>C</w:t>
      </w:r>
      <w:r>
        <w:t>onstruction of phylogenic</w:t>
      </w:r>
    </w:p>
    <w:p w14:paraId="50D8BDB5" w14:textId="3DC961D9" w:rsidR="00F74F48" w:rsidRDefault="003835B4">
      <w:r>
        <w:rPr>
          <w:rFonts w:hint="eastAsia"/>
        </w:rPr>
        <w:t>I</w:t>
      </w:r>
      <w:r>
        <w:t xml:space="preserve">n the past, phylogenic trees were constructed by conserved gene in the genome. In the process of evolution, </w:t>
      </w:r>
      <w:r w:rsidR="00C91C75">
        <w:t>c</w:t>
      </w:r>
      <w:r w:rsidR="00C91C75" w:rsidRPr="00C91C75">
        <w:t>hanges in gene sequence result in changes in protein function</w:t>
      </w:r>
      <w:r w:rsidR="00C91C75">
        <w:t xml:space="preserve">, which may yield a new kind of metabolites, so transformation of metabolites may illustrate the variation of genome sequence. </w:t>
      </w:r>
      <w:r w:rsidR="003B529E" w:rsidRPr="003B529E">
        <w:t xml:space="preserve">Therefore, we tried to reconstruct the phylogenetic tree of the species by the different </w:t>
      </w:r>
      <w:r w:rsidR="003B529E">
        <w:t>contents</w:t>
      </w:r>
      <w:r w:rsidR="003B529E" w:rsidRPr="003B529E">
        <w:t xml:space="preserve"> of metabolites</w:t>
      </w:r>
      <w:r w:rsidR="003B529E">
        <w:t>.</w:t>
      </w:r>
      <w:r w:rsidR="00C549F2">
        <w:t xml:space="preserve"> The total clustering python code is presented in </w:t>
      </w:r>
      <w:r w:rsidR="00F84C3C">
        <w:t>S</w:t>
      </w:r>
      <w:r w:rsidR="00C549F2" w:rsidRPr="00F84C3C">
        <w:t xml:space="preserve">upplement </w:t>
      </w:r>
      <w:r w:rsidR="00F84C3C">
        <w:t>M</w:t>
      </w:r>
      <w:r w:rsidR="00C549F2" w:rsidRPr="00F84C3C">
        <w:t>aterial</w:t>
      </w:r>
      <w:r w:rsidR="00F84C3C">
        <w:t xml:space="preserve"> </w:t>
      </w:r>
      <w:r w:rsidR="00F84C3C">
        <w:fldChar w:fldCharType="begin"/>
      </w:r>
      <w:r w:rsidR="00F84C3C">
        <w:instrText xml:space="preserve"> REF _Ref39589432 \r \h </w:instrText>
      </w:r>
      <w:r w:rsidR="00F84C3C">
        <w:fldChar w:fldCharType="separate"/>
      </w:r>
      <w:r w:rsidR="00F84C3C">
        <w:t>[3]</w:t>
      </w:r>
      <w:r w:rsidR="00F84C3C">
        <w:fldChar w:fldCharType="end"/>
      </w:r>
      <w:r w:rsidR="00C549F2" w:rsidRPr="00F84C3C">
        <w:t>.</w:t>
      </w:r>
    </w:p>
    <w:p w14:paraId="0D3BE75D" w14:textId="297B17E6" w:rsidR="00EE604F" w:rsidRDefault="00EE604F">
      <w:r>
        <w:rPr>
          <w:rFonts w:hint="eastAsia"/>
        </w:rPr>
        <w:t>B</w:t>
      </w:r>
      <w:r>
        <w:t xml:space="preserve">efore starting of clustering, we need to remove the impurity substances. </w:t>
      </w:r>
      <w:r w:rsidR="00231386" w:rsidRPr="00231386">
        <w:t xml:space="preserve">As the samples in this experiment were stored in a plastic centrifuge tube, the samples will be contaminated by </w:t>
      </w:r>
      <w:r w:rsidR="00231386">
        <w:t xml:space="preserve">it, typical impurities including </w:t>
      </w:r>
      <w:r w:rsidR="00231386" w:rsidRPr="00231386">
        <w:t>Erucamide</w:t>
      </w:r>
      <w:r w:rsidR="00231386">
        <w:t xml:space="preserve"> and </w:t>
      </w:r>
      <w:r w:rsidR="00B2300D" w:rsidRPr="00B2300D">
        <w:t>Stearamide</w:t>
      </w:r>
      <w:r w:rsidR="00B2300D">
        <w:t xml:space="preserve">. </w:t>
      </w:r>
      <w:r w:rsidR="00B2300D" w:rsidRPr="00B2300D">
        <w:t>These impurities are characterized by high levels in all species with no significant differences and also high levels in the blank control.</w:t>
      </w:r>
      <w:r w:rsidR="00B2300D">
        <w:t xml:space="preserve"> Based on this principle, we remove 563 impurities.</w:t>
      </w:r>
    </w:p>
    <w:p w14:paraId="72508F05" w14:textId="2B407B82" w:rsidR="005203E5" w:rsidRDefault="005203E5">
      <w:r>
        <w:rPr>
          <w:noProof/>
        </w:rPr>
        <w:lastRenderedPageBreak/>
        <w:drawing>
          <wp:inline distT="0" distB="0" distL="0" distR="0" wp14:anchorId="75D2F351" wp14:editId="21BAFEB4">
            <wp:extent cx="5275580" cy="2228757"/>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1296" cy="2235397"/>
                    </a:xfrm>
                    <a:prstGeom prst="rect">
                      <a:avLst/>
                    </a:prstGeom>
                    <a:noFill/>
                  </pic:spPr>
                </pic:pic>
              </a:graphicData>
            </a:graphic>
          </wp:inline>
        </w:drawing>
      </w:r>
    </w:p>
    <w:p w14:paraId="63CF026A" w14:textId="5999FCBC" w:rsidR="005203E5" w:rsidRPr="00B2300D" w:rsidRDefault="005203E5" w:rsidP="005203E5">
      <w:pPr>
        <w:pStyle w:val="7"/>
        <w:rPr>
          <w:rFonts w:hint="eastAsia"/>
        </w:rPr>
      </w:pPr>
      <w:r w:rsidRPr="00231386">
        <w:t>Erucamide</w:t>
      </w:r>
      <w:r>
        <w:t xml:space="preserve"> </w:t>
      </w:r>
      <w:r w:rsidRPr="001A45B0">
        <w:t>concentrations in different species</w:t>
      </w:r>
      <w:r>
        <w:t>. X-axis represents different species</w:t>
      </w:r>
      <w:r>
        <w:t>.</w:t>
      </w:r>
    </w:p>
    <w:p w14:paraId="66BA9875" w14:textId="77777777" w:rsidR="005203E5" w:rsidRDefault="005203E5"/>
    <w:p w14:paraId="42D061A4" w14:textId="44F6CB2A" w:rsidR="0077207E" w:rsidRDefault="00C549F2">
      <w:r>
        <w:rPr>
          <w:rFonts w:hint="eastAsia"/>
        </w:rPr>
        <w:t>T</w:t>
      </w:r>
      <w:r>
        <w:t>he clustering algorithm contained four main step. The first step is to cluster by specific metabolism. Some metaboliates only exist in specific species</w:t>
      </w:r>
      <w:r w:rsidR="0077207E">
        <w:t xml:space="preserve"> with high </w:t>
      </w:r>
      <w:r w:rsidR="00EE604F">
        <w:t>affinity</w:t>
      </w:r>
      <w:r w:rsidR="0077207E">
        <w:t xml:space="preserve">. For example, </w:t>
      </w:r>
      <w:r w:rsidR="0077207E" w:rsidRPr="0077207E">
        <w:t xml:space="preserve">Solanine is a glycoalkaloid poison found in species of the nightshade family within the genus </w:t>
      </w:r>
      <w:r w:rsidR="0077207E" w:rsidRPr="0077207E">
        <w:rPr>
          <w:i/>
        </w:rPr>
        <w:t>Solanum</w:t>
      </w:r>
      <w:r w:rsidR="0077207E">
        <w:t xml:space="preserve">, which can result in </w:t>
      </w:r>
      <w:r w:rsidR="0077207E" w:rsidRPr="0077207E">
        <w:t>gastrointestinal and neurological disorders</w:t>
      </w:r>
      <w:r w:rsidR="0077207E">
        <w:t xml:space="preserve">. In </w:t>
      </w:r>
      <w:r w:rsidR="0077207E">
        <w:fldChar w:fldCharType="begin"/>
      </w:r>
      <w:r w:rsidR="0077207E">
        <w:instrText xml:space="preserve"> REF _Ref39577910 \r \h </w:instrText>
      </w:r>
      <w:r w:rsidR="0077207E">
        <w:fldChar w:fldCharType="separate"/>
      </w:r>
      <w:r w:rsidR="00F84C3C">
        <w:t>Fig6</w:t>
      </w:r>
      <w:r w:rsidR="0077207E">
        <w:fldChar w:fldCharType="end"/>
      </w:r>
      <w:r w:rsidR="0077207E">
        <w:t xml:space="preserve">, we illustrate the concentrations of Solanine in different species. It is easy to find out that Solanine concentrations in </w:t>
      </w:r>
      <w:r w:rsidR="0077207E" w:rsidRPr="0077207E">
        <w:rPr>
          <w:i/>
        </w:rPr>
        <w:t>Solanum lycopersicum</w:t>
      </w:r>
      <w:r w:rsidR="0077207E">
        <w:t xml:space="preserve"> and </w:t>
      </w:r>
      <w:r w:rsidR="0077207E" w:rsidRPr="0077207E">
        <w:rPr>
          <w:i/>
        </w:rPr>
        <w:t>Solanum melongena</w:t>
      </w:r>
      <w:r w:rsidR="0077207E">
        <w:t xml:space="preserve"> are much higher than those in others species. In the algorithm, w</w:t>
      </w:r>
      <w:r w:rsidR="0077207E" w:rsidRPr="0077207E">
        <w:t xml:space="preserve">e took the common logarithm of the abundance of various metabolites in each species, and then used DBSCAN algorithm to cluster the contents of the same metabolite in different species, and added one to the score of the degree of kinship of the species clustered in the same class. </w:t>
      </w:r>
    </w:p>
    <w:p w14:paraId="68B62E7E" w14:textId="3D13FCA7" w:rsidR="00F74F48" w:rsidRDefault="001A45B0">
      <w:r>
        <w:rPr>
          <w:noProof/>
        </w:rPr>
        <w:drawing>
          <wp:inline distT="0" distB="0" distL="0" distR="0" wp14:anchorId="37EC46B9" wp14:editId="2DFAB235">
            <wp:extent cx="5202554" cy="19565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3454" cy="1975717"/>
                    </a:xfrm>
                    <a:prstGeom prst="rect">
                      <a:avLst/>
                    </a:prstGeom>
                    <a:noFill/>
                  </pic:spPr>
                </pic:pic>
              </a:graphicData>
            </a:graphic>
          </wp:inline>
        </w:drawing>
      </w:r>
    </w:p>
    <w:p w14:paraId="365BCF77" w14:textId="6334B505" w:rsidR="00F74F48" w:rsidRDefault="001A45B0" w:rsidP="001A45B0">
      <w:pPr>
        <w:pStyle w:val="7"/>
      </w:pPr>
      <w:bookmarkStart w:id="3" w:name="_Ref39577910"/>
      <w:r w:rsidRPr="001A45B0">
        <w:t>Solanine concentrations in different species</w:t>
      </w:r>
      <w:r>
        <w:t>. X-axis represents different species. These two dots which much higher than others are</w:t>
      </w:r>
      <w:r w:rsidRPr="0077207E">
        <w:rPr>
          <w:i/>
        </w:rPr>
        <w:t xml:space="preserve"> Solanum lycopersicum</w:t>
      </w:r>
      <w:r>
        <w:t xml:space="preserve"> and </w:t>
      </w:r>
      <w:r w:rsidRPr="0077207E">
        <w:rPr>
          <w:i/>
        </w:rPr>
        <w:t>Solanum melongena</w:t>
      </w:r>
      <w:r>
        <w:t xml:space="preserve"> </w:t>
      </w:r>
      <w:r w:rsidRPr="001A45B0">
        <w:t>respectively</w:t>
      </w:r>
      <w:r>
        <w:t>.</w:t>
      </w:r>
      <w:bookmarkEnd w:id="3"/>
    </w:p>
    <w:p w14:paraId="6748FE8A" w14:textId="7659EE56" w:rsidR="00F74F48" w:rsidRDefault="00F74F48"/>
    <w:p w14:paraId="25AE1E7E" w14:textId="23D49759" w:rsidR="005203E5" w:rsidRDefault="00EE604F">
      <w:pPr>
        <w:rPr>
          <w:rFonts w:hint="eastAsia"/>
        </w:rPr>
      </w:pPr>
      <w:r w:rsidRPr="00EE604F">
        <w:t xml:space="preserve">The second step of the algorithm is to calculate the </w:t>
      </w:r>
      <w:r>
        <w:t>similarity</w:t>
      </w:r>
      <w:r w:rsidRPr="00EE604F">
        <w:t xml:space="preserve"> by combining the recursive query molecular network mentioned above. In this step, the specific metabolites obtained in the previous step are recursively searched as seeds. For the metabolite molecules in the same network, the species with high expression were given additional points of </w:t>
      </w:r>
      <w:r>
        <w:t>similarity</w:t>
      </w:r>
      <w:r w:rsidRPr="00EE604F">
        <w:t>.</w:t>
      </w:r>
    </w:p>
    <w:p w14:paraId="4FE0E0E0" w14:textId="48E67748" w:rsidR="00F74F48" w:rsidRDefault="005203E5">
      <w:r w:rsidRPr="005203E5">
        <w:lastRenderedPageBreak/>
        <w:t>The third step of the algorithm is to use the similarity score calculated in the first two steps to perform hierarchical clustering. For the two categories with the highest similarity scores, it is considered that they are the closest to each other and thus converge into one category.</w:t>
      </w:r>
    </w:p>
    <w:p w14:paraId="3B707267" w14:textId="6E608497" w:rsidR="00F74F48" w:rsidRDefault="005203E5">
      <w:r>
        <w:t>The last step in the c</w:t>
      </w:r>
      <w:r w:rsidRPr="005203E5">
        <w:t xml:space="preserve">lustering algorithm is complex groups within the metabolite levels, using </w:t>
      </w:r>
      <w:r>
        <w:t>p</w:t>
      </w:r>
      <w:r w:rsidRPr="005203E5">
        <w:t>rincipal component analysis algorithm into the length of the same vector, and then continue to use the hierarchical clustering algorithm</w:t>
      </w:r>
      <w:r>
        <w:t>.</w:t>
      </w:r>
      <w:r w:rsidRPr="005203E5">
        <w:t xml:space="preserve"> </w:t>
      </w:r>
      <w:r>
        <w:t xml:space="preserve">Two categories with </w:t>
      </w:r>
      <w:r w:rsidRPr="005203E5">
        <w:t>shortest Euclidean distance</w:t>
      </w:r>
      <w:r>
        <w:t xml:space="preserve"> will</w:t>
      </w:r>
      <w:r w:rsidRPr="005203E5">
        <w:t xml:space="preserve"> cluster together, repeating the process until all species can be incorporated into </w:t>
      </w:r>
      <w:r>
        <w:t>a</w:t>
      </w:r>
      <w:r w:rsidRPr="005203E5">
        <w:t xml:space="preserve"> phylogenetic tree.</w:t>
      </w:r>
    </w:p>
    <w:p w14:paraId="16EDA781" w14:textId="77777777" w:rsidR="00F526FF" w:rsidRDefault="005203E5">
      <w:r w:rsidRPr="005203E5">
        <w:t xml:space="preserve">The difficulty of this clustering algorithm lies in the second step. In this step, it is necessary to calculate the pairwise similarity between metabolites. With more than 70,000 metabolites in total, </w:t>
      </w:r>
      <w:r w:rsidR="00534C80">
        <w:t>nearly</w:t>
      </w:r>
      <w:r w:rsidRPr="005203E5">
        <w:t xml:space="preserve"> 500 million operations</w:t>
      </w:r>
      <w:r w:rsidR="00534C80">
        <w:t xml:space="preserve"> need to be conducted</w:t>
      </w:r>
      <w:r w:rsidRPr="005203E5">
        <w:t>. To speed things up, python's Multiprocessing package is used for multiprocess operations. At the same time, the list objects are constructed using BaseManeger in Multiprocessing to allow data of reference types to be read and written freely between different processes.</w:t>
      </w:r>
      <w:r w:rsidR="00534C80">
        <w:t xml:space="preserve"> </w:t>
      </w:r>
    </w:p>
    <w:p w14:paraId="0BE92FE9" w14:textId="0D3720B0" w:rsidR="00F74F48" w:rsidRDefault="00534C80">
      <w:r w:rsidRPr="00534C80">
        <w:t xml:space="preserve">Even so, using the 8-core </w:t>
      </w:r>
      <w:r>
        <w:t>B</w:t>
      </w:r>
      <w:r w:rsidRPr="00534C80">
        <w:t xml:space="preserve">aidu </w:t>
      </w:r>
      <w:r>
        <w:t>A</w:t>
      </w:r>
      <w:r w:rsidRPr="00534C80">
        <w:t xml:space="preserve">istudio cloud server system to perform the above calculations still takes nearly 30 hours, while the single run duration of </w:t>
      </w:r>
      <w:r>
        <w:t>A</w:t>
      </w:r>
      <w:r w:rsidRPr="00534C80">
        <w:t>istudio is limited to 24 hours.</w:t>
      </w:r>
      <w:r w:rsidR="00F526FF">
        <w:t xml:space="preserve"> To solve this problem, we use pickle package to store the result of intermediate process so that the next time can start the programm at the breakpoint instead of start from scratch.</w:t>
      </w:r>
    </w:p>
    <w:p w14:paraId="211BF29B" w14:textId="6BADF90D" w:rsidR="00F74F48" w:rsidRDefault="00F526FF">
      <w:r>
        <w:rPr>
          <w:rFonts w:hint="eastAsia"/>
        </w:rPr>
        <w:t>T</w:t>
      </w:r>
      <w:r>
        <w:t xml:space="preserve">he output result of clustering was transformed into a nwk format file, which can </w:t>
      </w:r>
      <w:r>
        <w:t>visualization</w:t>
      </w:r>
      <w:r>
        <w:t xml:space="preserve"> in an easy way. Here we use Interactive Tree of Life</w:t>
      </w:r>
      <w:r w:rsidR="007315ED" w:rsidRPr="007315ED">
        <w:rPr>
          <w:vertAlign w:val="superscript"/>
        </w:rPr>
        <w:fldChar w:fldCharType="begin"/>
      </w:r>
      <w:r w:rsidR="007315ED" w:rsidRPr="007315ED">
        <w:rPr>
          <w:vertAlign w:val="superscript"/>
        </w:rPr>
        <w:instrText xml:space="preserve"> REF _Ref39585259 \r \h </w:instrText>
      </w:r>
      <w:r w:rsidR="007315ED" w:rsidRPr="007315ED">
        <w:rPr>
          <w:vertAlign w:val="superscript"/>
        </w:rPr>
      </w:r>
      <w:r w:rsidR="007315ED">
        <w:rPr>
          <w:vertAlign w:val="superscript"/>
        </w:rPr>
        <w:instrText xml:space="preserve"> \* MERGEFORMAT </w:instrText>
      </w:r>
      <w:r w:rsidR="007315ED" w:rsidRPr="007315ED">
        <w:rPr>
          <w:vertAlign w:val="superscript"/>
        </w:rPr>
        <w:fldChar w:fldCharType="separate"/>
      </w:r>
      <w:r w:rsidR="00F84C3C">
        <w:rPr>
          <w:vertAlign w:val="superscript"/>
        </w:rPr>
        <w:t>[11]</w:t>
      </w:r>
      <w:r w:rsidR="007315ED" w:rsidRPr="007315ED">
        <w:rPr>
          <w:vertAlign w:val="superscript"/>
        </w:rPr>
        <w:fldChar w:fldCharType="end"/>
      </w:r>
      <w:r>
        <w:t xml:space="preserve"> to proform the visualization, and the total phylogenic tree is presented in </w:t>
      </w:r>
      <w:r w:rsidR="00F84C3C">
        <w:t>S</w:t>
      </w:r>
      <w:r w:rsidRPr="00F84C3C">
        <w:t xml:space="preserve">upplement </w:t>
      </w:r>
      <w:r w:rsidR="00F84C3C">
        <w:t>M</w:t>
      </w:r>
      <w:r w:rsidRPr="00F84C3C">
        <w:t>aterial</w:t>
      </w:r>
      <w:r w:rsidR="00F84C3C">
        <w:t xml:space="preserve"> </w:t>
      </w:r>
      <w:r w:rsidR="00F84C3C">
        <w:fldChar w:fldCharType="begin"/>
      </w:r>
      <w:r w:rsidR="00F84C3C">
        <w:instrText xml:space="preserve"> REF _Ref39589785 \r \h </w:instrText>
      </w:r>
      <w:r w:rsidR="00F84C3C">
        <w:fldChar w:fldCharType="separate"/>
      </w:r>
      <w:r w:rsidR="00F84C3C">
        <w:t>[4]</w:t>
      </w:r>
      <w:r w:rsidR="00F84C3C">
        <w:fldChar w:fldCharType="end"/>
      </w:r>
      <w:r>
        <w:t>.</w:t>
      </w:r>
    </w:p>
    <w:p w14:paraId="491EB83E" w14:textId="63D89CD7" w:rsidR="00F74F48" w:rsidRDefault="007315ED" w:rsidP="007315ED">
      <w:pPr>
        <w:jc w:val="center"/>
      </w:pPr>
      <w:r>
        <w:rPr>
          <w:noProof/>
        </w:rPr>
        <w:drawing>
          <wp:inline distT="0" distB="0" distL="0" distR="0" wp14:anchorId="70DD7035" wp14:editId="6F9FAD9F">
            <wp:extent cx="2934335" cy="2913529"/>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007"/>
                    <a:stretch/>
                  </pic:blipFill>
                  <pic:spPr bwMode="auto">
                    <a:xfrm>
                      <a:off x="0" y="0"/>
                      <a:ext cx="2939488" cy="2918645"/>
                    </a:xfrm>
                    <a:prstGeom prst="rect">
                      <a:avLst/>
                    </a:prstGeom>
                    <a:ln>
                      <a:noFill/>
                    </a:ln>
                    <a:extLst>
                      <a:ext uri="{53640926-AAD7-44D8-BBD7-CCE9431645EC}">
                        <a14:shadowObscured xmlns:a14="http://schemas.microsoft.com/office/drawing/2010/main"/>
                      </a:ext>
                    </a:extLst>
                  </pic:spPr>
                </pic:pic>
              </a:graphicData>
            </a:graphic>
          </wp:inline>
        </w:drawing>
      </w:r>
    </w:p>
    <w:p w14:paraId="0805D5ED" w14:textId="73682842" w:rsidR="007315ED" w:rsidRDefault="007315ED" w:rsidP="007315ED">
      <w:pPr>
        <w:pStyle w:val="7"/>
        <w:rPr>
          <w:rFonts w:hint="eastAsia"/>
        </w:rPr>
      </w:pPr>
      <w:r>
        <w:rPr>
          <w:rFonts w:hint="eastAsia"/>
        </w:rPr>
        <w:t>P</w:t>
      </w:r>
      <w:r>
        <w:t>hylogenic tree contrsucted by metabolisms.</w:t>
      </w:r>
    </w:p>
    <w:p w14:paraId="19ED338A" w14:textId="71643DA9" w:rsidR="00F74F48" w:rsidRDefault="00F74F48"/>
    <w:p w14:paraId="2D9E69B7" w14:textId="65B6EC3F" w:rsidR="004C70AA" w:rsidRDefault="004C70AA" w:rsidP="004C70AA">
      <w:pPr>
        <w:pStyle w:val="2"/>
      </w:pPr>
      <w:r>
        <w:rPr>
          <w:rFonts w:hint="eastAsia"/>
        </w:rPr>
        <w:t>E</w:t>
      </w:r>
      <w:r>
        <w:t>valution of clustering result</w:t>
      </w:r>
    </w:p>
    <w:p w14:paraId="4638680C" w14:textId="3FECD122" w:rsidR="007315ED" w:rsidRDefault="007315ED" w:rsidP="007315ED">
      <w:pPr>
        <w:rPr>
          <w:lang w:val="en"/>
        </w:rPr>
      </w:pPr>
      <w:r w:rsidRPr="007315ED">
        <w:rPr>
          <w:lang w:val="en"/>
        </w:rPr>
        <w:t xml:space="preserve">To make it easier to evaluate the results of clustering, here we have developed a new </w:t>
      </w:r>
      <w:r w:rsidRPr="007315ED">
        <w:rPr>
          <w:lang w:val="en"/>
        </w:rPr>
        <w:lastRenderedPageBreak/>
        <w:t>method to score the results of clustering</w:t>
      </w:r>
      <w:r>
        <w:rPr>
          <w:lang w:val="en"/>
        </w:rPr>
        <w:t xml:space="preserve">, and the python code is presented in </w:t>
      </w:r>
      <w:r w:rsidR="00F84C3C">
        <w:rPr>
          <w:lang w:val="en"/>
        </w:rPr>
        <w:t>S</w:t>
      </w:r>
      <w:r w:rsidRPr="00F84C3C">
        <w:rPr>
          <w:lang w:val="en"/>
        </w:rPr>
        <w:t xml:space="preserve">upplement </w:t>
      </w:r>
      <w:r w:rsidR="00F84C3C">
        <w:rPr>
          <w:lang w:val="en"/>
        </w:rPr>
        <w:t>M</w:t>
      </w:r>
      <w:r w:rsidRPr="00F84C3C">
        <w:rPr>
          <w:lang w:val="en"/>
        </w:rPr>
        <w:t>aterial</w:t>
      </w:r>
      <w:r>
        <w:rPr>
          <w:lang w:val="en"/>
        </w:rPr>
        <w:t xml:space="preserve"> </w:t>
      </w:r>
      <w:r w:rsidR="00F84C3C">
        <w:rPr>
          <w:lang w:val="en"/>
        </w:rPr>
        <w:fldChar w:fldCharType="begin"/>
      </w:r>
      <w:r w:rsidR="00F84C3C">
        <w:rPr>
          <w:lang w:val="en"/>
        </w:rPr>
        <w:instrText xml:space="preserve"> REF _Ref39589702 \r \h </w:instrText>
      </w:r>
      <w:r w:rsidR="00F84C3C">
        <w:rPr>
          <w:lang w:val="en"/>
        </w:rPr>
      </w:r>
      <w:r w:rsidR="00F84C3C">
        <w:rPr>
          <w:lang w:val="en"/>
        </w:rPr>
        <w:fldChar w:fldCharType="separate"/>
      </w:r>
      <w:r w:rsidR="00F84C3C">
        <w:rPr>
          <w:lang w:val="en"/>
        </w:rPr>
        <w:t>[5]</w:t>
      </w:r>
      <w:r w:rsidR="00F84C3C">
        <w:rPr>
          <w:lang w:val="en"/>
        </w:rPr>
        <w:fldChar w:fldCharType="end"/>
      </w:r>
      <w:r w:rsidRPr="007315ED">
        <w:rPr>
          <w:lang w:val="en"/>
        </w:rPr>
        <w:t>.</w:t>
      </w:r>
      <w:r>
        <w:rPr>
          <w:lang w:val="en"/>
        </w:rPr>
        <w:t xml:space="preserve"> In the program, the nwk file will be loaded and transformed into a binary tree. Clades of differents species will be labelled first. The program</w:t>
      </w:r>
      <w:r w:rsidR="005C02A2">
        <w:rPr>
          <w:lang w:val="en"/>
        </w:rPr>
        <w:t xml:space="preserve"> will test if all the species in the same clade are clustered into the same category. The highest score is 1, represents all the species in the same clade are in the same branch without species in others clades. While the lowest score is 0, represents the species in this clade scattered throughout the whole phylogenic, and the evalution result is presented in</w:t>
      </w:r>
      <w:r w:rsidR="00A144D8">
        <w:rPr>
          <w:lang w:val="en"/>
        </w:rPr>
        <w:t xml:space="preserve"> </w:t>
      </w:r>
      <w:r w:rsidR="00A144D8">
        <w:rPr>
          <w:lang w:val="en"/>
        </w:rPr>
        <w:fldChar w:fldCharType="begin"/>
      </w:r>
      <w:r w:rsidR="00A144D8">
        <w:rPr>
          <w:lang w:val="en"/>
        </w:rPr>
        <w:instrText xml:space="preserve"> REF _Ref39586403 \r \h </w:instrText>
      </w:r>
      <w:r w:rsidR="00A144D8">
        <w:rPr>
          <w:lang w:val="en"/>
        </w:rPr>
      </w:r>
      <w:r w:rsidR="00A144D8">
        <w:rPr>
          <w:lang w:val="en"/>
        </w:rPr>
        <w:fldChar w:fldCharType="separate"/>
      </w:r>
      <w:r w:rsidR="00F84C3C">
        <w:rPr>
          <w:lang w:val="en"/>
        </w:rPr>
        <w:t>Chart3</w:t>
      </w:r>
      <w:r w:rsidR="00A144D8">
        <w:rPr>
          <w:lang w:val="en"/>
        </w:rPr>
        <w:fldChar w:fldCharType="end"/>
      </w:r>
      <w:r w:rsidR="005C02A2">
        <w:rPr>
          <w:lang w:val="en"/>
        </w:rPr>
        <w:t>.</w:t>
      </w:r>
      <w:r w:rsidR="00A144D8">
        <w:rPr>
          <w:lang w:val="en"/>
        </w:rPr>
        <w:t xml:space="preserve"> To better compare our result with others, we use TimeTree</w:t>
      </w:r>
      <w:r w:rsidR="00A144D8" w:rsidRPr="00A144D8">
        <w:rPr>
          <w:vertAlign w:val="superscript"/>
          <w:lang w:val="en"/>
        </w:rPr>
        <w:fldChar w:fldCharType="begin"/>
      </w:r>
      <w:r w:rsidR="00A144D8" w:rsidRPr="00A144D8">
        <w:rPr>
          <w:vertAlign w:val="superscript"/>
          <w:lang w:val="en"/>
        </w:rPr>
        <w:instrText xml:space="preserve"> REF _Ref39586728 \r \h </w:instrText>
      </w:r>
      <w:r w:rsidR="00A144D8" w:rsidRPr="00A144D8">
        <w:rPr>
          <w:vertAlign w:val="superscript"/>
          <w:lang w:val="en"/>
        </w:rPr>
      </w:r>
      <w:r w:rsidR="00A144D8">
        <w:rPr>
          <w:vertAlign w:val="superscript"/>
          <w:lang w:val="en"/>
        </w:rPr>
        <w:instrText xml:space="preserve"> \* MERGEFORMAT </w:instrText>
      </w:r>
      <w:r w:rsidR="00A144D8" w:rsidRPr="00A144D8">
        <w:rPr>
          <w:vertAlign w:val="superscript"/>
          <w:lang w:val="en"/>
        </w:rPr>
        <w:fldChar w:fldCharType="separate"/>
      </w:r>
      <w:r w:rsidR="00F84C3C">
        <w:rPr>
          <w:vertAlign w:val="superscript"/>
          <w:lang w:val="en"/>
        </w:rPr>
        <w:t>[12]</w:t>
      </w:r>
      <w:r w:rsidR="00A144D8" w:rsidRPr="00A144D8">
        <w:rPr>
          <w:vertAlign w:val="superscript"/>
          <w:lang w:val="en"/>
        </w:rPr>
        <w:fldChar w:fldCharType="end"/>
      </w:r>
      <w:r w:rsidR="00A144D8">
        <w:rPr>
          <w:lang w:val="en"/>
        </w:rPr>
        <w:t xml:space="preserve"> to construct the phylogenic tree and use the same way to score it, result is presented in </w:t>
      </w:r>
      <w:r w:rsidR="00A144D8">
        <w:rPr>
          <w:lang w:val="en"/>
        </w:rPr>
        <w:fldChar w:fldCharType="begin"/>
      </w:r>
      <w:r w:rsidR="00A144D8">
        <w:rPr>
          <w:lang w:val="en"/>
        </w:rPr>
        <w:instrText xml:space="preserve"> REF _Ref39586636 \r \h </w:instrText>
      </w:r>
      <w:r w:rsidR="00A144D8">
        <w:rPr>
          <w:lang w:val="en"/>
        </w:rPr>
      </w:r>
      <w:r w:rsidR="00A144D8">
        <w:rPr>
          <w:lang w:val="en"/>
        </w:rPr>
        <w:fldChar w:fldCharType="separate"/>
      </w:r>
      <w:r w:rsidR="00F84C3C">
        <w:rPr>
          <w:lang w:val="en"/>
        </w:rPr>
        <w:t>Chart4</w:t>
      </w:r>
      <w:r w:rsidR="00A144D8">
        <w:rPr>
          <w:lang w:val="en"/>
        </w:rPr>
        <w:fldChar w:fldCharType="end"/>
      </w:r>
      <w:r w:rsidR="00A144D8">
        <w:rPr>
          <w:lang w:val="en"/>
        </w:rPr>
        <w:t>.</w:t>
      </w:r>
    </w:p>
    <w:p w14:paraId="0401F9ED" w14:textId="77777777" w:rsidR="00A144D8" w:rsidRPr="00A144D8" w:rsidRDefault="00A144D8" w:rsidP="007315ED">
      <w:pPr>
        <w:rPr>
          <w:rFonts w:hint="eastAsia"/>
          <w:lang w:val="en"/>
        </w:rPr>
      </w:pPr>
    </w:p>
    <w:tbl>
      <w:tblPr>
        <w:tblStyle w:val="a6"/>
        <w:tblW w:w="0" w:type="auto"/>
        <w:jc w:val="center"/>
        <w:tblLook w:val="04A0" w:firstRow="1" w:lastRow="0" w:firstColumn="1" w:lastColumn="0" w:noHBand="0" w:noVBand="1"/>
      </w:tblPr>
      <w:tblGrid>
        <w:gridCol w:w="3560"/>
        <w:gridCol w:w="1540"/>
      </w:tblGrid>
      <w:tr w:rsidR="005C02A2" w:rsidRPr="005C02A2" w14:paraId="2D05EFB9" w14:textId="77777777" w:rsidTr="005C02A2">
        <w:trPr>
          <w:trHeight w:val="285"/>
          <w:jc w:val="center"/>
        </w:trPr>
        <w:tc>
          <w:tcPr>
            <w:tcW w:w="3560" w:type="dxa"/>
            <w:tcBorders>
              <w:top w:val="single" w:sz="4" w:space="0" w:color="auto"/>
              <w:left w:val="nil"/>
              <w:bottom w:val="single" w:sz="4" w:space="0" w:color="auto"/>
              <w:right w:val="nil"/>
            </w:tcBorders>
            <w:noWrap/>
            <w:hideMark/>
          </w:tcPr>
          <w:p w14:paraId="3A489B0F" w14:textId="77777777" w:rsidR="005C02A2" w:rsidRPr="005C02A2" w:rsidRDefault="005C02A2" w:rsidP="005C02A2">
            <w:pPr>
              <w:jc w:val="center"/>
              <w:rPr>
                <w:b/>
              </w:rPr>
            </w:pPr>
            <w:r w:rsidRPr="005C02A2">
              <w:rPr>
                <w:rFonts w:hint="eastAsia"/>
                <w:b/>
              </w:rPr>
              <w:t>Clade</w:t>
            </w:r>
          </w:p>
        </w:tc>
        <w:tc>
          <w:tcPr>
            <w:tcW w:w="1540" w:type="dxa"/>
            <w:tcBorders>
              <w:top w:val="single" w:sz="4" w:space="0" w:color="auto"/>
              <w:left w:val="nil"/>
              <w:bottom w:val="single" w:sz="4" w:space="0" w:color="auto"/>
              <w:right w:val="nil"/>
            </w:tcBorders>
            <w:noWrap/>
            <w:hideMark/>
          </w:tcPr>
          <w:p w14:paraId="0E71563C" w14:textId="77777777" w:rsidR="005C02A2" w:rsidRPr="005C02A2" w:rsidRDefault="005C02A2" w:rsidP="005C02A2">
            <w:pPr>
              <w:jc w:val="center"/>
              <w:rPr>
                <w:rFonts w:hint="eastAsia"/>
                <w:b/>
              </w:rPr>
            </w:pPr>
            <w:r w:rsidRPr="005C02A2">
              <w:rPr>
                <w:rFonts w:hint="eastAsia"/>
                <w:b/>
              </w:rPr>
              <w:t>Score</w:t>
            </w:r>
          </w:p>
        </w:tc>
      </w:tr>
      <w:tr w:rsidR="005C02A2" w:rsidRPr="005C02A2" w14:paraId="6CB5792E" w14:textId="77777777" w:rsidTr="005C02A2">
        <w:trPr>
          <w:trHeight w:val="285"/>
          <w:jc w:val="center"/>
        </w:trPr>
        <w:tc>
          <w:tcPr>
            <w:tcW w:w="3560" w:type="dxa"/>
            <w:tcBorders>
              <w:top w:val="single" w:sz="4" w:space="0" w:color="auto"/>
              <w:left w:val="nil"/>
              <w:bottom w:val="nil"/>
              <w:right w:val="nil"/>
            </w:tcBorders>
            <w:noWrap/>
            <w:hideMark/>
          </w:tcPr>
          <w:p w14:paraId="57CA6153" w14:textId="77777777" w:rsidR="005C02A2" w:rsidRPr="005C02A2" w:rsidRDefault="005C02A2" w:rsidP="005C02A2">
            <w:pPr>
              <w:jc w:val="center"/>
              <w:rPr>
                <w:rFonts w:hint="eastAsia"/>
              </w:rPr>
            </w:pPr>
            <w:r w:rsidRPr="005C02A2">
              <w:rPr>
                <w:rFonts w:hint="eastAsia"/>
              </w:rPr>
              <w:t>onifers</w:t>
            </w:r>
          </w:p>
        </w:tc>
        <w:tc>
          <w:tcPr>
            <w:tcW w:w="1540" w:type="dxa"/>
            <w:tcBorders>
              <w:top w:val="single" w:sz="4" w:space="0" w:color="auto"/>
              <w:left w:val="nil"/>
              <w:bottom w:val="nil"/>
              <w:right w:val="nil"/>
            </w:tcBorders>
            <w:noWrap/>
            <w:hideMark/>
          </w:tcPr>
          <w:p w14:paraId="0A04942F" w14:textId="4B7923A4" w:rsidR="005C02A2" w:rsidRPr="005C02A2" w:rsidRDefault="005C02A2" w:rsidP="005C02A2">
            <w:pPr>
              <w:jc w:val="center"/>
              <w:rPr>
                <w:rFonts w:hint="eastAsia"/>
              </w:rPr>
            </w:pPr>
            <w:r w:rsidRPr="005C02A2">
              <w:rPr>
                <w:rFonts w:hint="eastAsia"/>
              </w:rPr>
              <w:t>1</w:t>
            </w:r>
          </w:p>
        </w:tc>
      </w:tr>
      <w:tr w:rsidR="005C02A2" w:rsidRPr="005C02A2" w14:paraId="5DADA6E1" w14:textId="77777777" w:rsidTr="005C02A2">
        <w:trPr>
          <w:trHeight w:val="285"/>
          <w:jc w:val="center"/>
        </w:trPr>
        <w:tc>
          <w:tcPr>
            <w:tcW w:w="3560" w:type="dxa"/>
            <w:tcBorders>
              <w:top w:val="nil"/>
              <w:left w:val="nil"/>
              <w:bottom w:val="nil"/>
              <w:right w:val="nil"/>
            </w:tcBorders>
            <w:noWrap/>
            <w:hideMark/>
          </w:tcPr>
          <w:p w14:paraId="08F6DD10" w14:textId="77777777" w:rsidR="005C02A2" w:rsidRPr="005C02A2" w:rsidRDefault="005C02A2" w:rsidP="005C02A2">
            <w:pPr>
              <w:jc w:val="center"/>
              <w:rPr>
                <w:rFonts w:hint="eastAsia"/>
              </w:rPr>
            </w:pPr>
            <w:r w:rsidRPr="005C02A2">
              <w:rPr>
                <w:rFonts w:hint="eastAsia"/>
              </w:rPr>
              <w:t>ycophytes</w:t>
            </w:r>
          </w:p>
        </w:tc>
        <w:tc>
          <w:tcPr>
            <w:tcW w:w="1540" w:type="dxa"/>
            <w:tcBorders>
              <w:top w:val="nil"/>
              <w:left w:val="nil"/>
              <w:bottom w:val="nil"/>
              <w:right w:val="nil"/>
            </w:tcBorders>
            <w:noWrap/>
            <w:hideMark/>
          </w:tcPr>
          <w:p w14:paraId="018B7254" w14:textId="01592612" w:rsidR="005C02A2" w:rsidRPr="005C02A2" w:rsidRDefault="005C02A2" w:rsidP="005C02A2">
            <w:pPr>
              <w:jc w:val="center"/>
              <w:rPr>
                <w:rFonts w:hint="eastAsia"/>
              </w:rPr>
            </w:pPr>
            <w:r w:rsidRPr="005C02A2">
              <w:rPr>
                <w:rFonts w:hint="eastAsia"/>
              </w:rPr>
              <w:t>1</w:t>
            </w:r>
          </w:p>
        </w:tc>
      </w:tr>
      <w:tr w:rsidR="005C02A2" w:rsidRPr="005C02A2" w14:paraId="6217284A" w14:textId="77777777" w:rsidTr="005C02A2">
        <w:trPr>
          <w:trHeight w:val="285"/>
          <w:jc w:val="center"/>
        </w:trPr>
        <w:tc>
          <w:tcPr>
            <w:tcW w:w="3560" w:type="dxa"/>
            <w:tcBorders>
              <w:top w:val="nil"/>
              <w:left w:val="nil"/>
              <w:bottom w:val="nil"/>
              <w:right w:val="nil"/>
            </w:tcBorders>
            <w:noWrap/>
            <w:hideMark/>
          </w:tcPr>
          <w:p w14:paraId="69E7DF94" w14:textId="77777777" w:rsidR="005C02A2" w:rsidRPr="005C02A2" w:rsidRDefault="005C02A2" w:rsidP="005C02A2">
            <w:pPr>
              <w:jc w:val="center"/>
              <w:rPr>
                <w:rFonts w:hint="eastAsia"/>
              </w:rPr>
            </w:pPr>
            <w:r w:rsidRPr="005C02A2">
              <w:rPr>
                <w:rFonts w:hint="eastAsia"/>
              </w:rPr>
              <w:t>Ginkgoales</w:t>
            </w:r>
          </w:p>
        </w:tc>
        <w:tc>
          <w:tcPr>
            <w:tcW w:w="1540" w:type="dxa"/>
            <w:tcBorders>
              <w:top w:val="nil"/>
              <w:left w:val="nil"/>
              <w:bottom w:val="nil"/>
              <w:right w:val="nil"/>
            </w:tcBorders>
            <w:noWrap/>
            <w:hideMark/>
          </w:tcPr>
          <w:p w14:paraId="7F790DE6" w14:textId="54162BB2" w:rsidR="005C02A2" w:rsidRPr="005C02A2" w:rsidRDefault="005C02A2" w:rsidP="005C02A2">
            <w:pPr>
              <w:jc w:val="center"/>
              <w:rPr>
                <w:rFonts w:hint="eastAsia"/>
              </w:rPr>
            </w:pPr>
            <w:r w:rsidRPr="005C02A2">
              <w:rPr>
                <w:rFonts w:hint="eastAsia"/>
              </w:rPr>
              <w:t>1</w:t>
            </w:r>
          </w:p>
        </w:tc>
      </w:tr>
      <w:tr w:rsidR="005C02A2" w:rsidRPr="005C02A2" w14:paraId="0E7C2C43" w14:textId="77777777" w:rsidTr="005C02A2">
        <w:trPr>
          <w:trHeight w:val="285"/>
          <w:jc w:val="center"/>
        </w:trPr>
        <w:tc>
          <w:tcPr>
            <w:tcW w:w="3560" w:type="dxa"/>
            <w:tcBorders>
              <w:top w:val="nil"/>
              <w:left w:val="nil"/>
              <w:bottom w:val="nil"/>
              <w:right w:val="nil"/>
            </w:tcBorders>
            <w:noWrap/>
            <w:hideMark/>
          </w:tcPr>
          <w:p w14:paraId="2D7182EA" w14:textId="77777777" w:rsidR="005C02A2" w:rsidRPr="005C02A2" w:rsidRDefault="005C02A2" w:rsidP="005C02A2">
            <w:pPr>
              <w:jc w:val="center"/>
              <w:rPr>
                <w:rFonts w:hint="eastAsia"/>
              </w:rPr>
            </w:pPr>
            <w:r w:rsidRPr="005C02A2">
              <w:rPr>
                <w:rFonts w:hint="eastAsia"/>
              </w:rPr>
              <w:t>Chloranthales</w:t>
            </w:r>
          </w:p>
        </w:tc>
        <w:tc>
          <w:tcPr>
            <w:tcW w:w="1540" w:type="dxa"/>
            <w:tcBorders>
              <w:top w:val="nil"/>
              <w:left w:val="nil"/>
              <w:bottom w:val="nil"/>
              <w:right w:val="nil"/>
            </w:tcBorders>
            <w:noWrap/>
            <w:hideMark/>
          </w:tcPr>
          <w:p w14:paraId="76B8114A" w14:textId="71973D7B" w:rsidR="005C02A2" w:rsidRPr="005C02A2" w:rsidRDefault="005C02A2" w:rsidP="005C02A2">
            <w:pPr>
              <w:jc w:val="center"/>
              <w:rPr>
                <w:rFonts w:hint="eastAsia"/>
              </w:rPr>
            </w:pPr>
            <w:r w:rsidRPr="005C02A2">
              <w:rPr>
                <w:rFonts w:hint="eastAsia"/>
              </w:rPr>
              <w:t>1</w:t>
            </w:r>
          </w:p>
        </w:tc>
      </w:tr>
      <w:tr w:rsidR="005C02A2" w:rsidRPr="005C02A2" w14:paraId="2F688971" w14:textId="77777777" w:rsidTr="005C02A2">
        <w:trPr>
          <w:trHeight w:val="285"/>
          <w:jc w:val="center"/>
        </w:trPr>
        <w:tc>
          <w:tcPr>
            <w:tcW w:w="3560" w:type="dxa"/>
            <w:tcBorders>
              <w:top w:val="nil"/>
              <w:left w:val="nil"/>
              <w:bottom w:val="nil"/>
              <w:right w:val="nil"/>
            </w:tcBorders>
            <w:noWrap/>
            <w:hideMark/>
          </w:tcPr>
          <w:p w14:paraId="4CBABADD" w14:textId="77777777" w:rsidR="005C02A2" w:rsidRPr="005C02A2" w:rsidRDefault="005C02A2" w:rsidP="005C02A2">
            <w:pPr>
              <w:jc w:val="center"/>
              <w:rPr>
                <w:rFonts w:hint="eastAsia"/>
              </w:rPr>
            </w:pPr>
            <w:r w:rsidRPr="005C02A2">
              <w:rPr>
                <w:rFonts w:hint="eastAsia"/>
              </w:rPr>
              <w:t>Liverworts</w:t>
            </w:r>
          </w:p>
        </w:tc>
        <w:tc>
          <w:tcPr>
            <w:tcW w:w="1540" w:type="dxa"/>
            <w:tcBorders>
              <w:top w:val="nil"/>
              <w:left w:val="nil"/>
              <w:bottom w:val="nil"/>
              <w:right w:val="nil"/>
            </w:tcBorders>
            <w:noWrap/>
            <w:hideMark/>
          </w:tcPr>
          <w:p w14:paraId="329F96CA" w14:textId="521E799D" w:rsidR="005C02A2" w:rsidRPr="005C02A2" w:rsidRDefault="005C02A2" w:rsidP="005C02A2">
            <w:pPr>
              <w:jc w:val="center"/>
              <w:rPr>
                <w:rFonts w:hint="eastAsia"/>
              </w:rPr>
            </w:pPr>
            <w:r w:rsidRPr="005C02A2">
              <w:rPr>
                <w:rFonts w:hint="eastAsia"/>
              </w:rPr>
              <w:t>1</w:t>
            </w:r>
          </w:p>
        </w:tc>
      </w:tr>
      <w:tr w:rsidR="005C02A2" w:rsidRPr="005C02A2" w14:paraId="5955202F" w14:textId="77777777" w:rsidTr="005C02A2">
        <w:trPr>
          <w:trHeight w:val="285"/>
          <w:jc w:val="center"/>
        </w:trPr>
        <w:tc>
          <w:tcPr>
            <w:tcW w:w="3560" w:type="dxa"/>
            <w:tcBorders>
              <w:top w:val="nil"/>
              <w:left w:val="nil"/>
              <w:bottom w:val="nil"/>
              <w:right w:val="nil"/>
            </w:tcBorders>
            <w:noWrap/>
            <w:hideMark/>
          </w:tcPr>
          <w:p w14:paraId="586D8785" w14:textId="0277D481" w:rsidR="005C02A2" w:rsidRPr="005C02A2" w:rsidRDefault="005C02A2" w:rsidP="005C02A2">
            <w:pPr>
              <w:jc w:val="center"/>
              <w:rPr>
                <w:rFonts w:hint="eastAsia"/>
              </w:rPr>
            </w:pPr>
            <w:r w:rsidRPr="005C02A2">
              <w:rPr>
                <w:rFonts w:hint="eastAsia"/>
              </w:rPr>
              <w:t>reen</w:t>
            </w:r>
            <w:r w:rsidR="00A144D8">
              <w:rPr>
                <w:rFonts w:hint="eastAsia"/>
              </w:rPr>
              <w:t xml:space="preserve"> </w:t>
            </w:r>
            <w:r w:rsidRPr="005C02A2">
              <w:rPr>
                <w:rFonts w:hint="eastAsia"/>
              </w:rPr>
              <w:t>Algae</w:t>
            </w:r>
          </w:p>
        </w:tc>
        <w:tc>
          <w:tcPr>
            <w:tcW w:w="1540" w:type="dxa"/>
            <w:tcBorders>
              <w:top w:val="nil"/>
              <w:left w:val="nil"/>
              <w:bottom w:val="nil"/>
              <w:right w:val="nil"/>
            </w:tcBorders>
            <w:noWrap/>
            <w:hideMark/>
          </w:tcPr>
          <w:p w14:paraId="7CF4E07D" w14:textId="762C6575" w:rsidR="005C02A2" w:rsidRPr="005C02A2" w:rsidRDefault="005C02A2" w:rsidP="005C02A2">
            <w:pPr>
              <w:jc w:val="center"/>
              <w:rPr>
                <w:rFonts w:hint="eastAsia"/>
              </w:rPr>
            </w:pPr>
            <w:r w:rsidRPr="005C02A2">
              <w:rPr>
                <w:rFonts w:hint="eastAsia"/>
              </w:rPr>
              <w:t>1</w:t>
            </w:r>
          </w:p>
        </w:tc>
      </w:tr>
      <w:tr w:rsidR="005C02A2" w:rsidRPr="005C02A2" w14:paraId="79FF8A08" w14:textId="77777777" w:rsidTr="005C02A2">
        <w:trPr>
          <w:trHeight w:val="285"/>
          <w:jc w:val="center"/>
        </w:trPr>
        <w:tc>
          <w:tcPr>
            <w:tcW w:w="3560" w:type="dxa"/>
            <w:tcBorders>
              <w:top w:val="nil"/>
              <w:left w:val="nil"/>
              <w:bottom w:val="nil"/>
              <w:right w:val="nil"/>
            </w:tcBorders>
            <w:noWrap/>
            <w:hideMark/>
          </w:tcPr>
          <w:p w14:paraId="31C07FD2" w14:textId="4B0D5133" w:rsidR="005C02A2" w:rsidRPr="005C02A2" w:rsidRDefault="005C02A2" w:rsidP="005C02A2">
            <w:pPr>
              <w:jc w:val="center"/>
              <w:rPr>
                <w:rFonts w:hint="eastAsia"/>
              </w:rPr>
            </w:pPr>
            <w:r w:rsidRPr="005C02A2">
              <w:rPr>
                <w:rFonts w:hint="eastAsia"/>
              </w:rPr>
              <w:t>asal</w:t>
            </w:r>
            <w:r w:rsidR="00A144D8">
              <w:rPr>
                <w:rFonts w:hint="eastAsia"/>
              </w:rPr>
              <w:t xml:space="preserve"> </w:t>
            </w:r>
            <w:r w:rsidRPr="005C02A2">
              <w:rPr>
                <w:rFonts w:hint="eastAsia"/>
              </w:rPr>
              <w:t>Eudicots</w:t>
            </w:r>
          </w:p>
        </w:tc>
        <w:tc>
          <w:tcPr>
            <w:tcW w:w="1540" w:type="dxa"/>
            <w:tcBorders>
              <w:top w:val="nil"/>
              <w:left w:val="nil"/>
              <w:bottom w:val="nil"/>
              <w:right w:val="nil"/>
            </w:tcBorders>
            <w:noWrap/>
            <w:hideMark/>
          </w:tcPr>
          <w:p w14:paraId="40F45F79" w14:textId="203D2926" w:rsidR="005C02A2" w:rsidRPr="005C02A2" w:rsidRDefault="005C02A2" w:rsidP="005C02A2">
            <w:pPr>
              <w:jc w:val="center"/>
              <w:rPr>
                <w:rFonts w:hint="eastAsia"/>
              </w:rPr>
            </w:pPr>
            <w:r w:rsidRPr="005C02A2">
              <w:rPr>
                <w:rFonts w:hint="eastAsia"/>
              </w:rPr>
              <w:t>1</w:t>
            </w:r>
          </w:p>
        </w:tc>
      </w:tr>
      <w:tr w:rsidR="005C02A2" w:rsidRPr="005C02A2" w14:paraId="54151400" w14:textId="77777777" w:rsidTr="005C02A2">
        <w:trPr>
          <w:trHeight w:val="285"/>
          <w:jc w:val="center"/>
        </w:trPr>
        <w:tc>
          <w:tcPr>
            <w:tcW w:w="3560" w:type="dxa"/>
            <w:tcBorders>
              <w:top w:val="nil"/>
              <w:left w:val="nil"/>
              <w:bottom w:val="nil"/>
              <w:right w:val="nil"/>
            </w:tcBorders>
            <w:noWrap/>
            <w:hideMark/>
          </w:tcPr>
          <w:p w14:paraId="5B5F5662" w14:textId="309BA321" w:rsidR="005C02A2" w:rsidRPr="005C02A2" w:rsidRDefault="005C02A2" w:rsidP="005C02A2">
            <w:pPr>
              <w:jc w:val="center"/>
              <w:rPr>
                <w:rFonts w:hint="eastAsia"/>
              </w:rPr>
            </w:pPr>
            <w:r w:rsidRPr="005C02A2">
              <w:rPr>
                <w:rFonts w:hint="eastAsia"/>
              </w:rPr>
              <w:t>Chromista</w:t>
            </w:r>
            <w:r w:rsidR="00A144D8">
              <w:rPr>
                <w:rFonts w:hint="eastAsia"/>
              </w:rPr>
              <w:t xml:space="preserve"> </w:t>
            </w:r>
            <w:r w:rsidRPr="005C02A2">
              <w:rPr>
                <w:rFonts w:hint="eastAsia"/>
              </w:rPr>
              <w:t>Algae</w:t>
            </w:r>
          </w:p>
        </w:tc>
        <w:tc>
          <w:tcPr>
            <w:tcW w:w="1540" w:type="dxa"/>
            <w:tcBorders>
              <w:top w:val="nil"/>
              <w:left w:val="nil"/>
              <w:bottom w:val="nil"/>
              <w:right w:val="nil"/>
            </w:tcBorders>
            <w:noWrap/>
            <w:hideMark/>
          </w:tcPr>
          <w:p w14:paraId="7381C2A4" w14:textId="65606328" w:rsidR="005C02A2" w:rsidRPr="005C02A2" w:rsidRDefault="005C02A2" w:rsidP="005C02A2">
            <w:pPr>
              <w:jc w:val="center"/>
              <w:rPr>
                <w:rFonts w:hint="eastAsia"/>
              </w:rPr>
            </w:pPr>
            <w:r w:rsidRPr="005C02A2">
              <w:rPr>
                <w:rFonts w:hint="eastAsia"/>
              </w:rPr>
              <w:t>1</w:t>
            </w:r>
          </w:p>
        </w:tc>
      </w:tr>
      <w:tr w:rsidR="005C02A2" w:rsidRPr="005C02A2" w14:paraId="177D951F" w14:textId="77777777" w:rsidTr="005C02A2">
        <w:trPr>
          <w:trHeight w:val="285"/>
          <w:jc w:val="center"/>
        </w:trPr>
        <w:tc>
          <w:tcPr>
            <w:tcW w:w="3560" w:type="dxa"/>
            <w:tcBorders>
              <w:top w:val="nil"/>
              <w:left w:val="nil"/>
              <w:bottom w:val="nil"/>
              <w:right w:val="nil"/>
            </w:tcBorders>
            <w:noWrap/>
            <w:hideMark/>
          </w:tcPr>
          <w:p w14:paraId="47AD18BE" w14:textId="3F83BC66" w:rsidR="005C02A2" w:rsidRPr="005C02A2" w:rsidRDefault="005C02A2" w:rsidP="005C02A2">
            <w:pPr>
              <w:jc w:val="center"/>
              <w:rPr>
                <w:rFonts w:hint="eastAsia"/>
              </w:rPr>
            </w:pPr>
            <w:r w:rsidRPr="005C02A2">
              <w:rPr>
                <w:rFonts w:hint="eastAsia"/>
              </w:rPr>
              <w:t>asalmost</w:t>
            </w:r>
            <w:r w:rsidR="00A144D8">
              <w:rPr>
                <w:rFonts w:hint="eastAsia"/>
              </w:rPr>
              <w:t xml:space="preserve"> </w:t>
            </w:r>
            <w:r w:rsidRPr="005C02A2">
              <w:rPr>
                <w:rFonts w:hint="eastAsia"/>
              </w:rPr>
              <w:t>angiosperms</w:t>
            </w:r>
          </w:p>
        </w:tc>
        <w:tc>
          <w:tcPr>
            <w:tcW w:w="1540" w:type="dxa"/>
            <w:tcBorders>
              <w:top w:val="nil"/>
              <w:left w:val="nil"/>
              <w:bottom w:val="nil"/>
              <w:right w:val="nil"/>
            </w:tcBorders>
            <w:noWrap/>
            <w:hideMark/>
          </w:tcPr>
          <w:p w14:paraId="569B1B92" w14:textId="3DC8D2E4" w:rsidR="005C02A2" w:rsidRPr="005C02A2" w:rsidRDefault="005C02A2" w:rsidP="005C02A2">
            <w:pPr>
              <w:jc w:val="center"/>
              <w:rPr>
                <w:rFonts w:hint="eastAsia"/>
              </w:rPr>
            </w:pPr>
            <w:r w:rsidRPr="005C02A2">
              <w:rPr>
                <w:rFonts w:hint="eastAsia"/>
              </w:rPr>
              <w:t>1</w:t>
            </w:r>
          </w:p>
        </w:tc>
      </w:tr>
      <w:tr w:rsidR="005C02A2" w:rsidRPr="005C02A2" w14:paraId="7E82B368" w14:textId="77777777" w:rsidTr="005C02A2">
        <w:trPr>
          <w:trHeight w:val="285"/>
          <w:jc w:val="center"/>
        </w:trPr>
        <w:tc>
          <w:tcPr>
            <w:tcW w:w="3560" w:type="dxa"/>
            <w:tcBorders>
              <w:top w:val="nil"/>
              <w:left w:val="nil"/>
              <w:bottom w:val="nil"/>
              <w:right w:val="nil"/>
            </w:tcBorders>
            <w:noWrap/>
            <w:hideMark/>
          </w:tcPr>
          <w:p w14:paraId="47CE7B03" w14:textId="07630536" w:rsidR="005C02A2" w:rsidRPr="005C02A2" w:rsidRDefault="005C02A2" w:rsidP="005C02A2">
            <w:pPr>
              <w:jc w:val="center"/>
              <w:rPr>
                <w:rFonts w:hint="eastAsia"/>
              </w:rPr>
            </w:pPr>
            <w:r w:rsidRPr="005C02A2">
              <w:rPr>
                <w:rFonts w:hint="eastAsia"/>
              </w:rPr>
              <w:t>Green</w:t>
            </w:r>
            <w:r w:rsidR="00A144D8">
              <w:rPr>
                <w:rFonts w:hint="eastAsia"/>
              </w:rPr>
              <w:t xml:space="preserve"> </w:t>
            </w:r>
            <w:r w:rsidRPr="005C02A2">
              <w:rPr>
                <w:rFonts w:hint="eastAsia"/>
              </w:rPr>
              <w:t>Algae</w:t>
            </w:r>
          </w:p>
        </w:tc>
        <w:tc>
          <w:tcPr>
            <w:tcW w:w="1540" w:type="dxa"/>
            <w:tcBorders>
              <w:top w:val="nil"/>
              <w:left w:val="nil"/>
              <w:bottom w:val="nil"/>
              <w:right w:val="nil"/>
            </w:tcBorders>
            <w:noWrap/>
            <w:hideMark/>
          </w:tcPr>
          <w:p w14:paraId="5751F722" w14:textId="5C4F5B1B" w:rsidR="005C02A2" w:rsidRPr="005C02A2" w:rsidRDefault="005C02A2" w:rsidP="005C02A2">
            <w:pPr>
              <w:jc w:val="center"/>
              <w:rPr>
                <w:rFonts w:hint="eastAsia"/>
              </w:rPr>
            </w:pPr>
            <w:r w:rsidRPr="005C02A2">
              <w:rPr>
                <w:rFonts w:hint="eastAsia"/>
              </w:rPr>
              <w:t>1</w:t>
            </w:r>
          </w:p>
        </w:tc>
      </w:tr>
      <w:tr w:rsidR="005C02A2" w:rsidRPr="005C02A2" w14:paraId="032CC656" w14:textId="77777777" w:rsidTr="005C02A2">
        <w:trPr>
          <w:trHeight w:val="285"/>
          <w:jc w:val="center"/>
        </w:trPr>
        <w:tc>
          <w:tcPr>
            <w:tcW w:w="3560" w:type="dxa"/>
            <w:tcBorders>
              <w:top w:val="nil"/>
              <w:left w:val="nil"/>
              <w:bottom w:val="nil"/>
              <w:right w:val="nil"/>
            </w:tcBorders>
            <w:noWrap/>
            <w:hideMark/>
          </w:tcPr>
          <w:p w14:paraId="772997BC" w14:textId="283BECE5" w:rsidR="005C02A2" w:rsidRPr="005C02A2" w:rsidRDefault="005C02A2" w:rsidP="005C02A2">
            <w:pPr>
              <w:jc w:val="center"/>
              <w:rPr>
                <w:rFonts w:hint="eastAsia"/>
              </w:rPr>
            </w:pPr>
            <w:r w:rsidRPr="005C02A2">
              <w:rPr>
                <w:rFonts w:hint="eastAsia"/>
              </w:rPr>
              <w:t>ore</w:t>
            </w:r>
            <w:r w:rsidR="00A144D8">
              <w:rPr>
                <w:rFonts w:hint="eastAsia"/>
              </w:rPr>
              <w:t xml:space="preserve"> </w:t>
            </w:r>
            <w:r w:rsidRPr="005C02A2">
              <w:rPr>
                <w:rFonts w:hint="eastAsia"/>
              </w:rPr>
              <w:t>Eudicots</w:t>
            </w:r>
          </w:p>
        </w:tc>
        <w:tc>
          <w:tcPr>
            <w:tcW w:w="1540" w:type="dxa"/>
            <w:tcBorders>
              <w:top w:val="nil"/>
              <w:left w:val="nil"/>
              <w:bottom w:val="nil"/>
              <w:right w:val="nil"/>
            </w:tcBorders>
            <w:noWrap/>
            <w:hideMark/>
          </w:tcPr>
          <w:p w14:paraId="11AF0A5A" w14:textId="6B66F253" w:rsidR="005C02A2" w:rsidRPr="005C02A2" w:rsidRDefault="005C02A2" w:rsidP="005C02A2">
            <w:pPr>
              <w:jc w:val="center"/>
              <w:rPr>
                <w:rFonts w:hint="eastAsia"/>
              </w:rPr>
            </w:pPr>
            <w:r w:rsidRPr="005C02A2">
              <w:rPr>
                <w:rFonts w:hint="eastAsia"/>
              </w:rPr>
              <w:t>0.102881</w:t>
            </w:r>
          </w:p>
        </w:tc>
      </w:tr>
      <w:tr w:rsidR="005C02A2" w:rsidRPr="005C02A2" w14:paraId="2B6A4D6D" w14:textId="77777777" w:rsidTr="005C02A2">
        <w:trPr>
          <w:trHeight w:val="285"/>
          <w:jc w:val="center"/>
        </w:trPr>
        <w:tc>
          <w:tcPr>
            <w:tcW w:w="3560" w:type="dxa"/>
            <w:tcBorders>
              <w:top w:val="nil"/>
              <w:left w:val="nil"/>
              <w:bottom w:val="nil"/>
              <w:right w:val="nil"/>
            </w:tcBorders>
            <w:noWrap/>
            <w:hideMark/>
          </w:tcPr>
          <w:p w14:paraId="67C18816" w14:textId="620384C9" w:rsidR="005C02A2" w:rsidRPr="005C02A2" w:rsidRDefault="005C02A2" w:rsidP="005C02A2">
            <w:pPr>
              <w:jc w:val="center"/>
              <w:rPr>
                <w:rFonts w:hint="eastAsia"/>
              </w:rPr>
            </w:pPr>
            <w:r w:rsidRPr="005C02A2">
              <w:rPr>
                <w:rFonts w:hint="eastAsia"/>
              </w:rPr>
              <w:t>eptosporangiate</w:t>
            </w:r>
            <w:r w:rsidR="00A144D8">
              <w:rPr>
                <w:rFonts w:hint="eastAsia"/>
              </w:rPr>
              <w:t xml:space="preserve"> </w:t>
            </w:r>
            <w:r w:rsidRPr="005C02A2">
              <w:rPr>
                <w:rFonts w:hint="eastAsia"/>
              </w:rPr>
              <w:t>Monilophytes</w:t>
            </w:r>
          </w:p>
        </w:tc>
        <w:tc>
          <w:tcPr>
            <w:tcW w:w="1540" w:type="dxa"/>
            <w:tcBorders>
              <w:top w:val="nil"/>
              <w:left w:val="nil"/>
              <w:bottom w:val="nil"/>
              <w:right w:val="nil"/>
            </w:tcBorders>
            <w:noWrap/>
            <w:hideMark/>
          </w:tcPr>
          <w:p w14:paraId="068EB2B4" w14:textId="676B39FC" w:rsidR="005C02A2" w:rsidRPr="005C02A2" w:rsidRDefault="005C02A2" w:rsidP="005C02A2">
            <w:pPr>
              <w:jc w:val="center"/>
              <w:rPr>
                <w:rFonts w:hint="eastAsia"/>
              </w:rPr>
            </w:pPr>
            <w:r w:rsidRPr="005C02A2">
              <w:rPr>
                <w:rFonts w:hint="eastAsia"/>
              </w:rPr>
              <w:t>0.013854</w:t>
            </w:r>
          </w:p>
        </w:tc>
      </w:tr>
      <w:tr w:rsidR="005C02A2" w:rsidRPr="005C02A2" w14:paraId="2488E464" w14:textId="77777777" w:rsidTr="005C02A2">
        <w:trPr>
          <w:trHeight w:val="285"/>
          <w:jc w:val="center"/>
        </w:trPr>
        <w:tc>
          <w:tcPr>
            <w:tcW w:w="3560" w:type="dxa"/>
            <w:tcBorders>
              <w:top w:val="nil"/>
              <w:left w:val="nil"/>
              <w:bottom w:val="nil"/>
              <w:right w:val="nil"/>
            </w:tcBorders>
            <w:noWrap/>
            <w:hideMark/>
          </w:tcPr>
          <w:p w14:paraId="2829249E" w14:textId="77777777" w:rsidR="005C02A2" w:rsidRPr="005C02A2" w:rsidRDefault="005C02A2" w:rsidP="005C02A2">
            <w:pPr>
              <w:jc w:val="center"/>
              <w:rPr>
                <w:rFonts w:hint="eastAsia"/>
              </w:rPr>
            </w:pPr>
            <w:r w:rsidRPr="005C02A2">
              <w:rPr>
                <w:rFonts w:hint="eastAsia"/>
              </w:rPr>
              <w:t>Conifers</w:t>
            </w:r>
          </w:p>
        </w:tc>
        <w:tc>
          <w:tcPr>
            <w:tcW w:w="1540" w:type="dxa"/>
            <w:tcBorders>
              <w:top w:val="nil"/>
              <w:left w:val="nil"/>
              <w:bottom w:val="nil"/>
              <w:right w:val="nil"/>
            </w:tcBorders>
            <w:noWrap/>
            <w:hideMark/>
          </w:tcPr>
          <w:p w14:paraId="4D6E88F4" w14:textId="179C5EAD" w:rsidR="005C02A2" w:rsidRPr="005C02A2" w:rsidRDefault="005C02A2" w:rsidP="005C02A2">
            <w:pPr>
              <w:jc w:val="center"/>
              <w:rPr>
                <w:rFonts w:hint="eastAsia"/>
              </w:rPr>
            </w:pPr>
            <w:r w:rsidRPr="005C02A2">
              <w:rPr>
                <w:rFonts w:hint="eastAsia"/>
              </w:rPr>
              <w:t>0.007535</w:t>
            </w:r>
          </w:p>
        </w:tc>
      </w:tr>
      <w:tr w:rsidR="005C02A2" w:rsidRPr="005C02A2" w14:paraId="44E95077" w14:textId="77777777" w:rsidTr="005C02A2">
        <w:trPr>
          <w:trHeight w:val="285"/>
          <w:jc w:val="center"/>
        </w:trPr>
        <w:tc>
          <w:tcPr>
            <w:tcW w:w="3560" w:type="dxa"/>
            <w:tcBorders>
              <w:top w:val="nil"/>
              <w:left w:val="nil"/>
              <w:bottom w:val="nil"/>
              <w:right w:val="nil"/>
            </w:tcBorders>
            <w:noWrap/>
            <w:hideMark/>
          </w:tcPr>
          <w:p w14:paraId="32AE8B73" w14:textId="4B27DAC1" w:rsidR="005C02A2" w:rsidRPr="005C02A2" w:rsidRDefault="005C02A2" w:rsidP="005C02A2">
            <w:pPr>
              <w:jc w:val="center"/>
              <w:rPr>
                <w:rFonts w:hint="eastAsia"/>
              </w:rPr>
            </w:pPr>
            <w:r w:rsidRPr="005C02A2">
              <w:rPr>
                <w:rFonts w:hint="eastAsia"/>
              </w:rPr>
              <w:t>ore</w:t>
            </w:r>
            <w:r w:rsidR="00A144D8">
              <w:rPr>
                <w:rFonts w:hint="eastAsia"/>
              </w:rPr>
              <w:t xml:space="preserve"> </w:t>
            </w:r>
            <w:r w:rsidRPr="005C02A2">
              <w:rPr>
                <w:rFonts w:hint="eastAsia"/>
              </w:rPr>
              <w:t>Eudicots</w:t>
            </w:r>
            <w:r w:rsidR="00A144D8">
              <w:rPr>
                <w:rFonts w:hint="eastAsia"/>
              </w:rPr>
              <w:t xml:space="preserve"> </w:t>
            </w:r>
            <w:r w:rsidRPr="005C02A2">
              <w:rPr>
                <w:rFonts w:hint="eastAsia"/>
              </w:rPr>
              <w:t>Asterids</w:t>
            </w:r>
          </w:p>
        </w:tc>
        <w:tc>
          <w:tcPr>
            <w:tcW w:w="1540" w:type="dxa"/>
            <w:tcBorders>
              <w:top w:val="nil"/>
              <w:left w:val="nil"/>
              <w:bottom w:val="nil"/>
              <w:right w:val="nil"/>
            </w:tcBorders>
            <w:noWrap/>
            <w:hideMark/>
          </w:tcPr>
          <w:p w14:paraId="6D287A50" w14:textId="64E8DC6D" w:rsidR="005C02A2" w:rsidRPr="005C02A2" w:rsidRDefault="005C02A2" w:rsidP="005C02A2">
            <w:pPr>
              <w:jc w:val="center"/>
              <w:rPr>
                <w:rFonts w:hint="eastAsia"/>
              </w:rPr>
            </w:pPr>
            <w:r w:rsidRPr="005C02A2">
              <w:rPr>
                <w:rFonts w:hint="eastAsia"/>
              </w:rPr>
              <w:t>0.006240</w:t>
            </w:r>
          </w:p>
        </w:tc>
      </w:tr>
      <w:tr w:rsidR="005C02A2" w:rsidRPr="005C02A2" w14:paraId="1CC05511" w14:textId="77777777" w:rsidTr="005C02A2">
        <w:trPr>
          <w:trHeight w:val="285"/>
          <w:jc w:val="center"/>
        </w:trPr>
        <w:tc>
          <w:tcPr>
            <w:tcW w:w="3560" w:type="dxa"/>
            <w:tcBorders>
              <w:top w:val="nil"/>
              <w:left w:val="nil"/>
              <w:bottom w:val="nil"/>
              <w:right w:val="nil"/>
            </w:tcBorders>
            <w:noWrap/>
            <w:hideMark/>
          </w:tcPr>
          <w:p w14:paraId="45C0B361" w14:textId="41DAD1AC" w:rsidR="005C02A2" w:rsidRPr="005C02A2" w:rsidRDefault="005C02A2" w:rsidP="005C02A2">
            <w:pPr>
              <w:jc w:val="center"/>
              <w:rPr>
                <w:rFonts w:hint="eastAsia"/>
              </w:rPr>
            </w:pPr>
            <w:r w:rsidRPr="005C02A2">
              <w:rPr>
                <w:rFonts w:hint="eastAsia"/>
              </w:rPr>
              <w:t>onocots</w:t>
            </w:r>
            <w:r w:rsidR="00A144D8">
              <w:rPr>
                <w:rFonts w:hint="eastAsia"/>
              </w:rPr>
              <w:t xml:space="preserve"> </w:t>
            </w:r>
            <w:r w:rsidRPr="005C02A2">
              <w:rPr>
                <w:rFonts w:hint="eastAsia"/>
              </w:rPr>
              <w:t>Commelinids</w:t>
            </w:r>
          </w:p>
        </w:tc>
        <w:tc>
          <w:tcPr>
            <w:tcW w:w="1540" w:type="dxa"/>
            <w:tcBorders>
              <w:top w:val="nil"/>
              <w:left w:val="nil"/>
              <w:bottom w:val="nil"/>
              <w:right w:val="nil"/>
            </w:tcBorders>
            <w:noWrap/>
            <w:hideMark/>
          </w:tcPr>
          <w:p w14:paraId="0CAE7B64" w14:textId="545D29AC" w:rsidR="005C02A2" w:rsidRPr="005C02A2" w:rsidRDefault="005C02A2" w:rsidP="005C02A2">
            <w:pPr>
              <w:jc w:val="center"/>
              <w:rPr>
                <w:rFonts w:hint="eastAsia"/>
              </w:rPr>
            </w:pPr>
            <w:r w:rsidRPr="005C02A2">
              <w:rPr>
                <w:rFonts w:hint="eastAsia"/>
              </w:rPr>
              <w:t>0.004823</w:t>
            </w:r>
          </w:p>
        </w:tc>
      </w:tr>
      <w:tr w:rsidR="005C02A2" w:rsidRPr="005C02A2" w14:paraId="4F094B43" w14:textId="77777777" w:rsidTr="005C02A2">
        <w:trPr>
          <w:trHeight w:val="285"/>
          <w:jc w:val="center"/>
        </w:trPr>
        <w:tc>
          <w:tcPr>
            <w:tcW w:w="3560" w:type="dxa"/>
            <w:tcBorders>
              <w:top w:val="nil"/>
              <w:left w:val="nil"/>
              <w:bottom w:val="nil"/>
              <w:right w:val="nil"/>
            </w:tcBorders>
            <w:noWrap/>
            <w:hideMark/>
          </w:tcPr>
          <w:p w14:paraId="198C2753" w14:textId="65D3E59D" w:rsidR="005C02A2" w:rsidRPr="005C02A2" w:rsidRDefault="005C02A2" w:rsidP="005C02A2">
            <w:pPr>
              <w:jc w:val="center"/>
              <w:rPr>
                <w:rFonts w:hint="eastAsia"/>
              </w:rPr>
            </w:pPr>
            <w:r w:rsidRPr="005C02A2">
              <w:rPr>
                <w:rFonts w:hint="eastAsia"/>
              </w:rPr>
              <w:t>Leptosporangiate</w:t>
            </w:r>
            <w:r w:rsidR="00A144D8">
              <w:rPr>
                <w:rFonts w:hint="eastAsia"/>
              </w:rPr>
              <w:t xml:space="preserve"> </w:t>
            </w:r>
            <w:r w:rsidRPr="005C02A2">
              <w:rPr>
                <w:rFonts w:hint="eastAsia"/>
              </w:rPr>
              <w:t>Monilophytes</w:t>
            </w:r>
          </w:p>
        </w:tc>
        <w:tc>
          <w:tcPr>
            <w:tcW w:w="1540" w:type="dxa"/>
            <w:tcBorders>
              <w:top w:val="nil"/>
              <w:left w:val="nil"/>
              <w:bottom w:val="nil"/>
              <w:right w:val="nil"/>
            </w:tcBorders>
            <w:noWrap/>
            <w:hideMark/>
          </w:tcPr>
          <w:p w14:paraId="30CD4CD5" w14:textId="151490CA" w:rsidR="005C02A2" w:rsidRPr="005C02A2" w:rsidRDefault="005C02A2" w:rsidP="005C02A2">
            <w:pPr>
              <w:jc w:val="center"/>
              <w:rPr>
                <w:rFonts w:hint="eastAsia"/>
              </w:rPr>
            </w:pPr>
            <w:r w:rsidRPr="005C02A2">
              <w:rPr>
                <w:rFonts w:hint="eastAsia"/>
              </w:rPr>
              <w:t>0.003637</w:t>
            </w:r>
          </w:p>
        </w:tc>
      </w:tr>
      <w:tr w:rsidR="005C02A2" w:rsidRPr="005C02A2" w14:paraId="30201649" w14:textId="77777777" w:rsidTr="005C02A2">
        <w:trPr>
          <w:trHeight w:val="285"/>
          <w:jc w:val="center"/>
        </w:trPr>
        <w:tc>
          <w:tcPr>
            <w:tcW w:w="3560" w:type="dxa"/>
            <w:tcBorders>
              <w:top w:val="nil"/>
              <w:left w:val="nil"/>
              <w:bottom w:val="nil"/>
              <w:right w:val="nil"/>
            </w:tcBorders>
            <w:noWrap/>
            <w:hideMark/>
          </w:tcPr>
          <w:p w14:paraId="329938E9" w14:textId="566797EF" w:rsidR="005C02A2" w:rsidRPr="005C02A2" w:rsidRDefault="005C02A2" w:rsidP="005C02A2">
            <w:pPr>
              <w:jc w:val="center"/>
              <w:rPr>
                <w:rFonts w:hint="eastAsia"/>
              </w:rPr>
            </w:pPr>
            <w:r w:rsidRPr="005C02A2">
              <w:rPr>
                <w:rFonts w:hint="eastAsia"/>
              </w:rPr>
              <w:t>Core</w:t>
            </w:r>
            <w:r w:rsidR="00A144D8">
              <w:rPr>
                <w:rFonts w:hint="eastAsia"/>
              </w:rPr>
              <w:t xml:space="preserve"> </w:t>
            </w:r>
            <w:r w:rsidRPr="005C02A2">
              <w:rPr>
                <w:rFonts w:hint="eastAsia"/>
              </w:rPr>
              <w:t>Eudicots</w:t>
            </w:r>
            <w:r w:rsidR="00A144D8">
              <w:rPr>
                <w:rFonts w:hint="eastAsia"/>
              </w:rPr>
              <w:t xml:space="preserve"> </w:t>
            </w:r>
            <w:r w:rsidRPr="005C02A2">
              <w:rPr>
                <w:rFonts w:hint="eastAsia"/>
              </w:rPr>
              <w:t>Rosids</w:t>
            </w:r>
          </w:p>
        </w:tc>
        <w:tc>
          <w:tcPr>
            <w:tcW w:w="1540" w:type="dxa"/>
            <w:tcBorders>
              <w:top w:val="nil"/>
              <w:left w:val="nil"/>
              <w:bottom w:val="nil"/>
              <w:right w:val="nil"/>
            </w:tcBorders>
            <w:noWrap/>
            <w:hideMark/>
          </w:tcPr>
          <w:p w14:paraId="3B2907E1" w14:textId="51035F09" w:rsidR="005C02A2" w:rsidRPr="005C02A2" w:rsidRDefault="005C02A2" w:rsidP="005C02A2">
            <w:pPr>
              <w:jc w:val="center"/>
              <w:rPr>
                <w:rFonts w:hint="eastAsia"/>
              </w:rPr>
            </w:pPr>
            <w:r w:rsidRPr="005C02A2">
              <w:rPr>
                <w:rFonts w:hint="eastAsia"/>
              </w:rPr>
              <w:t>0.003049</w:t>
            </w:r>
          </w:p>
        </w:tc>
      </w:tr>
      <w:tr w:rsidR="005C02A2" w:rsidRPr="005C02A2" w14:paraId="46131975" w14:textId="77777777" w:rsidTr="005C02A2">
        <w:trPr>
          <w:trHeight w:val="285"/>
          <w:jc w:val="center"/>
        </w:trPr>
        <w:tc>
          <w:tcPr>
            <w:tcW w:w="3560" w:type="dxa"/>
            <w:tcBorders>
              <w:top w:val="nil"/>
              <w:left w:val="nil"/>
              <w:bottom w:val="nil"/>
              <w:right w:val="nil"/>
            </w:tcBorders>
            <w:noWrap/>
            <w:hideMark/>
          </w:tcPr>
          <w:p w14:paraId="5A03B64D" w14:textId="30F76FE3" w:rsidR="005C02A2" w:rsidRPr="005C02A2" w:rsidRDefault="005C02A2" w:rsidP="005C02A2">
            <w:pPr>
              <w:jc w:val="center"/>
              <w:rPr>
                <w:rFonts w:hint="eastAsia"/>
              </w:rPr>
            </w:pPr>
            <w:r w:rsidRPr="005C02A2">
              <w:rPr>
                <w:rFonts w:hint="eastAsia"/>
              </w:rPr>
              <w:t>Basalmost</w:t>
            </w:r>
            <w:r w:rsidR="00A144D8">
              <w:rPr>
                <w:rFonts w:hint="eastAsia"/>
              </w:rPr>
              <w:t xml:space="preserve"> </w:t>
            </w:r>
            <w:r w:rsidRPr="005C02A2">
              <w:rPr>
                <w:rFonts w:hint="eastAsia"/>
              </w:rPr>
              <w:t>angiosperms</w:t>
            </w:r>
          </w:p>
        </w:tc>
        <w:tc>
          <w:tcPr>
            <w:tcW w:w="1540" w:type="dxa"/>
            <w:tcBorders>
              <w:top w:val="nil"/>
              <w:left w:val="nil"/>
              <w:bottom w:val="nil"/>
              <w:right w:val="nil"/>
            </w:tcBorders>
            <w:noWrap/>
            <w:hideMark/>
          </w:tcPr>
          <w:p w14:paraId="5B758243" w14:textId="0961CB51" w:rsidR="005C02A2" w:rsidRPr="005C02A2" w:rsidRDefault="005C02A2" w:rsidP="005C02A2">
            <w:pPr>
              <w:jc w:val="center"/>
              <w:rPr>
                <w:rFonts w:hint="eastAsia"/>
              </w:rPr>
            </w:pPr>
            <w:r w:rsidRPr="005C02A2">
              <w:rPr>
                <w:rFonts w:hint="eastAsia"/>
              </w:rPr>
              <w:t>0.002450</w:t>
            </w:r>
          </w:p>
        </w:tc>
      </w:tr>
      <w:tr w:rsidR="005C02A2" w:rsidRPr="005C02A2" w14:paraId="5C4305B9" w14:textId="77777777" w:rsidTr="005C02A2">
        <w:trPr>
          <w:trHeight w:val="285"/>
          <w:jc w:val="center"/>
        </w:trPr>
        <w:tc>
          <w:tcPr>
            <w:tcW w:w="3560" w:type="dxa"/>
            <w:tcBorders>
              <w:top w:val="nil"/>
              <w:left w:val="nil"/>
              <w:bottom w:val="nil"/>
              <w:right w:val="nil"/>
            </w:tcBorders>
            <w:noWrap/>
            <w:hideMark/>
          </w:tcPr>
          <w:p w14:paraId="65C48487" w14:textId="5DD10B96" w:rsidR="005C02A2" w:rsidRPr="005C02A2" w:rsidRDefault="005C02A2" w:rsidP="005C02A2">
            <w:pPr>
              <w:jc w:val="center"/>
              <w:rPr>
                <w:rFonts w:hint="eastAsia"/>
              </w:rPr>
            </w:pPr>
            <w:r w:rsidRPr="005C02A2">
              <w:rPr>
                <w:rFonts w:hint="eastAsia"/>
              </w:rPr>
              <w:t>Eusporangiate</w:t>
            </w:r>
            <w:r w:rsidR="00A144D8">
              <w:rPr>
                <w:rFonts w:hint="eastAsia"/>
              </w:rPr>
              <w:t xml:space="preserve"> </w:t>
            </w:r>
            <w:r w:rsidRPr="005C02A2">
              <w:rPr>
                <w:rFonts w:hint="eastAsia"/>
              </w:rPr>
              <w:t>Monilophytes</w:t>
            </w:r>
          </w:p>
        </w:tc>
        <w:tc>
          <w:tcPr>
            <w:tcW w:w="1540" w:type="dxa"/>
            <w:tcBorders>
              <w:top w:val="nil"/>
              <w:left w:val="nil"/>
              <w:bottom w:val="nil"/>
              <w:right w:val="nil"/>
            </w:tcBorders>
            <w:noWrap/>
            <w:hideMark/>
          </w:tcPr>
          <w:p w14:paraId="3F1D25E1" w14:textId="07C19D40" w:rsidR="005C02A2" w:rsidRPr="005C02A2" w:rsidRDefault="005C02A2" w:rsidP="005C02A2">
            <w:pPr>
              <w:jc w:val="center"/>
              <w:rPr>
                <w:rFonts w:hint="eastAsia"/>
              </w:rPr>
            </w:pPr>
            <w:r w:rsidRPr="005C02A2">
              <w:rPr>
                <w:rFonts w:hint="eastAsia"/>
              </w:rPr>
              <w:t>0.002235</w:t>
            </w:r>
          </w:p>
        </w:tc>
      </w:tr>
      <w:tr w:rsidR="005C02A2" w:rsidRPr="005C02A2" w14:paraId="18011102" w14:textId="77777777" w:rsidTr="005C02A2">
        <w:trPr>
          <w:trHeight w:val="285"/>
          <w:jc w:val="center"/>
        </w:trPr>
        <w:tc>
          <w:tcPr>
            <w:tcW w:w="3560" w:type="dxa"/>
            <w:tcBorders>
              <w:top w:val="nil"/>
              <w:left w:val="nil"/>
              <w:bottom w:val="nil"/>
              <w:right w:val="nil"/>
            </w:tcBorders>
            <w:noWrap/>
            <w:hideMark/>
          </w:tcPr>
          <w:p w14:paraId="123F7402" w14:textId="77777777" w:rsidR="005C02A2" w:rsidRPr="005C02A2" w:rsidRDefault="005C02A2" w:rsidP="005C02A2">
            <w:pPr>
              <w:jc w:val="center"/>
              <w:rPr>
                <w:rFonts w:hint="eastAsia"/>
              </w:rPr>
            </w:pPr>
            <w:r w:rsidRPr="005C02A2">
              <w:rPr>
                <w:rFonts w:hint="eastAsia"/>
              </w:rPr>
              <w:t>Mosses</w:t>
            </w:r>
          </w:p>
        </w:tc>
        <w:tc>
          <w:tcPr>
            <w:tcW w:w="1540" w:type="dxa"/>
            <w:tcBorders>
              <w:top w:val="nil"/>
              <w:left w:val="nil"/>
              <w:bottom w:val="nil"/>
              <w:right w:val="nil"/>
            </w:tcBorders>
            <w:noWrap/>
            <w:hideMark/>
          </w:tcPr>
          <w:p w14:paraId="2752367D" w14:textId="29BA43EB" w:rsidR="005C02A2" w:rsidRPr="005C02A2" w:rsidRDefault="005C02A2" w:rsidP="005C02A2">
            <w:pPr>
              <w:jc w:val="center"/>
              <w:rPr>
                <w:rFonts w:hint="eastAsia"/>
              </w:rPr>
            </w:pPr>
            <w:r w:rsidRPr="005C02A2">
              <w:rPr>
                <w:rFonts w:hint="eastAsia"/>
              </w:rPr>
              <w:t>0.002150</w:t>
            </w:r>
          </w:p>
        </w:tc>
      </w:tr>
      <w:tr w:rsidR="005C02A2" w:rsidRPr="005C02A2" w14:paraId="18C20F30" w14:textId="77777777" w:rsidTr="005C02A2">
        <w:trPr>
          <w:trHeight w:val="285"/>
          <w:jc w:val="center"/>
        </w:trPr>
        <w:tc>
          <w:tcPr>
            <w:tcW w:w="3560" w:type="dxa"/>
            <w:tcBorders>
              <w:top w:val="nil"/>
              <w:left w:val="nil"/>
              <w:bottom w:val="nil"/>
              <w:right w:val="nil"/>
            </w:tcBorders>
            <w:noWrap/>
            <w:hideMark/>
          </w:tcPr>
          <w:p w14:paraId="7BF64B05" w14:textId="77777777" w:rsidR="005C02A2" w:rsidRPr="005C02A2" w:rsidRDefault="005C02A2" w:rsidP="005C02A2">
            <w:pPr>
              <w:jc w:val="center"/>
              <w:rPr>
                <w:rFonts w:hint="eastAsia"/>
              </w:rPr>
            </w:pPr>
            <w:r w:rsidRPr="005C02A2">
              <w:rPr>
                <w:rFonts w:hint="eastAsia"/>
              </w:rPr>
              <w:t>Magnoliids</w:t>
            </w:r>
          </w:p>
        </w:tc>
        <w:tc>
          <w:tcPr>
            <w:tcW w:w="1540" w:type="dxa"/>
            <w:tcBorders>
              <w:top w:val="nil"/>
              <w:left w:val="nil"/>
              <w:bottom w:val="nil"/>
              <w:right w:val="nil"/>
            </w:tcBorders>
            <w:noWrap/>
            <w:hideMark/>
          </w:tcPr>
          <w:p w14:paraId="32A90218" w14:textId="69CC5387" w:rsidR="005C02A2" w:rsidRPr="005C02A2" w:rsidRDefault="005C02A2" w:rsidP="005C02A2">
            <w:pPr>
              <w:jc w:val="center"/>
              <w:rPr>
                <w:rFonts w:hint="eastAsia"/>
              </w:rPr>
            </w:pPr>
            <w:r w:rsidRPr="005C02A2">
              <w:rPr>
                <w:rFonts w:hint="eastAsia"/>
              </w:rPr>
              <w:t>0.001832</w:t>
            </w:r>
          </w:p>
        </w:tc>
      </w:tr>
      <w:tr w:rsidR="005C02A2" w:rsidRPr="005C02A2" w14:paraId="65CA02E8" w14:textId="77777777" w:rsidTr="005C02A2">
        <w:trPr>
          <w:trHeight w:val="285"/>
          <w:jc w:val="center"/>
        </w:trPr>
        <w:tc>
          <w:tcPr>
            <w:tcW w:w="3560" w:type="dxa"/>
            <w:tcBorders>
              <w:top w:val="nil"/>
              <w:left w:val="nil"/>
              <w:bottom w:val="nil"/>
              <w:right w:val="nil"/>
            </w:tcBorders>
            <w:noWrap/>
            <w:hideMark/>
          </w:tcPr>
          <w:p w14:paraId="67CD6E51" w14:textId="6CD7E54F" w:rsidR="005C02A2" w:rsidRPr="005C02A2" w:rsidRDefault="005C02A2" w:rsidP="005C02A2">
            <w:pPr>
              <w:jc w:val="center"/>
              <w:rPr>
                <w:rFonts w:hint="eastAsia"/>
              </w:rPr>
            </w:pPr>
            <w:r w:rsidRPr="005C02A2">
              <w:rPr>
                <w:rFonts w:hint="eastAsia"/>
              </w:rPr>
              <w:t>Red</w:t>
            </w:r>
            <w:r w:rsidR="00A144D8">
              <w:rPr>
                <w:rFonts w:hint="eastAsia"/>
              </w:rPr>
              <w:t xml:space="preserve"> </w:t>
            </w:r>
            <w:r w:rsidRPr="005C02A2">
              <w:rPr>
                <w:rFonts w:hint="eastAsia"/>
              </w:rPr>
              <w:t>Algae</w:t>
            </w:r>
          </w:p>
        </w:tc>
        <w:tc>
          <w:tcPr>
            <w:tcW w:w="1540" w:type="dxa"/>
            <w:tcBorders>
              <w:top w:val="nil"/>
              <w:left w:val="nil"/>
              <w:bottom w:val="nil"/>
              <w:right w:val="nil"/>
            </w:tcBorders>
            <w:noWrap/>
            <w:hideMark/>
          </w:tcPr>
          <w:p w14:paraId="4F0DF703" w14:textId="5EAD54FB" w:rsidR="005C02A2" w:rsidRPr="005C02A2" w:rsidRDefault="005C02A2" w:rsidP="005C02A2">
            <w:pPr>
              <w:jc w:val="center"/>
              <w:rPr>
                <w:rFonts w:hint="eastAsia"/>
              </w:rPr>
            </w:pPr>
            <w:r w:rsidRPr="005C02A2">
              <w:rPr>
                <w:rFonts w:hint="eastAsia"/>
              </w:rPr>
              <w:t>0.001832</w:t>
            </w:r>
          </w:p>
        </w:tc>
      </w:tr>
      <w:tr w:rsidR="005C02A2" w:rsidRPr="005C02A2" w14:paraId="7D8255A9" w14:textId="77777777" w:rsidTr="005C02A2">
        <w:trPr>
          <w:trHeight w:val="285"/>
          <w:jc w:val="center"/>
        </w:trPr>
        <w:tc>
          <w:tcPr>
            <w:tcW w:w="3560" w:type="dxa"/>
            <w:tcBorders>
              <w:top w:val="nil"/>
              <w:left w:val="nil"/>
              <w:bottom w:val="nil"/>
              <w:right w:val="nil"/>
            </w:tcBorders>
            <w:noWrap/>
            <w:hideMark/>
          </w:tcPr>
          <w:p w14:paraId="11DE6FCD" w14:textId="68ABD694" w:rsidR="005C02A2" w:rsidRPr="005C02A2" w:rsidRDefault="005C02A2" w:rsidP="005C02A2">
            <w:pPr>
              <w:jc w:val="center"/>
              <w:rPr>
                <w:rFonts w:hint="eastAsia"/>
              </w:rPr>
            </w:pPr>
            <w:r w:rsidRPr="005C02A2">
              <w:rPr>
                <w:rFonts w:hint="eastAsia"/>
              </w:rPr>
              <w:t>ore</w:t>
            </w:r>
            <w:r w:rsidR="00A144D8">
              <w:rPr>
                <w:rFonts w:hint="eastAsia"/>
              </w:rPr>
              <w:t xml:space="preserve"> </w:t>
            </w:r>
            <w:r w:rsidRPr="005C02A2">
              <w:rPr>
                <w:rFonts w:hint="eastAsia"/>
              </w:rPr>
              <w:t>Eudicots</w:t>
            </w:r>
            <w:r w:rsidR="00A144D8">
              <w:rPr>
                <w:rFonts w:hint="eastAsia"/>
              </w:rPr>
              <w:t xml:space="preserve"> </w:t>
            </w:r>
            <w:r w:rsidRPr="005C02A2">
              <w:rPr>
                <w:rFonts w:hint="eastAsia"/>
              </w:rPr>
              <w:t>Rosids</w:t>
            </w:r>
          </w:p>
        </w:tc>
        <w:tc>
          <w:tcPr>
            <w:tcW w:w="1540" w:type="dxa"/>
            <w:tcBorders>
              <w:top w:val="nil"/>
              <w:left w:val="nil"/>
              <w:bottom w:val="nil"/>
              <w:right w:val="nil"/>
            </w:tcBorders>
            <w:noWrap/>
            <w:hideMark/>
          </w:tcPr>
          <w:p w14:paraId="1D73C612" w14:textId="3AA21373" w:rsidR="005C02A2" w:rsidRPr="005C02A2" w:rsidRDefault="005C02A2" w:rsidP="005C02A2">
            <w:pPr>
              <w:jc w:val="center"/>
              <w:rPr>
                <w:rFonts w:hint="eastAsia"/>
              </w:rPr>
            </w:pPr>
            <w:r w:rsidRPr="005C02A2">
              <w:rPr>
                <w:rFonts w:hint="eastAsia"/>
              </w:rPr>
              <w:t>0.001674</w:t>
            </w:r>
          </w:p>
        </w:tc>
      </w:tr>
      <w:tr w:rsidR="005C02A2" w:rsidRPr="005C02A2" w14:paraId="5336E423" w14:textId="77777777" w:rsidTr="005C02A2">
        <w:trPr>
          <w:trHeight w:val="285"/>
          <w:jc w:val="center"/>
        </w:trPr>
        <w:tc>
          <w:tcPr>
            <w:tcW w:w="3560" w:type="dxa"/>
            <w:tcBorders>
              <w:top w:val="nil"/>
              <w:left w:val="nil"/>
              <w:bottom w:val="nil"/>
              <w:right w:val="nil"/>
            </w:tcBorders>
            <w:noWrap/>
            <w:hideMark/>
          </w:tcPr>
          <w:p w14:paraId="0C1D2C49" w14:textId="6234E16F" w:rsidR="005C02A2" w:rsidRPr="005C02A2" w:rsidRDefault="005C02A2" w:rsidP="005C02A2">
            <w:pPr>
              <w:jc w:val="center"/>
              <w:rPr>
                <w:rFonts w:hint="eastAsia"/>
              </w:rPr>
            </w:pPr>
            <w:r w:rsidRPr="005C02A2">
              <w:rPr>
                <w:rFonts w:hint="eastAsia"/>
              </w:rPr>
              <w:t>Monocots</w:t>
            </w:r>
            <w:r w:rsidR="00A144D8">
              <w:rPr>
                <w:rFonts w:hint="eastAsia"/>
              </w:rPr>
              <w:t xml:space="preserve"> </w:t>
            </w:r>
            <w:r w:rsidRPr="005C02A2">
              <w:rPr>
                <w:rFonts w:hint="eastAsia"/>
              </w:rPr>
              <w:t>Commelinids</w:t>
            </w:r>
          </w:p>
        </w:tc>
        <w:tc>
          <w:tcPr>
            <w:tcW w:w="1540" w:type="dxa"/>
            <w:tcBorders>
              <w:top w:val="nil"/>
              <w:left w:val="nil"/>
              <w:bottom w:val="nil"/>
              <w:right w:val="nil"/>
            </w:tcBorders>
            <w:noWrap/>
            <w:hideMark/>
          </w:tcPr>
          <w:p w14:paraId="5638919C" w14:textId="76D0FCB0" w:rsidR="005C02A2" w:rsidRPr="005C02A2" w:rsidRDefault="005C02A2" w:rsidP="005C02A2">
            <w:pPr>
              <w:jc w:val="center"/>
              <w:rPr>
                <w:rFonts w:hint="eastAsia"/>
              </w:rPr>
            </w:pPr>
            <w:r w:rsidRPr="005C02A2">
              <w:rPr>
                <w:rFonts w:hint="eastAsia"/>
              </w:rPr>
              <w:t>0.001674</w:t>
            </w:r>
          </w:p>
        </w:tc>
      </w:tr>
      <w:tr w:rsidR="005C02A2" w:rsidRPr="005C02A2" w14:paraId="3BAD0009" w14:textId="77777777" w:rsidTr="005C02A2">
        <w:trPr>
          <w:trHeight w:val="285"/>
          <w:jc w:val="center"/>
        </w:trPr>
        <w:tc>
          <w:tcPr>
            <w:tcW w:w="3560" w:type="dxa"/>
            <w:tcBorders>
              <w:top w:val="nil"/>
              <w:left w:val="nil"/>
              <w:bottom w:val="nil"/>
              <w:right w:val="nil"/>
            </w:tcBorders>
            <w:noWrap/>
            <w:hideMark/>
          </w:tcPr>
          <w:p w14:paraId="7BDB0414" w14:textId="7E776492" w:rsidR="005C02A2" w:rsidRPr="005C02A2" w:rsidRDefault="005C02A2" w:rsidP="005C02A2">
            <w:pPr>
              <w:jc w:val="center"/>
              <w:rPr>
                <w:rFonts w:hint="eastAsia"/>
              </w:rPr>
            </w:pPr>
            <w:r w:rsidRPr="005C02A2">
              <w:rPr>
                <w:rFonts w:hint="eastAsia"/>
              </w:rPr>
              <w:t>Core</w:t>
            </w:r>
            <w:r w:rsidR="00A144D8">
              <w:rPr>
                <w:rFonts w:hint="eastAsia"/>
              </w:rPr>
              <w:t xml:space="preserve"> </w:t>
            </w:r>
            <w:r w:rsidRPr="005C02A2">
              <w:rPr>
                <w:rFonts w:hint="eastAsia"/>
              </w:rPr>
              <w:t>Eudicots</w:t>
            </w:r>
            <w:r w:rsidR="00A144D8">
              <w:rPr>
                <w:rFonts w:hint="eastAsia"/>
              </w:rPr>
              <w:t xml:space="preserve"> </w:t>
            </w:r>
            <w:r w:rsidRPr="005C02A2">
              <w:rPr>
                <w:rFonts w:hint="eastAsia"/>
              </w:rPr>
              <w:t>Asterids</w:t>
            </w:r>
          </w:p>
        </w:tc>
        <w:tc>
          <w:tcPr>
            <w:tcW w:w="1540" w:type="dxa"/>
            <w:tcBorders>
              <w:top w:val="nil"/>
              <w:left w:val="nil"/>
              <w:bottom w:val="nil"/>
              <w:right w:val="nil"/>
            </w:tcBorders>
            <w:noWrap/>
            <w:hideMark/>
          </w:tcPr>
          <w:p w14:paraId="1C386CA7" w14:textId="4A7AEAF1" w:rsidR="005C02A2" w:rsidRPr="005C02A2" w:rsidRDefault="005C02A2" w:rsidP="005C02A2">
            <w:pPr>
              <w:jc w:val="center"/>
              <w:rPr>
                <w:rFonts w:hint="eastAsia"/>
              </w:rPr>
            </w:pPr>
            <w:r w:rsidRPr="005C02A2">
              <w:rPr>
                <w:rFonts w:hint="eastAsia"/>
              </w:rPr>
              <w:t>0.001383</w:t>
            </w:r>
          </w:p>
        </w:tc>
      </w:tr>
      <w:tr w:rsidR="005C02A2" w:rsidRPr="005C02A2" w14:paraId="70B34D29" w14:textId="77777777" w:rsidTr="005C02A2">
        <w:trPr>
          <w:trHeight w:val="285"/>
          <w:jc w:val="center"/>
        </w:trPr>
        <w:tc>
          <w:tcPr>
            <w:tcW w:w="3560" w:type="dxa"/>
            <w:tcBorders>
              <w:top w:val="nil"/>
              <w:left w:val="nil"/>
              <w:bottom w:val="nil"/>
              <w:right w:val="nil"/>
            </w:tcBorders>
            <w:noWrap/>
            <w:hideMark/>
          </w:tcPr>
          <w:p w14:paraId="76E72A0A" w14:textId="2E5518E5" w:rsidR="005C02A2" w:rsidRPr="005C02A2" w:rsidRDefault="005C02A2" w:rsidP="005C02A2">
            <w:pPr>
              <w:jc w:val="center"/>
              <w:rPr>
                <w:rFonts w:hint="eastAsia"/>
              </w:rPr>
            </w:pPr>
            <w:r w:rsidRPr="005C02A2">
              <w:rPr>
                <w:rFonts w:hint="eastAsia"/>
              </w:rPr>
              <w:t>Basal</w:t>
            </w:r>
            <w:r w:rsidR="00A144D8">
              <w:rPr>
                <w:rFonts w:hint="eastAsia"/>
              </w:rPr>
              <w:t xml:space="preserve"> </w:t>
            </w:r>
            <w:r w:rsidRPr="005C02A2">
              <w:rPr>
                <w:rFonts w:hint="eastAsia"/>
              </w:rPr>
              <w:t>Eudicots</w:t>
            </w:r>
          </w:p>
        </w:tc>
        <w:tc>
          <w:tcPr>
            <w:tcW w:w="1540" w:type="dxa"/>
            <w:tcBorders>
              <w:top w:val="nil"/>
              <w:left w:val="nil"/>
              <w:bottom w:val="nil"/>
              <w:right w:val="nil"/>
            </w:tcBorders>
            <w:noWrap/>
            <w:hideMark/>
          </w:tcPr>
          <w:p w14:paraId="1D44BA7F" w14:textId="6893F4E4" w:rsidR="005C02A2" w:rsidRPr="005C02A2" w:rsidRDefault="005C02A2" w:rsidP="005C02A2">
            <w:pPr>
              <w:jc w:val="center"/>
              <w:rPr>
                <w:rFonts w:hint="eastAsia"/>
              </w:rPr>
            </w:pPr>
            <w:r w:rsidRPr="005C02A2">
              <w:rPr>
                <w:rFonts w:hint="eastAsia"/>
              </w:rPr>
              <w:t>0.001052</w:t>
            </w:r>
          </w:p>
        </w:tc>
      </w:tr>
      <w:tr w:rsidR="005C02A2" w:rsidRPr="005C02A2" w14:paraId="5EED8673" w14:textId="77777777" w:rsidTr="005C02A2">
        <w:trPr>
          <w:trHeight w:val="285"/>
          <w:jc w:val="center"/>
        </w:trPr>
        <w:tc>
          <w:tcPr>
            <w:tcW w:w="3560" w:type="dxa"/>
            <w:tcBorders>
              <w:top w:val="nil"/>
              <w:left w:val="nil"/>
              <w:bottom w:val="nil"/>
              <w:right w:val="nil"/>
            </w:tcBorders>
            <w:noWrap/>
            <w:hideMark/>
          </w:tcPr>
          <w:p w14:paraId="29A4127C" w14:textId="77777777" w:rsidR="005C02A2" w:rsidRPr="005C02A2" w:rsidRDefault="005C02A2" w:rsidP="005C02A2">
            <w:pPr>
              <w:jc w:val="center"/>
              <w:rPr>
                <w:rFonts w:hint="eastAsia"/>
              </w:rPr>
            </w:pPr>
            <w:r w:rsidRPr="005C02A2">
              <w:rPr>
                <w:rFonts w:hint="eastAsia"/>
              </w:rPr>
              <w:t>onocots</w:t>
            </w:r>
          </w:p>
        </w:tc>
        <w:tc>
          <w:tcPr>
            <w:tcW w:w="1540" w:type="dxa"/>
            <w:tcBorders>
              <w:top w:val="nil"/>
              <w:left w:val="nil"/>
              <w:bottom w:val="nil"/>
              <w:right w:val="nil"/>
            </w:tcBorders>
            <w:noWrap/>
            <w:hideMark/>
          </w:tcPr>
          <w:p w14:paraId="1665EACD" w14:textId="0F26CAC3" w:rsidR="005C02A2" w:rsidRPr="005C02A2" w:rsidRDefault="005C02A2" w:rsidP="005C02A2">
            <w:pPr>
              <w:jc w:val="center"/>
              <w:rPr>
                <w:rFonts w:hint="eastAsia"/>
              </w:rPr>
            </w:pPr>
            <w:r w:rsidRPr="005C02A2">
              <w:rPr>
                <w:rFonts w:hint="eastAsia"/>
              </w:rPr>
              <w:t>0.000899</w:t>
            </w:r>
          </w:p>
        </w:tc>
      </w:tr>
      <w:tr w:rsidR="005C02A2" w:rsidRPr="005C02A2" w14:paraId="6879ABA6" w14:textId="77777777" w:rsidTr="005C02A2">
        <w:trPr>
          <w:trHeight w:val="285"/>
          <w:jc w:val="center"/>
        </w:trPr>
        <w:tc>
          <w:tcPr>
            <w:tcW w:w="3560" w:type="dxa"/>
            <w:tcBorders>
              <w:top w:val="nil"/>
              <w:left w:val="nil"/>
              <w:bottom w:val="nil"/>
              <w:right w:val="nil"/>
            </w:tcBorders>
            <w:noWrap/>
            <w:hideMark/>
          </w:tcPr>
          <w:p w14:paraId="594BCAA9" w14:textId="12B0CE68" w:rsidR="005C02A2" w:rsidRPr="005C02A2" w:rsidRDefault="005C02A2" w:rsidP="005C02A2">
            <w:pPr>
              <w:jc w:val="center"/>
              <w:rPr>
                <w:rFonts w:hint="eastAsia"/>
              </w:rPr>
            </w:pPr>
            <w:r w:rsidRPr="005C02A2">
              <w:rPr>
                <w:rFonts w:hint="eastAsia"/>
              </w:rPr>
              <w:t>Core</w:t>
            </w:r>
            <w:r w:rsidR="00A144D8">
              <w:rPr>
                <w:rFonts w:hint="eastAsia"/>
              </w:rPr>
              <w:t xml:space="preserve"> </w:t>
            </w:r>
            <w:r w:rsidRPr="005C02A2">
              <w:rPr>
                <w:rFonts w:hint="eastAsia"/>
              </w:rPr>
              <w:t>Eudicots</w:t>
            </w:r>
          </w:p>
        </w:tc>
        <w:tc>
          <w:tcPr>
            <w:tcW w:w="1540" w:type="dxa"/>
            <w:tcBorders>
              <w:top w:val="nil"/>
              <w:left w:val="nil"/>
              <w:bottom w:val="nil"/>
              <w:right w:val="nil"/>
            </w:tcBorders>
            <w:noWrap/>
            <w:hideMark/>
          </w:tcPr>
          <w:p w14:paraId="4BAA89EA" w14:textId="5E3D5EF3" w:rsidR="005C02A2" w:rsidRPr="005C02A2" w:rsidRDefault="005C02A2" w:rsidP="005C02A2">
            <w:pPr>
              <w:jc w:val="center"/>
              <w:rPr>
                <w:rFonts w:hint="eastAsia"/>
              </w:rPr>
            </w:pPr>
            <w:r w:rsidRPr="005C02A2">
              <w:rPr>
                <w:rFonts w:hint="eastAsia"/>
              </w:rPr>
              <w:t>0.000799</w:t>
            </w:r>
          </w:p>
        </w:tc>
      </w:tr>
      <w:tr w:rsidR="005C02A2" w:rsidRPr="005C02A2" w14:paraId="5518A77C" w14:textId="77777777" w:rsidTr="005C02A2">
        <w:trPr>
          <w:trHeight w:val="285"/>
          <w:jc w:val="center"/>
        </w:trPr>
        <w:tc>
          <w:tcPr>
            <w:tcW w:w="3560" w:type="dxa"/>
            <w:tcBorders>
              <w:top w:val="nil"/>
              <w:left w:val="nil"/>
              <w:bottom w:val="nil"/>
              <w:right w:val="nil"/>
            </w:tcBorders>
            <w:noWrap/>
            <w:hideMark/>
          </w:tcPr>
          <w:p w14:paraId="1EBAF0C0" w14:textId="77777777" w:rsidR="005C02A2" w:rsidRPr="005C02A2" w:rsidRDefault="005C02A2" w:rsidP="005C02A2">
            <w:pPr>
              <w:jc w:val="center"/>
              <w:rPr>
                <w:rFonts w:hint="eastAsia"/>
              </w:rPr>
            </w:pPr>
            <w:r w:rsidRPr="005C02A2">
              <w:rPr>
                <w:rFonts w:hint="eastAsia"/>
              </w:rPr>
              <w:t>osses</w:t>
            </w:r>
          </w:p>
        </w:tc>
        <w:tc>
          <w:tcPr>
            <w:tcW w:w="1540" w:type="dxa"/>
            <w:tcBorders>
              <w:top w:val="nil"/>
              <w:left w:val="nil"/>
              <w:bottom w:val="nil"/>
              <w:right w:val="nil"/>
            </w:tcBorders>
            <w:noWrap/>
            <w:hideMark/>
          </w:tcPr>
          <w:p w14:paraId="04B2A961" w14:textId="73706E62" w:rsidR="005C02A2" w:rsidRPr="005C02A2" w:rsidRDefault="005C02A2" w:rsidP="005C02A2">
            <w:pPr>
              <w:jc w:val="center"/>
              <w:rPr>
                <w:rFonts w:hint="eastAsia"/>
              </w:rPr>
            </w:pPr>
            <w:r w:rsidRPr="005C02A2">
              <w:rPr>
                <w:rFonts w:hint="eastAsia"/>
              </w:rPr>
              <w:t>0.000747</w:t>
            </w:r>
          </w:p>
        </w:tc>
      </w:tr>
      <w:tr w:rsidR="005C02A2" w:rsidRPr="005C02A2" w14:paraId="19C87BCA" w14:textId="77777777" w:rsidTr="005C02A2">
        <w:trPr>
          <w:trHeight w:val="285"/>
          <w:jc w:val="center"/>
        </w:trPr>
        <w:tc>
          <w:tcPr>
            <w:tcW w:w="3560" w:type="dxa"/>
            <w:tcBorders>
              <w:top w:val="nil"/>
              <w:left w:val="nil"/>
              <w:bottom w:val="nil"/>
              <w:right w:val="nil"/>
            </w:tcBorders>
            <w:noWrap/>
            <w:hideMark/>
          </w:tcPr>
          <w:p w14:paraId="2DDE1132" w14:textId="77777777" w:rsidR="005C02A2" w:rsidRPr="005C02A2" w:rsidRDefault="005C02A2" w:rsidP="005C02A2">
            <w:pPr>
              <w:jc w:val="center"/>
              <w:rPr>
                <w:rFonts w:hint="eastAsia"/>
              </w:rPr>
            </w:pPr>
            <w:r w:rsidRPr="005C02A2">
              <w:rPr>
                <w:rFonts w:hint="eastAsia"/>
              </w:rPr>
              <w:t>agnoliids</w:t>
            </w:r>
          </w:p>
        </w:tc>
        <w:tc>
          <w:tcPr>
            <w:tcW w:w="1540" w:type="dxa"/>
            <w:tcBorders>
              <w:top w:val="nil"/>
              <w:left w:val="nil"/>
              <w:bottom w:val="nil"/>
              <w:right w:val="nil"/>
            </w:tcBorders>
            <w:noWrap/>
            <w:hideMark/>
          </w:tcPr>
          <w:p w14:paraId="3B467A24" w14:textId="3B47AB33" w:rsidR="005C02A2" w:rsidRPr="005C02A2" w:rsidRDefault="005C02A2" w:rsidP="005C02A2">
            <w:pPr>
              <w:jc w:val="center"/>
              <w:rPr>
                <w:rFonts w:hint="eastAsia"/>
              </w:rPr>
            </w:pPr>
            <w:r w:rsidRPr="005C02A2">
              <w:rPr>
                <w:rFonts w:hint="eastAsia"/>
              </w:rPr>
              <w:t>0.000747</w:t>
            </w:r>
          </w:p>
        </w:tc>
      </w:tr>
      <w:tr w:rsidR="005C02A2" w:rsidRPr="005C02A2" w14:paraId="5BF04F02" w14:textId="77777777" w:rsidTr="005C02A2">
        <w:trPr>
          <w:trHeight w:val="285"/>
          <w:jc w:val="center"/>
        </w:trPr>
        <w:tc>
          <w:tcPr>
            <w:tcW w:w="3560" w:type="dxa"/>
            <w:tcBorders>
              <w:top w:val="nil"/>
              <w:left w:val="nil"/>
              <w:bottom w:val="single" w:sz="4" w:space="0" w:color="auto"/>
              <w:right w:val="nil"/>
            </w:tcBorders>
            <w:noWrap/>
            <w:hideMark/>
          </w:tcPr>
          <w:p w14:paraId="3B41BD83" w14:textId="77777777" w:rsidR="005C02A2" w:rsidRPr="005C02A2" w:rsidRDefault="005C02A2" w:rsidP="005C02A2">
            <w:pPr>
              <w:jc w:val="center"/>
              <w:rPr>
                <w:rFonts w:hint="eastAsia"/>
              </w:rPr>
            </w:pPr>
            <w:r w:rsidRPr="005C02A2">
              <w:rPr>
                <w:rFonts w:hint="eastAsia"/>
              </w:rPr>
              <w:t>Monocots</w:t>
            </w:r>
          </w:p>
        </w:tc>
        <w:tc>
          <w:tcPr>
            <w:tcW w:w="1540" w:type="dxa"/>
            <w:tcBorders>
              <w:top w:val="nil"/>
              <w:left w:val="nil"/>
              <w:bottom w:val="single" w:sz="4" w:space="0" w:color="auto"/>
              <w:right w:val="nil"/>
            </w:tcBorders>
            <w:noWrap/>
            <w:hideMark/>
          </w:tcPr>
          <w:p w14:paraId="64102F37" w14:textId="477F9845" w:rsidR="005C02A2" w:rsidRPr="005C02A2" w:rsidRDefault="005C02A2" w:rsidP="005C02A2">
            <w:pPr>
              <w:jc w:val="center"/>
              <w:rPr>
                <w:rFonts w:hint="eastAsia"/>
              </w:rPr>
            </w:pPr>
            <w:r w:rsidRPr="005C02A2">
              <w:rPr>
                <w:rFonts w:hint="eastAsia"/>
              </w:rPr>
              <w:t>0</w:t>
            </w:r>
          </w:p>
        </w:tc>
      </w:tr>
    </w:tbl>
    <w:p w14:paraId="0F1AF96E" w14:textId="10344138" w:rsidR="004C70AA" w:rsidRPr="007315ED" w:rsidRDefault="00A144D8" w:rsidP="00A144D8">
      <w:pPr>
        <w:pStyle w:val="a"/>
      </w:pPr>
      <w:bookmarkStart w:id="4" w:name="_Ref39586403"/>
      <w:r>
        <w:rPr>
          <w:rFonts w:hint="eastAsia"/>
        </w:rPr>
        <w:t>S</w:t>
      </w:r>
      <w:r>
        <w:t>core of the phylogenic tree constructed by metabolisms.</w:t>
      </w:r>
      <w:bookmarkEnd w:id="4"/>
    </w:p>
    <w:p w14:paraId="6FC42AE8" w14:textId="77777777" w:rsidR="00A144D8" w:rsidRDefault="00A144D8">
      <w:pPr>
        <w:rPr>
          <w:rFonts w:hint="eastAsia"/>
        </w:rPr>
      </w:pP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1540"/>
      </w:tblGrid>
      <w:tr w:rsidR="00A144D8" w:rsidRPr="00A144D8" w14:paraId="5354AED3" w14:textId="77777777" w:rsidTr="00A144D8">
        <w:trPr>
          <w:trHeight w:val="285"/>
          <w:jc w:val="center"/>
        </w:trPr>
        <w:tc>
          <w:tcPr>
            <w:tcW w:w="3560" w:type="dxa"/>
            <w:tcBorders>
              <w:top w:val="single" w:sz="4" w:space="0" w:color="auto"/>
              <w:bottom w:val="single" w:sz="4" w:space="0" w:color="auto"/>
            </w:tcBorders>
            <w:noWrap/>
            <w:hideMark/>
          </w:tcPr>
          <w:p w14:paraId="214FE24E" w14:textId="77777777" w:rsidR="00A144D8" w:rsidRPr="00A144D8" w:rsidRDefault="00A144D8" w:rsidP="00A144D8">
            <w:pPr>
              <w:jc w:val="center"/>
              <w:rPr>
                <w:b/>
              </w:rPr>
            </w:pPr>
            <w:r w:rsidRPr="00A144D8">
              <w:rPr>
                <w:rFonts w:hint="eastAsia"/>
                <w:b/>
              </w:rPr>
              <w:lastRenderedPageBreak/>
              <w:t>Clade</w:t>
            </w:r>
          </w:p>
        </w:tc>
        <w:tc>
          <w:tcPr>
            <w:tcW w:w="1540" w:type="dxa"/>
            <w:tcBorders>
              <w:top w:val="single" w:sz="4" w:space="0" w:color="auto"/>
              <w:bottom w:val="single" w:sz="4" w:space="0" w:color="auto"/>
            </w:tcBorders>
            <w:noWrap/>
            <w:hideMark/>
          </w:tcPr>
          <w:p w14:paraId="10A98B60" w14:textId="77777777" w:rsidR="00A144D8" w:rsidRPr="00A144D8" w:rsidRDefault="00A144D8" w:rsidP="00A144D8">
            <w:pPr>
              <w:jc w:val="center"/>
              <w:rPr>
                <w:rFonts w:hint="eastAsia"/>
                <w:b/>
              </w:rPr>
            </w:pPr>
            <w:r w:rsidRPr="00A144D8">
              <w:rPr>
                <w:rFonts w:hint="eastAsia"/>
                <w:b/>
              </w:rPr>
              <w:t>Score</w:t>
            </w:r>
          </w:p>
        </w:tc>
      </w:tr>
      <w:tr w:rsidR="00A144D8" w:rsidRPr="00A144D8" w14:paraId="3E0AFB60" w14:textId="77777777" w:rsidTr="00A144D8">
        <w:trPr>
          <w:trHeight w:val="285"/>
          <w:jc w:val="center"/>
        </w:trPr>
        <w:tc>
          <w:tcPr>
            <w:tcW w:w="3560" w:type="dxa"/>
            <w:tcBorders>
              <w:top w:val="single" w:sz="4" w:space="0" w:color="auto"/>
            </w:tcBorders>
            <w:noWrap/>
            <w:hideMark/>
          </w:tcPr>
          <w:p w14:paraId="72C3C365" w14:textId="77777777" w:rsidR="00A144D8" w:rsidRPr="00A144D8" w:rsidRDefault="00A144D8" w:rsidP="00A144D8">
            <w:pPr>
              <w:jc w:val="center"/>
              <w:rPr>
                <w:rFonts w:hint="eastAsia"/>
              </w:rPr>
            </w:pPr>
            <w:r w:rsidRPr="00A144D8">
              <w:rPr>
                <w:rFonts w:hint="eastAsia"/>
              </w:rPr>
              <w:t>Green_Algae</w:t>
            </w:r>
          </w:p>
        </w:tc>
        <w:tc>
          <w:tcPr>
            <w:tcW w:w="1540" w:type="dxa"/>
            <w:tcBorders>
              <w:top w:val="single" w:sz="4" w:space="0" w:color="auto"/>
            </w:tcBorders>
            <w:noWrap/>
            <w:hideMark/>
          </w:tcPr>
          <w:p w14:paraId="5B2BE55D" w14:textId="77777777" w:rsidR="00A144D8" w:rsidRPr="00A144D8" w:rsidRDefault="00A144D8" w:rsidP="00A144D8">
            <w:pPr>
              <w:jc w:val="center"/>
              <w:rPr>
                <w:rFonts w:hint="eastAsia"/>
              </w:rPr>
            </w:pPr>
            <w:r w:rsidRPr="00A144D8">
              <w:rPr>
                <w:rFonts w:hint="eastAsia"/>
              </w:rPr>
              <w:t>1</w:t>
            </w:r>
          </w:p>
        </w:tc>
      </w:tr>
      <w:tr w:rsidR="00A144D8" w:rsidRPr="00A144D8" w14:paraId="530C42C1" w14:textId="77777777" w:rsidTr="00A144D8">
        <w:trPr>
          <w:trHeight w:val="285"/>
          <w:jc w:val="center"/>
        </w:trPr>
        <w:tc>
          <w:tcPr>
            <w:tcW w:w="3560" w:type="dxa"/>
            <w:noWrap/>
            <w:hideMark/>
          </w:tcPr>
          <w:p w14:paraId="465A5C81" w14:textId="77777777" w:rsidR="00A144D8" w:rsidRPr="00A144D8" w:rsidRDefault="00A144D8" w:rsidP="00A144D8">
            <w:pPr>
              <w:jc w:val="center"/>
              <w:rPr>
                <w:rFonts w:hint="eastAsia"/>
              </w:rPr>
            </w:pPr>
            <w:r w:rsidRPr="00A144D8">
              <w:rPr>
                <w:rFonts w:hint="eastAsia"/>
              </w:rPr>
              <w:t>Lycophytes</w:t>
            </w:r>
          </w:p>
        </w:tc>
        <w:tc>
          <w:tcPr>
            <w:tcW w:w="1540" w:type="dxa"/>
            <w:noWrap/>
            <w:hideMark/>
          </w:tcPr>
          <w:p w14:paraId="139B9769" w14:textId="77777777" w:rsidR="00A144D8" w:rsidRPr="00A144D8" w:rsidRDefault="00A144D8" w:rsidP="00A144D8">
            <w:pPr>
              <w:jc w:val="center"/>
              <w:rPr>
                <w:rFonts w:hint="eastAsia"/>
              </w:rPr>
            </w:pPr>
            <w:r w:rsidRPr="00A144D8">
              <w:rPr>
                <w:rFonts w:hint="eastAsia"/>
              </w:rPr>
              <w:t>1</w:t>
            </w:r>
          </w:p>
        </w:tc>
      </w:tr>
      <w:tr w:rsidR="00A144D8" w:rsidRPr="00A144D8" w14:paraId="2A77036B" w14:textId="77777777" w:rsidTr="00A144D8">
        <w:trPr>
          <w:trHeight w:val="285"/>
          <w:jc w:val="center"/>
        </w:trPr>
        <w:tc>
          <w:tcPr>
            <w:tcW w:w="3560" w:type="dxa"/>
            <w:noWrap/>
            <w:hideMark/>
          </w:tcPr>
          <w:p w14:paraId="1869B504" w14:textId="77777777" w:rsidR="00A144D8" w:rsidRPr="00A144D8" w:rsidRDefault="00A144D8" w:rsidP="00A144D8">
            <w:pPr>
              <w:jc w:val="center"/>
              <w:rPr>
                <w:rFonts w:hint="eastAsia"/>
              </w:rPr>
            </w:pPr>
            <w:r w:rsidRPr="00A144D8">
              <w:rPr>
                <w:rFonts w:hint="eastAsia"/>
              </w:rPr>
              <w:t>Chloranthales</w:t>
            </w:r>
          </w:p>
        </w:tc>
        <w:tc>
          <w:tcPr>
            <w:tcW w:w="1540" w:type="dxa"/>
            <w:noWrap/>
            <w:hideMark/>
          </w:tcPr>
          <w:p w14:paraId="2A521832" w14:textId="77777777" w:rsidR="00A144D8" w:rsidRPr="00A144D8" w:rsidRDefault="00A144D8" w:rsidP="00A144D8">
            <w:pPr>
              <w:jc w:val="center"/>
              <w:rPr>
                <w:rFonts w:hint="eastAsia"/>
              </w:rPr>
            </w:pPr>
            <w:r w:rsidRPr="00A144D8">
              <w:rPr>
                <w:rFonts w:hint="eastAsia"/>
              </w:rPr>
              <w:t>1</w:t>
            </w:r>
          </w:p>
        </w:tc>
      </w:tr>
      <w:tr w:rsidR="00A144D8" w:rsidRPr="00A144D8" w14:paraId="41BFB18E" w14:textId="77777777" w:rsidTr="00A144D8">
        <w:trPr>
          <w:trHeight w:val="285"/>
          <w:jc w:val="center"/>
        </w:trPr>
        <w:tc>
          <w:tcPr>
            <w:tcW w:w="3560" w:type="dxa"/>
            <w:noWrap/>
            <w:hideMark/>
          </w:tcPr>
          <w:p w14:paraId="32CADDC3" w14:textId="77777777" w:rsidR="00A144D8" w:rsidRPr="00A144D8" w:rsidRDefault="00A144D8" w:rsidP="00A144D8">
            <w:pPr>
              <w:jc w:val="center"/>
              <w:rPr>
                <w:rFonts w:hint="eastAsia"/>
              </w:rPr>
            </w:pPr>
            <w:r w:rsidRPr="00A144D8">
              <w:rPr>
                <w:rFonts w:hint="eastAsia"/>
              </w:rPr>
              <w:t>Liverworts</w:t>
            </w:r>
          </w:p>
        </w:tc>
        <w:tc>
          <w:tcPr>
            <w:tcW w:w="1540" w:type="dxa"/>
            <w:noWrap/>
            <w:hideMark/>
          </w:tcPr>
          <w:p w14:paraId="2BAA5D07" w14:textId="77777777" w:rsidR="00A144D8" w:rsidRPr="00A144D8" w:rsidRDefault="00A144D8" w:rsidP="00A144D8">
            <w:pPr>
              <w:jc w:val="center"/>
              <w:rPr>
                <w:rFonts w:hint="eastAsia"/>
              </w:rPr>
            </w:pPr>
            <w:r w:rsidRPr="00A144D8">
              <w:rPr>
                <w:rFonts w:hint="eastAsia"/>
              </w:rPr>
              <w:t>1</w:t>
            </w:r>
          </w:p>
        </w:tc>
      </w:tr>
      <w:tr w:rsidR="00A144D8" w:rsidRPr="00A144D8" w14:paraId="655B4E8B" w14:textId="77777777" w:rsidTr="00A144D8">
        <w:trPr>
          <w:trHeight w:val="285"/>
          <w:jc w:val="center"/>
        </w:trPr>
        <w:tc>
          <w:tcPr>
            <w:tcW w:w="3560" w:type="dxa"/>
            <w:noWrap/>
            <w:hideMark/>
          </w:tcPr>
          <w:p w14:paraId="720B7085" w14:textId="77777777" w:rsidR="00A144D8" w:rsidRPr="00A144D8" w:rsidRDefault="00A144D8" w:rsidP="00A144D8">
            <w:pPr>
              <w:jc w:val="center"/>
              <w:rPr>
                <w:rFonts w:hint="eastAsia"/>
              </w:rPr>
            </w:pPr>
            <w:r w:rsidRPr="00A144D8">
              <w:rPr>
                <w:rFonts w:hint="eastAsia"/>
              </w:rPr>
              <w:t>Mosses</w:t>
            </w:r>
          </w:p>
        </w:tc>
        <w:tc>
          <w:tcPr>
            <w:tcW w:w="1540" w:type="dxa"/>
            <w:noWrap/>
            <w:hideMark/>
          </w:tcPr>
          <w:p w14:paraId="3BE899A6" w14:textId="77777777" w:rsidR="00A144D8" w:rsidRPr="00A144D8" w:rsidRDefault="00A144D8" w:rsidP="00A144D8">
            <w:pPr>
              <w:jc w:val="center"/>
              <w:rPr>
                <w:rFonts w:hint="eastAsia"/>
              </w:rPr>
            </w:pPr>
            <w:r w:rsidRPr="00A144D8">
              <w:rPr>
                <w:rFonts w:hint="eastAsia"/>
              </w:rPr>
              <w:t>1</w:t>
            </w:r>
          </w:p>
        </w:tc>
      </w:tr>
      <w:tr w:rsidR="00A144D8" w:rsidRPr="00A144D8" w14:paraId="03E72DC8" w14:textId="77777777" w:rsidTr="00A144D8">
        <w:trPr>
          <w:trHeight w:val="285"/>
          <w:jc w:val="center"/>
        </w:trPr>
        <w:tc>
          <w:tcPr>
            <w:tcW w:w="3560" w:type="dxa"/>
            <w:noWrap/>
            <w:hideMark/>
          </w:tcPr>
          <w:p w14:paraId="7AE11125" w14:textId="77777777" w:rsidR="00A144D8" w:rsidRPr="00A144D8" w:rsidRDefault="00A144D8" w:rsidP="00A144D8">
            <w:pPr>
              <w:jc w:val="center"/>
              <w:rPr>
                <w:rFonts w:hint="eastAsia"/>
              </w:rPr>
            </w:pPr>
            <w:r w:rsidRPr="00A144D8">
              <w:rPr>
                <w:rFonts w:hint="eastAsia"/>
              </w:rPr>
              <w:t>Ginkgoales</w:t>
            </w:r>
          </w:p>
        </w:tc>
        <w:tc>
          <w:tcPr>
            <w:tcW w:w="1540" w:type="dxa"/>
            <w:noWrap/>
            <w:hideMark/>
          </w:tcPr>
          <w:p w14:paraId="275BB2CD" w14:textId="77777777" w:rsidR="00A144D8" w:rsidRPr="00A144D8" w:rsidRDefault="00A144D8" w:rsidP="00A144D8">
            <w:pPr>
              <w:jc w:val="center"/>
              <w:rPr>
                <w:rFonts w:hint="eastAsia"/>
              </w:rPr>
            </w:pPr>
            <w:r w:rsidRPr="00A144D8">
              <w:rPr>
                <w:rFonts w:hint="eastAsia"/>
              </w:rPr>
              <w:t>1</w:t>
            </w:r>
          </w:p>
        </w:tc>
      </w:tr>
      <w:tr w:rsidR="00A144D8" w:rsidRPr="00A144D8" w14:paraId="06EB21D4" w14:textId="77777777" w:rsidTr="00A144D8">
        <w:trPr>
          <w:trHeight w:val="285"/>
          <w:jc w:val="center"/>
        </w:trPr>
        <w:tc>
          <w:tcPr>
            <w:tcW w:w="3560" w:type="dxa"/>
            <w:noWrap/>
            <w:hideMark/>
          </w:tcPr>
          <w:p w14:paraId="56D3F3D3" w14:textId="6FE34D2D" w:rsidR="00A144D8" w:rsidRPr="00A144D8" w:rsidRDefault="00A144D8" w:rsidP="00A144D8">
            <w:pPr>
              <w:jc w:val="center"/>
              <w:rPr>
                <w:rFonts w:hint="eastAsia"/>
              </w:rPr>
            </w:pPr>
            <w:r w:rsidRPr="00A144D8">
              <w:rPr>
                <w:rFonts w:hint="eastAsia"/>
              </w:rPr>
              <w:t>Leptosporangiate</w:t>
            </w:r>
            <w:r>
              <w:rPr>
                <w:rFonts w:hint="eastAsia"/>
              </w:rPr>
              <w:t xml:space="preserve"> </w:t>
            </w:r>
            <w:r w:rsidRPr="00A144D8">
              <w:rPr>
                <w:rFonts w:hint="eastAsia"/>
              </w:rPr>
              <w:t>Monilophytes</w:t>
            </w:r>
          </w:p>
        </w:tc>
        <w:tc>
          <w:tcPr>
            <w:tcW w:w="1540" w:type="dxa"/>
            <w:noWrap/>
            <w:hideMark/>
          </w:tcPr>
          <w:p w14:paraId="1C3DB8E6" w14:textId="77777777" w:rsidR="00A144D8" w:rsidRPr="00A144D8" w:rsidRDefault="00A144D8" w:rsidP="00A144D8">
            <w:pPr>
              <w:jc w:val="center"/>
              <w:rPr>
                <w:rFonts w:hint="eastAsia"/>
              </w:rPr>
            </w:pPr>
            <w:r w:rsidRPr="00A144D8">
              <w:rPr>
                <w:rFonts w:hint="eastAsia"/>
              </w:rPr>
              <w:t>0.886528247</w:t>
            </w:r>
          </w:p>
        </w:tc>
      </w:tr>
      <w:tr w:rsidR="00A144D8" w:rsidRPr="00A144D8" w14:paraId="3E3F4E18" w14:textId="77777777" w:rsidTr="00A144D8">
        <w:trPr>
          <w:trHeight w:val="285"/>
          <w:jc w:val="center"/>
        </w:trPr>
        <w:tc>
          <w:tcPr>
            <w:tcW w:w="3560" w:type="dxa"/>
            <w:noWrap/>
            <w:hideMark/>
          </w:tcPr>
          <w:p w14:paraId="057D866E" w14:textId="77777777" w:rsidR="00A144D8" w:rsidRPr="00A144D8" w:rsidRDefault="00A144D8" w:rsidP="00A144D8">
            <w:pPr>
              <w:jc w:val="center"/>
              <w:rPr>
                <w:rFonts w:hint="eastAsia"/>
              </w:rPr>
            </w:pPr>
            <w:r w:rsidRPr="00A144D8">
              <w:rPr>
                <w:rFonts w:hint="eastAsia"/>
              </w:rPr>
              <w:t>Conifers</w:t>
            </w:r>
          </w:p>
        </w:tc>
        <w:tc>
          <w:tcPr>
            <w:tcW w:w="1540" w:type="dxa"/>
            <w:noWrap/>
            <w:hideMark/>
          </w:tcPr>
          <w:p w14:paraId="3B9AD738" w14:textId="77777777" w:rsidR="00A144D8" w:rsidRPr="00A144D8" w:rsidRDefault="00A144D8" w:rsidP="00A144D8">
            <w:pPr>
              <w:jc w:val="center"/>
              <w:rPr>
                <w:rFonts w:hint="eastAsia"/>
              </w:rPr>
            </w:pPr>
            <w:r w:rsidRPr="00A144D8">
              <w:rPr>
                <w:rFonts w:hint="eastAsia"/>
              </w:rPr>
              <w:t>0.845292956</w:t>
            </w:r>
          </w:p>
        </w:tc>
      </w:tr>
      <w:tr w:rsidR="00A144D8" w:rsidRPr="00A144D8" w14:paraId="58B55382" w14:textId="77777777" w:rsidTr="00A144D8">
        <w:trPr>
          <w:trHeight w:val="285"/>
          <w:jc w:val="center"/>
        </w:trPr>
        <w:tc>
          <w:tcPr>
            <w:tcW w:w="3560" w:type="dxa"/>
            <w:noWrap/>
            <w:hideMark/>
          </w:tcPr>
          <w:p w14:paraId="1DA3C4E4" w14:textId="48E2A2C9" w:rsidR="00A144D8" w:rsidRPr="00A144D8" w:rsidRDefault="00A144D8" w:rsidP="00A144D8">
            <w:pPr>
              <w:jc w:val="center"/>
              <w:rPr>
                <w:rFonts w:hint="eastAsia"/>
              </w:rPr>
            </w:pPr>
            <w:r w:rsidRPr="00A144D8">
              <w:rPr>
                <w:rFonts w:hint="eastAsia"/>
              </w:rPr>
              <w:t>Core</w:t>
            </w:r>
            <w:r>
              <w:rPr>
                <w:rFonts w:hint="eastAsia"/>
              </w:rPr>
              <w:t xml:space="preserve"> </w:t>
            </w:r>
            <w:r w:rsidRPr="00A144D8">
              <w:rPr>
                <w:rFonts w:hint="eastAsia"/>
              </w:rPr>
              <w:t>Eudicots</w:t>
            </w:r>
            <w:r>
              <w:rPr>
                <w:rFonts w:hint="eastAsia"/>
              </w:rPr>
              <w:t xml:space="preserve"> </w:t>
            </w:r>
            <w:r w:rsidRPr="00A144D8">
              <w:rPr>
                <w:rFonts w:hint="eastAsia"/>
              </w:rPr>
              <w:t>Asterids</w:t>
            </w:r>
          </w:p>
        </w:tc>
        <w:tc>
          <w:tcPr>
            <w:tcW w:w="1540" w:type="dxa"/>
            <w:noWrap/>
            <w:hideMark/>
          </w:tcPr>
          <w:p w14:paraId="2EC50DF6" w14:textId="77777777" w:rsidR="00A144D8" w:rsidRPr="00A144D8" w:rsidRDefault="00A144D8" w:rsidP="00A144D8">
            <w:pPr>
              <w:jc w:val="center"/>
              <w:rPr>
                <w:rFonts w:hint="eastAsia"/>
              </w:rPr>
            </w:pPr>
            <w:r w:rsidRPr="00A144D8">
              <w:rPr>
                <w:rFonts w:hint="eastAsia"/>
              </w:rPr>
              <w:t>0.810712847</w:t>
            </w:r>
          </w:p>
        </w:tc>
      </w:tr>
      <w:tr w:rsidR="00A144D8" w:rsidRPr="00A144D8" w14:paraId="59E4D6F9" w14:textId="77777777" w:rsidTr="00A144D8">
        <w:trPr>
          <w:trHeight w:val="285"/>
          <w:jc w:val="center"/>
        </w:trPr>
        <w:tc>
          <w:tcPr>
            <w:tcW w:w="3560" w:type="dxa"/>
            <w:noWrap/>
            <w:hideMark/>
          </w:tcPr>
          <w:p w14:paraId="3F518475" w14:textId="43955A0F" w:rsidR="00A144D8" w:rsidRPr="00A144D8" w:rsidRDefault="00A144D8" w:rsidP="00A144D8">
            <w:pPr>
              <w:jc w:val="center"/>
              <w:rPr>
                <w:rFonts w:hint="eastAsia"/>
              </w:rPr>
            </w:pPr>
            <w:r w:rsidRPr="00A144D8">
              <w:rPr>
                <w:rFonts w:hint="eastAsia"/>
              </w:rPr>
              <w:t>Monocots</w:t>
            </w:r>
            <w:r>
              <w:rPr>
                <w:rFonts w:hint="eastAsia"/>
              </w:rPr>
              <w:t xml:space="preserve"> </w:t>
            </w:r>
            <w:r w:rsidRPr="00A144D8">
              <w:rPr>
                <w:rFonts w:hint="eastAsia"/>
              </w:rPr>
              <w:t>Commelinids</w:t>
            </w:r>
          </w:p>
        </w:tc>
        <w:tc>
          <w:tcPr>
            <w:tcW w:w="1540" w:type="dxa"/>
            <w:noWrap/>
            <w:hideMark/>
          </w:tcPr>
          <w:p w14:paraId="35535B5D" w14:textId="77777777" w:rsidR="00A144D8" w:rsidRPr="00A144D8" w:rsidRDefault="00A144D8" w:rsidP="00A144D8">
            <w:pPr>
              <w:jc w:val="center"/>
              <w:rPr>
                <w:rFonts w:hint="eastAsia"/>
              </w:rPr>
            </w:pPr>
            <w:r w:rsidRPr="00A144D8">
              <w:rPr>
                <w:rFonts w:hint="eastAsia"/>
              </w:rPr>
              <w:t>0.785388128</w:t>
            </w:r>
          </w:p>
        </w:tc>
      </w:tr>
      <w:tr w:rsidR="00A144D8" w:rsidRPr="00A144D8" w14:paraId="24339244" w14:textId="77777777" w:rsidTr="00A144D8">
        <w:trPr>
          <w:trHeight w:val="285"/>
          <w:jc w:val="center"/>
        </w:trPr>
        <w:tc>
          <w:tcPr>
            <w:tcW w:w="3560" w:type="dxa"/>
            <w:noWrap/>
            <w:hideMark/>
          </w:tcPr>
          <w:p w14:paraId="3B1806A5" w14:textId="5C36A95A" w:rsidR="00A144D8" w:rsidRPr="00A144D8" w:rsidRDefault="00A144D8" w:rsidP="00A144D8">
            <w:pPr>
              <w:jc w:val="center"/>
              <w:rPr>
                <w:rFonts w:hint="eastAsia"/>
              </w:rPr>
            </w:pPr>
            <w:r w:rsidRPr="00A144D8">
              <w:rPr>
                <w:rFonts w:hint="eastAsia"/>
              </w:rPr>
              <w:t>Core</w:t>
            </w:r>
            <w:r>
              <w:rPr>
                <w:rFonts w:hint="eastAsia"/>
              </w:rPr>
              <w:t xml:space="preserve"> </w:t>
            </w:r>
            <w:r w:rsidRPr="00A144D8">
              <w:rPr>
                <w:rFonts w:hint="eastAsia"/>
              </w:rPr>
              <w:t>Eudicots</w:t>
            </w:r>
            <w:r>
              <w:rPr>
                <w:rFonts w:hint="eastAsia"/>
              </w:rPr>
              <w:t xml:space="preserve"> </w:t>
            </w:r>
            <w:r w:rsidRPr="00A144D8">
              <w:rPr>
                <w:rFonts w:hint="eastAsia"/>
              </w:rPr>
              <w:t>Rosids</w:t>
            </w:r>
          </w:p>
        </w:tc>
        <w:tc>
          <w:tcPr>
            <w:tcW w:w="1540" w:type="dxa"/>
            <w:noWrap/>
            <w:hideMark/>
          </w:tcPr>
          <w:p w14:paraId="23C3A8E8" w14:textId="77777777" w:rsidR="00A144D8" w:rsidRPr="00A144D8" w:rsidRDefault="00A144D8" w:rsidP="00A144D8">
            <w:pPr>
              <w:jc w:val="center"/>
              <w:rPr>
                <w:rFonts w:hint="eastAsia"/>
              </w:rPr>
            </w:pPr>
            <w:r w:rsidRPr="00A144D8">
              <w:rPr>
                <w:rFonts w:hint="eastAsia"/>
              </w:rPr>
              <w:t>0.755208333</w:t>
            </w:r>
          </w:p>
        </w:tc>
      </w:tr>
      <w:tr w:rsidR="00A144D8" w:rsidRPr="00A144D8" w14:paraId="5A85AC79" w14:textId="77777777" w:rsidTr="00A144D8">
        <w:trPr>
          <w:trHeight w:val="285"/>
          <w:jc w:val="center"/>
        </w:trPr>
        <w:tc>
          <w:tcPr>
            <w:tcW w:w="3560" w:type="dxa"/>
            <w:noWrap/>
            <w:hideMark/>
          </w:tcPr>
          <w:p w14:paraId="697F0734" w14:textId="77777777" w:rsidR="00A144D8" w:rsidRPr="00A144D8" w:rsidRDefault="00A144D8" w:rsidP="00A144D8">
            <w:pPr>
              <w:jc w:val="center"/>
              <w:rPr>
                <w:rFonts w:hint="eastAsia"/>
              </w:rPr>
            </w:pPr>
            <w:r w:rsidRPr="00A144D8">
              <w:rPr>
                <w:rFonts w:hint="eastAsia"/>
              </w:rPr>
              <w:t>Monocots</w:t>
            </w:r>
          </w:p>
        </w:tc>
        <w:tc>
          <w:tcPr>
            <w:tcW w:w="1540" w:type="dxa"/>
            <w:noWrap/>
            <w:hideMark/>
          </w:tcPr>
          <w:p w14:paraId="49444130" w14:textId="77777777" w:rsidR="00A144D8" w:rsidRPr="00A144D8" w:rsidRDefault="00A144D8" w:rsidP="00A144D8">
            <w:pPr>
              <w:jc w:val="center"/>
              <w:rPr>
                <w:rFonts w:hint="eastAsia"/>
              </w:rPr>
            </w:pPr>
            <w:r w:rsidRPr="00A144D8">
              <w:rPr>
                <w:rFonts w:hint="eastAsia"/>
              </w:rPr>
              <w:t>0.432880845</w:t>
            </w:r>
          </w:p>
        </w:tc>
      </w:tr>
      <w:tr w:rsidR="00A144D8" w:rsidRPr="00A144D8" w14:paraId="45778857" w14:textId="77777777" w:rsidTr="00A144D8">
        <w:trPr>
          <w:trHeight w:val="285"/>
          <w:jc w:val="center"/>
        </w:trPr>
        <w:tc>
          <w:tcPr>
            <w:tcW w:w="3560" w:type="dxa"/>
            <w:noWrap/>
            <w:hideMark/>
          </w:tcPr>
          <w:p w14:paraId="55367639" w14:textId="396A974C" w:rsidR="00A144D8" w:rsidRPr="00A144D8" w:rsidRDefault="00A144D8" w:rsidP="00A144D8">
            <w:pPr>
              <w:jc w:val="center"/>
              <w:rPr>
                <w:rFonts w:hint="eastAsia"/>
              </w:rPr>
            </w:pPr>
            <w:r w:rsidRPr="00A144D8">
              <w:rPr>
                <w:rFonts w:hint="eastAsia"/>
              </w:rPr>
              <w:t>Eusporangiate</w:t>
            </w:r>
            <w:r>
              <w:rPr>
                <w:rFonts w:hint="eastAsia"/>
              </w:rPr>
              <w:t xml:space="preserve"> </w:t>
            </w:r>
            <w:r w:rsidRPr="00A144D8">
              <w:rPr>
                <w:rFonts w:hint="eastAsia"/>
              </w:rPr>
              <w:t>Monilophytes</w:t>
            </w:r>
          </w:p>
        </w:tc>
        <w:tc>
          <w:tcPr>
            <w:tcW w:w="1540" w:type="dxa"/>
            <w:noWrap/>
            <w:hideMark/>
          </w:tcPr>
          <w:p w14:paraId="25624180" w14:textId="77777777" w:rsidR="00A144D8" w:rsidRPr="00A144D8" w:rsidRDefault="00A144D8" w:rsidP="00A144D8">
            <w:pPr>
              <w:jc w:val="center"/>
              <w:rPr>
                <w:rFonts w:hint="eastAsia"/>
              </w:rPr>
            </w:pPr>
            <w:r w:rsidRPr="00A144D8">
              <w:rPr>
                <w:rFonts w:hint="eastAsia"/>
              </w:rPr>
              <w:t>0.083105735</w:t>
            </w:r>
          </w:p>
        </w:tc>
      </w:tr>
      <w:tr w:rsidR="00A144D8" w:rsidRPr="00A144D8" w14:paraId="09072FD5" w14:textId="77777777" w:rsidTr="00A144D8">
        <w:trPr>
          <w:trHeight w:val="285"/>
          <w:jc w:val="center"/>
        </w:trPr>
        <w:tc>
          <w:tcPr>
            <w:tcW w:w="3560" w:type="dxa"/>
            <w:noWrap/>
            <w:hideMark/>
          </w:tcPr>
          <w:p w14:paraId="15B65E54" w14:textId="7C1CFA53" w:rsidR="00A144D8" w:rsidRPr="00A144D8" w:rsidRDefault="00A144D8" w:rsidP="00A144D8">
            <w:pPr>
              <w:jc w:val="center"/>
              <w:rPr>
                <w:rFonts w:hint="eastAsia"/>
              </w:rPr>
            </w:pPr>
            <w:r w:rsidRPr="00A144D8">
              <w:rPr>
                <w:rFonts w:hint="eastAsia"/>
              </w:rPr>
              <w:t>Core</w:t>
            </w:r>
            <w:r>
              <w:rPr>
                <w:rFonts w:hint="eastAsia"/>
              </w:rPr>
              <w:t xml:space="preserve"> </w:t>
            </w:r>
            <w:r w:rsidRPr="00A144D8">
              <w:rPr>
                <w:rFonts w:hint="eastAsia"/>
              </w:rPr>
              <w:t>Eudicots</w:t>
            </w:r>
          </w:p>
        </w:tc>
        <w:tc>
          <w:tcPr>
            <w:tcW w:w="1540" w:type="dxa"/>
            <w:noWrap/>
            <w:hideMark/>
          </w:tcPr>
          <w:p w14:paraId="104D8580" w14:textId="77777777" w:rsidR="00A144D8" w:rsidRPr="00A144D8" w:rsidRDefault="00A144D8" w:rsidP="00A144D8">
            <w:pPr>
              <w:jc w:val="center"/>
              <w:rPr>
                <w:rFonts w:hint="eastAsia"/>
              </w:rPr>
            </w:pPr>
            <w:r w:rsidRPr="00A144D8">
              <w:rPr>
                <w:rFonts w:hint="eastAsia"/>
              </w:rPr>
              <w:t>0.032590051</w:t>
            </w:r>
          </w:p>
        </w:tc>
      </w:tr>
      <w:tr w:rsidR="00A144D8" w:rsidRPr="00A144D8" w14:paraId="54AD620A" w14:textId="77777777" w:rsidTr="00A144D8">
        <w:trPr>
          <w:trHeight w:val="285"/>
          <w:jc w:val="center"/>
        </w:trPr>
        <w:tc>
          <w:tcPr>
            <w:tcW w:w="3560" w:type="dxa"/>
            <w:noWrap/>
            <w:hideMark/>
          </w:tcPr>
          <w:p w14:paraId="73C2B7EC" w14:textId="15DA7F5D" w:rsidR="00A144D8" w:rsidRPr="00A144D8" w:rsidRDefault="00A144D8" w:rsidP="00A144D8">
            <w:pPr>
              <w:jc w:val="center"/>
              <w:rPr>
                <w:rFonts w:hint="eastAsia"/>
              </w:rPr>
            </w:pPr>
            <w:r w:rsidRPr="00A144D8">
              <w:rPr>
                <w:rFonts w:hint="eastAsia"/>
              </w:rPr>
              <w:t>Basal</w:t>
            </w:r>
            <w:r>
              <w:rPr>
                <w:rFonts w:hint="eastAsia"/>
              </w:rPr>
              <w:t xml:space="preserve"> </w:t>
            </w:r>
            <w:r w:rsidRPr="00A144D8">
              <w:rPr>
                <w:rFonts w:hint="eastAsia"/>
              </w:rPr>
              <w:t>Eudicots</w:t>
            </w:r>
          </w:p>
        </w:tc>
        <w:tc>
          <w:tcPr>
            <w:tcW w:w="1540" w:type="dxa"/>
            <w:noWrap/>
            <w:hideMark/>
          </w:tcPr>
          <w:p w14:paraId="1016C5C2" w14:textId="77777777" w:rsidR="00A144D8" w:rsidRPr="00A144D8" w:rsidRDefault="00A144D8" w:rsidP="00A144D8">
            <w:pPr>
              <w:jc w:val="center"/>
              <w:rPr>
                <w:rFonts w:hint="eastAsia"/>
              </w:rPr>
            </w:pPr>
            <w:r w:rsidRPr="00A144D8">
              <w:rPr>
                <w:rFonts w:hint="eastAsia"/>
              </w:rPr>
              <w:t>0.007496568</w:t>
            </w:r>
          </w:p>
        </w:tc>
      </w:tr>
      <w:tr w:rsidR="00A144D8" w:rsidRPr="00A144D8" w14:paraId="6CB8EC5F" w14:textId="77777777" w:rsidTr="00A144D8">
        <w:trPr>
          <w:trHeight w:val="285"/>
          <w:jc w:val="center"/>
        </w:trPr>
        <w:tc>
          <w:tcPr>
            <w:tcW w:w="3560" w:type="dxa"/>
            <w:noWrap/>
            <w:hideMark/>
          </w:tcPr>
          <w:p w14:paraId="1A970D2D" w14:textId="77777777" w:rsidR="00A144D8" w:rsidRPr="00A144D8" w:rsidRDefault="00A144D8" w:rsidP="00A144D8">
            <w:pPr>
              <w:jc w:val="center"/>
              <w:rPr>
                <w:rFonts w:hint="eastAsia"/>
              </w:rPr>
            </w:pPr>
            <w:r w:rsidRPr="00A144D8">
              <w:rPr>
                <w:rFonts w:hint="eastAsia"/>
              </w:rPr>
              <w:t>Magnoliids</w:t>
            </w:r>
          </w:p>
        </w:tc>
        <w:tc>
          <w:tcPr>
            <w:tcW w:w="1540" w:type="dxa"/>
            <w:noWrap/>
            <w:hideMark/>
          </w:tcPr>
          <w:p w14:paraId="2FE12E45" w14:textId="77777777" w:rsidR="00A144D8" w:rsidRPr="00A144D8" w:rsidRDefault="00A144D8" w:rsidP="00A144D8">
            <w:pPr>
              <w:jc w:val="center"/>
              <w:rPr>
                <w:rFonts w:hint="eastAsia"/>
              </w:rPr>
            </w:pPr>
            <w:r w:rsidRPr="00A144D8">
              <w:rPr>
                <w:rFonts w:hint="eastAsia"/>
              </w:rPr>
              <w:t>0.007169377</w:t>
            </w:r>
          </w:p>
        </w:tc>
      </w:tr>
      <w:tr w:rsidR="00A144D8" w:rsidRPr="00A144D8" w14:paraId="0C2CBCCF" w14:textId="77777777" w:rsidTr="00A144D8">
        <w:trPr>
          <w:trHeight w:val="285"/>
          <w:jc w:val="center"/>
        </w:trPr>
        <w:tc>
          <w:tcPr>
            <w:tcW w:w="3560" w:type="dxa"/>
            <w:noWrap/>
            <w:hideMark/>
          </w:tcPr>
          <w:p w14:paraId="0D50FA84" w14:textId="20D3CF30" w:rsidR="00A144D8" w:rsidRPr="00A144D8" w:rsidRDefault="00A144D8" w:rsidP="00A144D8">
            <w:pPr>
              <w:jc w:val="center"/>
              <w:rPr>
                <w:rFonts w:hint="eastAsia"/>
              </w:rPr>
            </w:pPr>
            <w:r w:rsidRPr="00A144D8">
              <w:rPr>
                <w:rFonts w:hint="eastAsia"/>
              </w:rPr>
              <w:t>Basalmost</w:t>
            </w:r>
            <w:r>
              <w:rPr>
                <w:rFonts w:hint="eastAsia"/>
              </w:rPr>
              <w:t xml:space="preserve"> </w:t>
            </w:r>
            <w:r w:rsidRPr="00A144D8">
              <w:rPr>
                <w:rFonts w:hint="eastAsia"/>
              </w:rPr>
              <w:t>angiosperms</w:t>
            </w:r>
          </w:p>
        </w:tc>
        <w:tc>
          <w:tcPr>
            <w:tcW w:w="1540" w:type="dxa"/>
            <w:noWrap/>
            <w:hideMark/>
          </w:tcPr>
          <w:p w14:paraId="76A7531F" w14:textId="77777777" w:rsidR="00A144D8" w:rsidRPr="00A144D8" w:rsidRDefault="00A144D8" w:rsidP="00A144D8">
            <w:pPr>
              <w:jc w:val="center"/>
              <w:rPr>
                <w:rFonts w:hint="eastAsia"/>
              </w:rPr>
            </w:pPr>
            <w:r w:rsidRPr="00A144D8">
              <w:rPr>
                <w:rFonts w:hint="eastAsia"/>
              </w:rPr>
              <w:t>0.002245356</w:t>
            </w:r>
          </w:p>
        </w:tc>
      </w:tr>
    </w:tbl>
    <w:p w14:paraId="49810C15" w14:textId="746BAB9D" w:rsidR="00A144D8" w:rsidRPr="00A144D8" w:rsidRDefault="00A144D8" w:rsidP="00A144D8">
      <w:pPr>
        <w:pStyle w:val="a"/>
      </w:pPr>
      <w:bookmarkStart w:id="5" w:name="_Ref39586636"/>
      <w:r>
        <w:t>Score of phylogenic tree constructed by TimeTree.</w:t>
      </w:r>
      <w:bookmarkEnd w:id="5"/>
      <w:r w:rsidRPr="00A144D8">
        <w:rPr>
          <w:rFonts w:ascii="inherit" w:eastAsia="宋体" w:hAnsi="inherit" w:cs="宋体"/>
          <w:color w:val="222222"/>
          <w:kern w:val="0"/>
          <w:sz w:val="42"/>
          <w:szCs w:val="42"/>
          <w:lang w:val="en"/>
        </w:rPr>
        <w:t xml:space="preserve"> </w:t>
      </w:r>
      <w:r w:rsidRPr="00A144D8">
        <w:rPr>
          <w:lang w:val="en"/>
        </w:rPr>
        <w:t>Since the species genomic information in timetree is incomplete, part of the clade is missing</w:t>
      </w:r>
      <w:r>
        <w:rPr>
          <w:lang w:val="en"/>
        </w:rPr>
        <w:t>.</w:t>
      </w:r>
    </w:p>
    <w:p w14:paraId="18A6297E" w14:textId="6CF8162D" w:rsidR="007F0C4F" w:rsidRDefault="007F0C4F" w:rsidP="00A144D8">
      <w:pPr>
        <w:pStyle w:val="a"/>
        <w:numPr>
          <w:ilvl w:val="0"/>
          <w:numId w:val="0"/>
        </w:numPr>
        <w:jc w:val="both"/>
        <w:rPr>
          <w:rFonts w:hint="eastAsia"/>
        </w:rPr>
      </w:pPr>
    </w:p>
    <w:p w14:paraId="4379FA25" w14:textId="0F499D6B" w:rsidR="007F0C4F" w:rsidRDefault="00A144D8">
      <w:r w:rsidRPr="00A144D8">
        <w:t>According to</w:t>
      </w:r>
      <w:r>
        <w:t xml:space="preserve"> </w:t>
      </w:r>
      <w:r>
        <w:fldChar w:fldCharType="begin"/>
      </w:r>
      <w:r>
        <w:instrText xml:space="preserve"> REF _Ref39586403 \r \h </w:instrText>
      </w:r>
      <w:r>
        <w:fldChar w:fldCharType="separate"/>
      </w:r>
      <w:r w:rsidR="00F84C3C">
        <w:t>Chart3</w:t>
      </w:r>
      <w:r>
        <w:fldChar w:fldCharType="end"/>
      </w:r>
      <w:r w:rsidRPr="00A144D8">
        <w:t xml:space="preserve">, we can see that the overall results of phylogenetic trees constructed </w:t>
      </w:r>
      <w:r>
        <w:t>by</w:t>
      </w:r>
      <w:r w:rsidRPr="00A144D8">
        <w:t xml:space="preserve"> metabolites are average.</w:t>
      </w:r>
      <w:r>
        <w:t xml:space="preserve"> </w:t>
      </w:r>
      <w:r w:rsidR="006F367D" w:rsidRPr="006F367D">
        <w:t>For the smaller half of the population, there is a better clustering result, and all species in the same clade can be clustered under one branch.</w:t>
      </w:r>
      <w:r w:rsidR="006F367D">
        <w:t xml:space="preserve"> But the clustering result of others species are bad, especially Monocots are scattered in the whole phylogenic. Compared with the result from TimeTree, we still have a long way to go.</w:t>
      </w:r>
    </w:p>
    <w:p w14:paraId="3C158011" w14:textId="1FDEE92A" w:rsidR="007F0C4F" w:rsidRDefault="007F0C4F"/>
    <w:p w14:paraId="690C0231" w14:textId="0CBD0977" w:rsidR="007F0C4F" w:rsidRDefault="007F0C4F">
      <w:pPr>
        <w:rPr>
          <w:rFonts w:hint="eastAsia"/>
        </w:rPr>
      </w:pPr>
    </w:p>
    <w:p w14:paraId="4B20D0C7" w14:textId="57778678" w:rsidR="007F0C4F" w:rsidRDefault="007F0C4F" w:rsidP="007F0C4F">
      <w:pPr>
        <w:pStyle w:val="2"/>
      </w:pPr>
      <w:r>
        <w:t>Reference</w:t>
      </w:r>
    </w:p>
    <w:p w14:paraId="1F6E9C29" w14:textId="74F0FF04" w:rsidR="007F0C4F" w:rsidRDefault="003D52FB" w:rsidP="003D52FB">
      <w:pPr>
        <w:pStyle w:val="a5"/>
        <w:numPr>
          <w:ilvl w:val="0"/>
          <w:numId w:val="5"/>
        </w:numPr>
        <w:ind w:firstLineChars="0"/>
      </w:pPr>
      <w:bookmarkStart w:id="6" w:name="_Ref39169016"/>
      <w:r w:rsidRPr="003D52FB">
        <w:t>Stein S E, Scott D R. Optimization and testing of mass spectral library search algorithms for compound identification[J]. Journal of the American Society for Mass Spectrometry, 1994, 5(9): 859-866.</w:t>
      </w:r>
      <w:bookmarkEnd w:id="6"/>
    </w:p>
    <w:p w14:paraId="5C7424C0" w14:textId="3CFDE71F" w:rsidR="003D52FB" w:rsidRDefault="003D52FB" w:rsidP="003D52FB">
      <w:pPr>
        <w:pStyle w:val="a5"/>
        <w:numPr>
          <w:ilvl w:val="0"/>
          <w:numId w:val="5"/>
        </w:numPr>
        <w:ind w:firstLineChars="0"/>
      </w:pPr>
      <w:bookmarkStart w:id="7" w:name="_Ref39169109"/>
      <w:r w:rsidRPr="003D52FB">
        <w:t>Falkner J A, Falkner J W, Yocum A K, et al. A spectral clustering approach to MS/MS identification of post-translational modifications[J]. Journal of proteome research, 2008, 7(11): 4614-4622.</w:t>
      </w:r>
      <w:bookmarkEnd w:id="7"/>
    </w:p>
    <w:p w14:paraId="739866F3" w14:textId="6D87A371" w:rsidR="00144C6A" w:rsidRDefault="00144C6A" w:rsidP="003D52FB">
      <w:pPr>
        <w:pStyle w:val="a5"/>
        <w:numPr>
          <w:ilvl w:val="0"/>
          <w:numId w:val="5"/>
        </w:numPr>
        <w:ind w:firstLineChars="0"/>
      </w:pPr>
      <w:bookmarkStart w:id="8" w:name="_Ref39170148"/>
      <w:r w:rsidRPr="00144C6A">
        <w:t>曹莉莉</w:t>
      </w:r>
      <w:r w:rsidRPr="00144C6A">
        <w:t xml:space="preserve">. </w:t>
      </w:r>
      <w:r w:rsidRPr="00144C6A">
        <w:t>基于</w:t>
      </w:r>
      <w:r w:rsidRPr="00144C6A">
        <w:t>GC-MS</w:t>
      </w:r>
      <w:r w:rsidRPr="00144C6A">
        <w:t>的高速谱库搜索算法研究</w:t>
      </w:r>
      <w:r w:rsidRPr="00144C6A">
        <w:t>[D]. 2015.</w:t>
      </w:r>
      <w:bookmarkEnd w:id="8"/>
    </w:p>
    <w:p w14:paraId="079626C8" w14:textId="2AA6DAC9" w:rsidR="004750C9" w:rsidRDefault="004750C9" w:rsidP="003D52FB">
      <w:pPr>
        <w:pStyle w:val="a5"/>
        <w:numPr>
          <w:ilvl w:val="0"/>
          <w:numId w:val="5"/>
        </w:numPr>
        <w:ind w:firstLineChars="0"/>
      </w:pPr>
      <w:bookmarkStart w:id="9" w:name="_Ref39174116"/>
      <w:r w:rsidRPr="004750C9">
        <w:rPr>
          <w:rFonts w:hint="eastAsia"/>
        </w:rPr>
        <w:t>朱强</w:t>
      </w:r>
      <w:r w:rsidRPr="004750C9">
        <w:rPr>
          <w:rFonts w:hint="eastAsia"/>
        </w:rPr>
        <w:t xml:space="preserve">, </w:t>
      </w:r>
      <w:r w:rsidRPr="004750C9">
        <w:rPr>
          <w:rFonts w:hint="eastAsia"/>
        </w:rPr>
        <w:t>俞建成</w:t>
      </w:r>
      <w:r w:rsidRPr="004750C9">
        <w:rPr>
          <w:rFonts w:hint="eastAsia"/>
        </w:rPr>
        <w:t xml:space="preserve">, </w:t>
      </w:r>
      <w:r w:rsidRPr="004750C9">
        <w:rPr>
          <w:rFonts w:hint="eastAsia"/>
        </w:rPr>
        <w:t>张荣</w:t>
      </w:r>
      <w:r w:rsidRPr="004750C9">
        <w:rPr>
          <w:rFonts w:hint="eastAsia"/>
        </w:rPr>
        <w:t xml:space="preserve">. </w:t>
      </w:r>
      <w:r w:rsidRPr="004750C9">
        <w:rPr>
          <w:rFonts w:hint="eastAsia"/>
        </w:rPr>
        <w:t>基于组合算法改进的谱库检索算法</w:t>
      </w:r>
      <w:r w:rsidRPr="004750C9">
        <w:rPr>
          <w:rFonts w:hint="eastAsia"/>
        </w:rPr>
        <w:t xml:space="preserve">[J]. </w:t>
      </w:r>
      <w:r w:rsidRPr="004750C9">
        <w:rPr>
          <w:rFonts w:hint="eastAsia"/>
        </w:rPr>
        <w:t>质谱学报</w:t>
      </w:r>
      <w:r w:rsidRPr="004750C9">
        <w:rPr>
          <w:rFonts w:hint="eastAsia"/>
        </w:rPr>
        <w:t>, 2018, 39(3):337-341.</w:t>
      </w:r>
      <w:bookmarkEnd w:id="9"/>
    </w:p>
    <w:p w14:paraId="5E242490" w14:textId="66C81B04" w:rsidR="004750C9" w:rsidRDefault="004750C9" w:rsidP="003D52FB">
      <w:pPr>
        <w:pStyle w:val="a5"/>
        <w:numPr>
          <w:ilvl w:val="0"/>
          <w:numId w:val="5"/>
        </w:numPr>
        <w:ind w:firstLineChars="0"/>
      </w:pPr>
      <w:bookmarkStart w:id="10" w:name="_Ref39174168"/>
      <w:r w:rsidRPr="004750C9">
        <w:rPr>
          <w:rFonts w:hint="eastAsia"/>
        </w:rPr>
        <w:t>相似系统理论用于中药色谱指纹图谱的相似度评价</w:t>
      </w:r>
      <w:r w:rsidRPr="004750C9">
        <w:rPr>
          <w:rFonts w:hint="eastAsia"/>
        </w:rPr>
        <w:t xml:space="preserve">[J]. </w:t>
      </w:r>
      <w:r w:rsidRPr="004750C9">
        <w:rPr>
          <w:rFonts w:hint="eastAsia"/>
        </w:rPr>
        <w:t>刘永锁</w:t>
      </w:r>
      <w:r w:rsidRPr="004750C9">
        <w:rPr>
          <w:rFonts w:hint="eastAsia"/>
        </w:rPr>
        <w:t>,</w:t>
      </w:r>
      <w:r w:rsidRPr="004750C9">
        <w:rPr>
          <w:rFonts w:hint="eastAsia"/>
        </w:rPr>
        <w:t>孟庆华</w:t>
      </w:r>
      <w:r w:rsidRPr="004750C9">
        <w:rPr>
          <w:rFonts w:hint="eastAsia"/>
        </w:rPr>
        <w:t>,</w:t>
      </w:r>
      <w:r w:rsidRPr="004750C9">
        <w:rPr>
          <w:rFonts w:hint="eastAsia"/>
        </w:rPr>
        <w:t>蒋淑敏</w:t>
      </w:r>
      <w:r w:rsidRPr="004750C9">
        <w:rPr>
          <w:rFonts w:hint="eastAsia"/>
        </w:rPr>
        <w:t>,</w:t>
      </w:r>
      <w:r w:rsidRPr="004750C9">
        <w:rPr>
          <w:rFonts w:hint="eastAsia"/>
        </w:rPr>
        <w:t>胡育筑</w:t>
      </w:r>
      <w:r w:rsidRPr="004750C9">
        <w:rPr>
          <w:rFonts w:hint="eastAsia"/>
        </w:rPr>
        <w:t xml:space="preserve">.  </w:t>
      </w:r>
      <w:r w:rsidRPr="004750C9">
        <w:rPr>
          <w:rFonts w:hint="eastAsia"/>
        </w:rPr>
        <w:t>色谱</w:t>
      </w:r>
      <w:r w:rsidRPr="004750C9">
        <w:rPr>
          <w:rFonts w:hint="eastAsia"/>
        </w:rPr>
        <w:t>. 2005(02)</w:t>
      </w:r>
      <w:bookmarkEnd w:id="10"/>
    </w:p>
    <w:p w14:paraId="25C15F5E" w14:textId="68F8977F" w:rsidR="004750C9" w:rsidRDefault="004750C9" w:rsidP="003D52FB">
      <w:pPr>
        <w:pStyle w:val="a5"/>
        <w:numPr>
          <w:ilvl w:val="0"/>
          <w:numId w:val="5"/>
        </w:numPr>
        <w:ind w:firstLineChars="0"/>
      </w:pPr>
      <w:bookmarkStart w:id="11" w:name="_Ref39174284"/>
      <w:r w:rsidRPr="004750C9">
        <w:rPr>
          <w:rFonts w:hint="eastAsia"/>
        </w:rPr>
        <w:lastRenderedPageBreak/>
        <w:t>基于相似系统理论的相似度计算方法的改进</w:t>
      </w:r>
      <w:r w:rsidRPr="004750C9">
        <w:rPr>
          <w:rFonts w:hint="eastAsia"/>
        </w:rPr>
        <w:t xml:space="preserve">[J]. </w:t>
      </w:r>
      <w:r w:rsidRPr="004750C9">
        <w:rPr>
          <w:rFonts w:hint="eastAsia"/>
        </w:rPr>
        <w:t>詹雪艳</w:t>
      </w:r>
      <w:r w:rsidRPr="004750C9">
        <w:rPr>
          <w:rFonts w:hint="eastAsia"/>
        </w:rPr>
        <w:t>,</w:t>
      </w:r>
      <w:r w:rsidRPr="004750C9">
        <w:rPr>
          <w:rFonts w:hint="eastAsia"/>
        </w:rPr>
        <w:t>史新元</w:t>
      </w:r>
      <w:r w:rsidRPr="004750C9">
        <w:rPr>
          <w:rFonts w:hint="eastAsia"/>
        </w:rPr>
        <w:t>,</w:t>
      </w:r>
      <w:r w:rsidRPr="004750C9">
        <w:rPr>
          <w:rFonts w:hint="eastAsia"/>
        </w:rPr>
        <w:t>展晓日</w:t>
      </w:r>
      <w:r w:rsidRPr="004750C9">
        <w:rPr>
          <w:rFonts w:hint="eastAsia"/>
        </w:rPr>
        <w:t>,</w:t>
      </w:r>
      <w:r w:rsidRPr="004750C9">
        <w:rPr>
          <w:rFonts w:hint="eastAsia"/>
        </w:rPr>
        <w:t>王耘</w:t>
      </w:r>
      <w:r w:rsidRPr="004750C9">
        <w:rPr>
          <w:rFonts w:hint="eastAsia"/>
        </w:rPr>
        <w:t>,</w:t>
      </w:r>
      <w:r w:rsidRPr="004750C9">
        <w:rPr>
          <w:rFonts w:hint="eastAsia"/>
        </w:rPr>
        <w:t>乔延江</w:t>
      </w:r>
      <w:r w:rsidRPr="004750C9">
        <w:rPr>
          <w:rFonts w:hint="eastAsia"/>
        </w:rPr>
        <w:t xml:space="preserve">.  </w:t>
      </w:r>
      <w:r w:rsidRPr="004750C9">
        <w:rPr>
          <w:rFonts w:hint="eastAsia"/>
        </w:rPr>
        <w:t>分析化学</w:t>
      </w:r>
      <w:r w:rsidRPr="004750C9">
        <w:rPr>
          <w:rFonts w:hint="eastAsia"/>
        </w:rPr>
        <w:t>. 2010(02)</w:t>
      </w:r>
      <w:bookmarkEnd w:id="11"/>
    </w:p>
    <w:p w14:paraId="23D8CE96" w14:textId="57C65872" w:rsidR="004750C9" w:rsidRDefault="004750C9" w:rsidP="003D52FB">
      <w:pPr>
        <w:pStyle w:val="a5"/>
        <w:numPr>
          <w:ilvl w:val="0"/>
          <w:numId w:val="5"/>
        </w:numPr>
        <w:ind w:firstLineChars="0"/>
      </w:pPr>
      <w:bookmarkStart w:id="12" w:name="_Ref39174361"/>
      <w:r w:rsidRPr="004750C9">
        <w:rPr>
          <w:rFonts w:hint="eastAsia"/>
        </w:rPr>
        <w:t>色谱指纹图谱相似度的新算法及其应用</w:t>
      </w:r>
      <w:r w:rsidRPr="004750C9">
        <w:rPr>
          <w:rFonts w:hint="eastAsia"/>
        </w:rPr>
        <w:t xml:space="preserve">[J]. </w:t>
      </w:r>
      <w:r w:rsidRPr="004750C9">
        <w:rPr>
          <w:rFonts w:hint="eastAsia"/>
        </w:rPr>
        <w:t>孟庆华</w:t>
      </w:r>
      <w:r w:rsidRPr="004750C9">
        <w:rPr>
          <w:rFonts w:hint="eastAsia"/>
        </w:rPr>
        <w:t>,</w:t>
      </w:r>
      <w:r w:rsidRPr="004750C9">
        <w:rPr>
          <w:rFonts w:hint="eastAsia"/>
        </w:rPr>
        <w:t>刘永锁</w:t>
      </w:r>
      <w:r w:rsidRPr="004750C9">
        <w:rPr>
          <w:rFonts w:hint="eastAsia"/>
        </w:rPr>
        <w:t>,</w:t>
      </w:r>
      <w:r w:rsidRPr="004750C9">
        <w:rPr>
          <w:rFonts w:hint="eastAsia"/>
        </w:rPr>
        <w:t>王健松</w:t>
      </w:r>
      <w:r w:rsidRPr="004750C9">
        <w:rPr>
          <w:rFonts w:hint="eastAsia"/>
        </w:rPr>
        <w:t>,</w:t>
      </w:r>
      <w:r w:rsidRPr="004750C9">
        <w:rPr>
          <w:rFonts w:hint="eastAsia"/>
        </w:rPr>
        <w:t>胡育筑</w:t>
      </w:r>
      <w:r w:rsidRPr="004750C9">
        <w:rPr>
          <w:rFonts w:hint="eastAsia"/>
        </w:rPr>
        <w:t xml:space="preserve">.  </w:t>
      </w:r>
      <w:r w:rsidRPr="004750C9">
        <w:rPr>
          <w:rFonts w:hint="eastAsia"/>
        </w:rPr>
        <w:t>中成药</w:t>
      </w:r>
      <w:r w:rsidRPr="004750C9">
        <w:rPr>
          <w:rFonts w:hint="eastAsia"/>
        </w:rPr>
        <w:t>. 2003(01)</w:t>
      </w:r>
      <w:bookmarkEnd w:id="12"/>
    </w:p>
    <w:p w14:paraId="6F3BF7A9" w14:textId="1B4F00A0" w:rsidR="004750C9" w:rsidRDefault="004750C9" w:rsidP="003D52FB">
      <w:pPr>
        <w:pStyle w:val="a5"/>
        <w:numPr>
          <w:ilvl w:val="0"/>
          <w:numId w:val="5"/>
        </w:numPr>
        <w:ind w:firstLineChars="0"/>
      </w:pPr>
      <w:bookmarkStart w:id="13" w:name="_Ref39174509"/>
      <w:r w:rsidRPr="004750C9">
        <w:rPr>
          <w:rFonts w:hint="eastAsia"/>
        </w:rPr>
        <w:t>中药色谱指纹图谱相似度评价新模型及其论证</w:t>
      </w:r>
      <w:r w:rsidRPr="004750C9">
        <w:rPr>
          <w:rFonts w:hint="eastAsia"/>
        </w:rPr>
        <w:t xml:space="preserve">[J]. </w:t>
      </w:r>
      <w:r w:rsidRPr="004750C9">
        <w:rPr>
          <w:rFonts w:hint="eastAsia"/>
        </w:rPr>
        <w:t>谷瑞敏</w:t>
      </w:r>
      <w:r w:rsidRPr="004750C9">
        <w:rPr>
          <w:rFonts w:hint="eastAsia"/>
        </w:rPr>
        <w:t>,</w:t>
      </w:r>
      <w:r w:rsidRPr="004750C9">
        <w:rPr>
          <w:rFonts w:hint="eastAsia"/>
        </w:rPr>
        <w:t>郭治昕</w:t>
      </w:r>
      <w:r w:rsidRPr="004750C9">
        <w:rPr>
          <w:rFonts w:hint="eastAsia"/>
        </w:rPr>
        <w:t>,</w:t>
      </w:r>
      <w:r w:rsidRPr="004750C9">
        <w:rPr>
          <w:rFonts w:hint="eastAsia"/>
        </w:rPr>
        <w:t>刘巍巍</w:t>
      </w:r>
      <w:r w:rsidRPr="004750C9">
        <w:rPr>
          <w:rFonts w:hint="eastAsia"/>
        </w:rPr>
        <w:t>,</w:t>
      </w:r>
      <w:r w:rsidRPr="004750C9">
        <w:rPr>
          <w:rFonts w:hint="eastAsia"/>
        </w:rPr>
        <w:t>孙鹤</w:t>
      </w:r>
      <w:r w:rsidRPr="004750C9">
        <w:rPr>
          <w:rFonts w:hint="eastAsia"/>
        </w:rPr>
        <w:t xml:space="preserve">.  </w:t>
      </w:r>
      <w:r w:rsidRPr="004750C9">
        <w:rPr>
          <w:rFonts w:hint="eastAsia"/>
        </w:rPr>
        <w:t>中成药</w:t>
      </w:r>
      <w:r w:rsidRPr="004750C9">
        <w:rPr>
          <w:rFonts w:hint="eastAsia"/>
        </w:rPr>
        <w:t>. 2009(01)</w:t>
      </w:r>
      <w:bookmarkEnd w:id="13"/>
    </w:p>
    <w:p w14:paraId="40D7C428" w14:textId="19E72BF7" w:rsidR="004750C9" w:rsidRDefault="004750C9" w:rsidP="003D52FB">
      <w:pPr>
        <w:pStyle w:val="a5"/>
        <w:numPr>
          <w:ilvl w:val="0"/>
          <w:numId w:val="5"/>
        </w:numPr>
        <w:ind w:firstLineChars="0"/>
      </w:pPr>
      <w:bookmarkStart w:id="14" w:name="_Ref39174810"/>
      <w:r w:rsidRPr="004750C9">
        <w:t>扈庆</w:t>
      </w:r>
      <w:r w:rsidRPr="004750C9">
        <w:t>,</w:t>
      </w:r>
      <w:r w:rsidRPr="004750C9">
        <w:t>方向</w:t>
      </w:r>
      <w:r w:rsidRPr="004750C9">
        <w:t>,</w:t>
      </w:r>
      <w:r w:rsidRPr="004750C9">
        <w:t>田地</w:t>
      </w:r>
      <w:r w:rsidRPr="004750C9">
        <w:t>.</w:t>
      </w:r>
      <w:r w:rsidRPr="004750C9">
        <w:t>一种有机质谱检索的匹配算法</w:t>
      </w:r>
      <w:r w:rsidRPr="004750C9">
        <w:t>[J].</w:t>
      </w:r>
      <w:r w:rsidRPr="004750C9">
        <w:t>计算机与应用化学</w:t>
      </w:r>
      <w:r w:rsidRPr="004750C9">
        <w:t>,2005(11):977-979.</w:t>
      </w:r>
      <w:bookmarkEnd w:id="14"/>
    </w:p>
    <w:p w14:paraId="548E5455" w14:textId="55CEE989" w:rsidR="00F636EE" w:rsidRDefault="00F636EE" w:rsidP="003D52FB">
      <w:pPr>
        <w:pStyle w:val="a5"/>
        <w:numPr>
          <w:ilvl w:val="0"/>
          <w:numId w:val="5"/>
        </w:numPr>
        <w:ind w:firstLineChars="0"/>
      </w:pPr>
      <w:bookmarkStart w:id="15" w:name="_Ref39479693"/>
      <w:r w:rsidRPr="00F636EE">
        <w:t>Shen X, Wang R, Xiong X, et al. Metabolic reaction network-based recursive metabolite annotation for untargeted metabolomics[J]. Nature communications, 2019, 10(1): 1-14.</w:t>
      </w:r>
      <w:bookmarkEnd w:id="15"/>
    </w:p>
    <w:p w14:paraId="7DE20D20" w14:textId="78C02300" w:rsidR="007315ED" w:rsidRDefault="007315ED" w:rsidP="003D52FB">
      <w:pPr>
        <w:pStyle w:val="a5"/>
        <w:numPr>
          <w:ilvl w:val="0"/>
          <w:numId w:val="5"/>
        </w:numPr>
        <w:ind w:firstLineChars="0"/>
      </w:pPr>
      <w:bookmarkStart w:id="16" w:name="_Ref39585259"/>
      <w:r w:rsidRPr="007315ED">
        <w:t>Letunic I, Bork P. Interactive Tree Of Life (iTOL) v4: recent updates and new developments[J]. Nucleic acids research, 2019, 47(W1): W256-W259.</w:t>
      </w:r>
      <w:bookmarkEnd w:id="16"/>
    </w:p>
    <w:p w14:paraId="7E0BAA89" w14:textId="4C29DBDB" w:rsidR="00A144D8" w:rsidRDefault="00A144D8" w:rsidP="003D52FB">
      <w:pPr>
        <w:pStyle w:val="a5"/>
        <w:numPr>
          <w:ilvl w:val="0"/>
          <w:numId w:val="5"/>
        </w:numPr>
        <w:ind w:firstLineChars="0"/>
      </w:pPr>
      <w:bookmarkStart w:id="17" w:name="_Ref39586728"/>
      <w:r w:rsidRPr="00A144D8">
        <w:t>Kumar S, Stecher G, Suleski M, et al. TimeTree: a resource for timelines, timetrees, and divergence times[J]. Molecular biology and evolution, 2017, 34(7): 1812-1819.</w:t>
      </w:r>
      <w:bookmarkEnd w:id="17"/>
    </w:p>
    <w:p w14:paraId="0F637FB3" w14:textId="7726AB39" w:rsidR="007F0C4F" w:rsidRDefault="007F0C4F"/>
    <w:p w14:paraId="2183A890" w14:textId="52E663B8" w:rsidR="007F0C4F" w:rsidRDefault="007F0C4F"/>
    <w:p w14:paraId="6B8C67A7" w14:textId="2BA69305" w:rsidR="007F0C4F" w:rsidRDefault="00F764F9" w:rsidP="00F764F9">
      <w:pPr>
        <w:pStyle w:val="2"/>
      </w:pPr>
      <w:r>
        <w:rPr>
          <w:rFonts w:hint="eastAsia"/>
        </w:rPr>
        <w:t>S</w:t>
      </w:r>
      <w:r>
        <w:t>upplement Material</w:t>
      </w:r>
    </w:p>
    <w:p w14:paraId="0BCBF08F" w14:textId="52D51AA7" w:rsidR="007F0C4F" w:rsidRDefault="00553F23" w:rsidP="00F764F9">
      <w:pPr>
        <w:pStyle w:val="a5"/>
        <w:numPr>
          <w:ilvl w:val="0"/>
          <w:numId w:val="4"/>
        </w:numPr>
        <w:ind w:firstLineChars="0"/>
      </w:pPr>
      <w:bookmarkStart w:id="18" w:name="_Ref39588882"/>
      <w:r>
        <w:t>spec_tool.py</w:t>
      </w:r>
      <w:bookmarkEnd w:id="18"/>
    </w:p>
    <w:p w14:paraId="69501EFD" w14:textId="4F8BFC34" w:rsidR="003B529E" w:rsidRDefault="00553F23" w:rsidP="00F764F9">
      <w:pPr>
        <w:pStyle w:val="a5"/>
        <w:numPr>
          <w:ilvl w:val="0"/>
          <w:numId w:val="4"/>
        </w:numPr>
        <w:ind w:firstLineChars="0"/>
      </w:pPr>
      <w:bookmarkStart w:id="19" w:name="_Ref39589147"/>
      <w:r>
        <w:rPr>
          <w:rFonts w:hint="eastAsia"/>
        </w:rPr>
        <w:t>m</w:t>
      </w:r>
      <w:r>
        <w:t>olecular_network.py</w:t>
      </w:r>
      <w:bookmarkEnd w:id="19"/>
    </w:p>
    <w:p w14:paraId="6D001A04" w14:textId="56E51015" w:rsidR="007F0C4F" w:rsidRDefault="00F84C3C" w:rsidP="00F84C3C">
      <w:pPr>
        <w:pStyle w:val="a5"/>
        <w:numPr>
          <w:ilvl w:val="0"/>
          <w:numId w:val="4"/>
        </w:numPr>
        <w:ind w:firstLineChars="0"/>
      </w:pPr>
      <w:bookmarkStart w:id="20" w:name="_Ref39589432"/>
      <w:r>
        <w:rPr>
          <w:rFonts w:hint="eastAsia"/>
        </w:rPr>
        <w:t>c</w:t>
      </w:r>
      <w:r>
        <w:t>onstruct_phylogenic_tree.py</w:t>
      </w:r>
      <w:bookmarkEnd w:id="20"/>
    </w:p>
    <w:p w14:paraId="2CA6DC0F" w14:textId="1628C7BF" w:rsidR="00F84C3C" w:rsidRDefault="00F84C3C" w:rsidP="00F84C3C">
      <w:pPr>
        <w:pStyle w:val="a5"/>
        <w:numPr>
          <w:ilvl w:val="0"/>
          <w:numId w:val="4"/>
        </w:numPr>
        <w:ind w:firstLineChars="0"/>
      </w:pPr>
      <w:hyperlink r:id="rId16" w:history="1">
        <w:bookmarkStart w:id="21" w:name="_Ref39589785"/>
        <w:r w:rsidRPr="00F84C3C">
          <w:rPr>
            <w:rStyle w:val="ac"/>
          </w:rPr>
          <w:t>https://itol.embl.de/tree/12023063144319051588515994</w:t>
        </w:r>
        <w:bookmarkEnd w:id="21"/>
      </w:hyperlink>
    </w:p>
    <w:p w14:paraId="62DD3122" w14:textId="32C82C84" w:rsidR="00F84C3C" w:rsidRDefault="00F84C3C" w:rsidP="00F84C3C">
      <w:pPr>
        <w:pStyle w:val="a5"/>
        <w:numPr>
          <w:ilvl w:val="0"/>
          <w:numId w:val="4"/>
        </w:numPr>
        <w:ind w:firstLineChars="0"/>
        <w:rPr>
          <w:rFonts w:hint="eastAsia"/>
        </w:rPr>
      </w:pPr>
      <w:bookmarkStart w:id="22" w:name="_Ref39589702"/>
      <w:r>
        <w:rPr>
          <w:rFonts w:hint="eastAsia"/>
        </w:rPr>
        <w:t>c</w:t>
      </w:r>
      <w:r>
        <w:t>ompare_tree.py</w:t>
      </w:r>
      <w:bookmarkEnd w:id="22"/>
    </w:p>
    <w:p w14:paraId="7D5E93E3" w14:textId="305C6B98" w:rsidR="007F0C4F" w:rsidRDefault="007F0C4F"/>
    <w:p w14:paraId="6012A225" w14:textId="77777777" w:rsidR="007F0C4F" w:rsidRDefault="007F0C4F">
      <w:pPr>
        <w:rPr>
          <w:rFonts w:hint="eastAsia"/>
        </w:rPr>
      </w:pPr>
    </w:p>
    <w:sectPr w:rsidR="007F0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764F9" w14:textId="77777777" w:rsidR="001E7100" w:rsidRDefault="001E7100" w:rsidP="00F636EE">
      <w:r>
        <w:separator/>
      </w:r>
    </w:p>
  </w:endnote>
  <w:endnote w:type="continuationSeparator" w:id="0">
    <w:p w14:paraId="4108E485" w14:textId="77777777" w:rsidR="001E7100" w:rsidRDefault="001E7100" w:rsidP="00F6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C4025" w14:textId="77777777" w:rsidR="001E7100" w:rsidRDefault="001E7100" w:rsidP="00F636EE">
      <w:r>
        <w:separator/>
      </w:r>
    </w:p>
  </w:footnote>
  <w:footnote w:type="continuationSeparator" w:id="0">
    <w:p w14:paraId="2F6117B1" w14:textId="77777777" w:rsidR="001E7100" w:rsidRDefault="001E7100" w:rsidP="00F63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30BD"/>
    <w:multiLevelType w:val="hybridMultilevel"/>
    <w:tmpl w:val="22F47468"/>
    <w:lvl w:ilvl="0" w:tplc="B8F4E51C">
      <w:start w:val="1"/>
      <w:numFmt w:val="decimal"/>
      <w:pStyle w:val="a"/>
      <w:lvlText w:val="Chart%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84343"/>
    <w:multiLevelType w:val="hybridMultilevel"/>
    <w:tmpl w:val="620CD416"/>
    <w:lvl w:ilvl="0" w:tplc="5E88EC8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AE2930"/>
    <w:multiLevelType w:val="hybridMultilevel"/>
    <w:tmpl w:val="88E40A5E"/>
    <w:lvl w:ilvl="0" w:tplc="2AEE65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DC74E4"/>
    <w:multiLevelType w:val="hybridMultilevel"/>
    <w:tmpl w:val="528AF69C"/>
    <w:lvl w:ilvl="0" w:tplc="5E88EC8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126E51"/>
    <w:multiLevelType w:val="hybridMultilevel"/>
    <w:tmpl w:val="8A986866"/>
    <w:lvl w:ilvl="0" w:tplc="45A6643A">
      <w:start w:val="1"/>
      <w:numFmt w:val="decimal"/>
      <w:pStyle w:val="7"/>
      <w:lvlText w:val="Fig%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E06B07"/>
    <w:multiLevelType w:val="hybridMultilevel"/>
    <w:tmpl w:val="96327250"/>
    <w:lvl w:ilvl="0" w:tplc="2AEE65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CE"/>
    <w:rsid w:val="00006053"/>
    <w:rsid w:val="00100D0E"/>
    <w:rsid w:val="00144C6A"/>
    <w:rsid w:val="00193282"/>
    <w:rsid w:val="001A45B0"/>
    <w:rsid w:val="001E7100"/>
    <w:rsid w:val="00231386"/>
    <w:rsid w:val="002B2DF9"/>
    <w:rsid w:val="002E3DF9"/>
    <w:rsid w:val="00327E6A"/>
    <w:rsid w:val="00374EAF"/>
    <w:rsid w:val="003835B4"/>
    <w:rsid w:val="003B529E"/>
    <w:rsid w:val="003D52FB"/>
    <w:rsid w:val="00432CA8"/>
    <w:rsid w:val="004750C9"/>
    <w:rsid w:val="004A7D71"/>
    <w:rsid w:val="004B334F"/>
    <w:rsid w:val="004C70AA"/>
    <w:rsid w:val="004F5E75"/>
    <w:rsid w:val="005203E5"/>
    <w:rsid w:val="00520570"/>
    <w:rsid w:val="00534C80"/>
    <w:rsid w:val="00553F23"/>
    <w:rsid w:val="005C02A2"/>
    <w:rsid w:val="005F2B05"/>
    <w:rsid w:val="005F3994"/>
    <w:rsid w:val="006056D4"/>
    <w:rsid w:val="006F367D"/>
    <w:rsid w:val="007315ED"/>
    <w:rsid w:val="00757847"/>
    <w:rsid w:val="0077207E"/>
    <w:rsid w:val="007F0C4F"/>
    <w:rsid w:val="007F707E"/>
    <w:rsid w:val="00806580"/>
    <w:rsid w:val="008B57AB"/>
    <w:rsid w:val="008E2E76"/>
    <w:rsid w:val="00901373"/>
    <w:rsid w:val="0092365B"/>
    <w:rsid w:val="009264A1"/>
    <w:rsid w:val="00943312"/>
    <w:rsid w:val="00A144D8"/>
    <w:rsid w:val="00A52E2F"/>
    <w:rsid w:val="00A76E96"/>
    <w:rsid w:val="00AA28CE"/>
    <w:rsid w:val="00AD6D19"/>
    <w:rsid w:val="00AF1AE5"/>
    <w:rsid w:val="00B01487"/>
    <w:rsid w:val="00B2300D"/>
    <w:rsid w:val="00B31D86"/>
    <w:rsid w:val="00B77D30"/>
    <w:rsid w:val="00BA6E42"/>
    <w:rsid w:val="00C43DA7"/>
    <w:rsid w:val="00C549F2"/>
    <w:rsid w:val="00C91C75"/>
    <w:rsid w:val="00CB451B"/>
    <w:rsid w:val="00D82307"/>
    <w:rsid w:val="00DB028D"/>
    <w:rsid w:val="00DB5753"/>
    <w:rsid w:val="00E2555A"/>
    <w:rsid w:val="00E30634"/>
    <w:rsid w:val="00E42CFA"/>
    <w:rsid w:val="00E469F8"/>
    <w:rsid w:val="00E83E64"/>
    <w:rsid w:val="00EB62A9"/>
    <w:rsid w:val="00EE604F"/>
    <w:rsid w:val="00F526FF"/>
    <w:rsid w:val="00F636EE"/>
    <w:rsid w:val="00F74F48"/>
    <w:rsid w:val="00F764F9"/>
    <w:rsid w:val="00F84C3C"/>
    <w:rsid w:val="00F902F9"/>
    <w:rsid w:val="00F94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AE9BB"/>
  <w15:chartTrackingRefBased/>
  <w15:docId w15:val="{5DD8C7E1-D6C1-4F2A-8E15-15E09837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F0C4F"/>
    <w:pPr>
      <w:widowControl w:val="0"/>
      <w:jc w:val="both"/>
    </w:pPr>
    <w:rPr>
      <w:rFonts w:ascii="Times New Roman" w:eastAsia="FangSong" w:hAnsi="Times New Roman"/>
      <w:sz w:val="24"/>
    </w:rPr>
  </w:style>
  <w:style w:type="paragraph" w:styleId="2">
    <w:name w:val="heading 2"/>
    <w:basedOn w:val="a0"/>
    <w:next w:val="a0"/>
    <w:link w:val="20"/>
    <w:uiPriority w:val="9"/>
    <w:unhideWhenUsed/>
    <w:qFormat/>
    <w:rsid w:val="007F0C4F"/>
    <w:pPr>
      <w:keepNext/>
      <w:keepLines/>
      <w:spacing w:before="260" w:after="260" w:line="416" w:lineRule="auto"/>
      <w:outlineLvl w:val="1"/>
    </w:pPr>
    <w:rPr>
      <w:rFonts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7F0C4F"/>
    <w:rPr>
      <w:rFonts w:ascii="Times New Roman" w:eastAsia="FangSong" w:hAnsi="Times New Roman" w:cstheme="majorBidi"/>
      <w:b/>
      <w:bCs/>
      <w:sz w:val="32"/>
      <w:szCs w:val="32"/>
    </w:rPr>
  </w:style>
  <w:style w:type="character" w:styleId="a4">
    <w:name w:val="Placeholder Text"/>
    <w:basedOn w:val="a1"/>
    <w:uiPriority w:val="99"/>
    <w:semiHidden/>
    <w:rsid w:val="00A76E96"/>
    <w:rPr>
      <w:color w:val="808080"/>
    </w:rPr>
  </w:style>
  <w:style w:type="paragraph" w:styleId="a5">
    <w:name w:val="List Paragraph"/>
    <w:basedOn w:val="a0"/>
    <w:uiPriority w:val="34"/>
    <w:qFormat/>
    <w:rsid w:val="00E469F8"/>
    <w:pPr>
      <w:ind w:firstLineChars="200" w:firstLine="420"/>
    </w:pPr>
  </w:style>
  <w:style w:type="paragraph" w:customStyle="1" w:styleId="7">
    <w:name w:val="图片引用7"/>
    <w:basedOn w:val="a0"/>
    <w:next w:val="a0"/>
    <w:link w:val="70"/>
    <w:qFormat/>
    <w:rsid w:val="00DB028D"/>
    <w:pPr>
      <w:numPr>
        <w:numId w:val="3"/>
      </w:numPr>
      <w:jc w:val="center"/>
    </w:pPr>
    <w:rPr>
      <w:sz w:val="21"/>
    </w:rPr>
  </w:style>
  <w:style w:type="table" w:styleId="a6">
    <w:name w:val="Table Grid"/>
    <w:basedOn w:val="a2"/>
    <w:uiPriority w:val="39"/>
    <w:rsid w:val="00F76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图片引用7 字符"/>
    <w:basedOn w:val="a1"/>
    <w:link w:val="7"/>
    <w:rsid w:val="00DB028D"/>
    <w:rPr>
      <w:rFonts w:ascii="Times New Roman" w:eastAsia="FangSong" w:hAnsi="Times New Roman"/>
    </w:rPr>
  </w:style>
  <w:style w:type="paragraph" w:customStyle="1" w:styleId="a">
    <w:name w:val="表格引用"/>
    <w:basedOn w:val="a0"/>
    <w:next w:val="a0"/>
    <w:link w:val="a7"/>
    <w:qFormat/>
    <w:rsid w:val="008B57AB"/>
    <w:pPr>
      <w:numPr>
        <w:numId w:val="6"/>
      </w:numPr>
      <w:jc w:val="center"/>
    </w:pPr>
    <w:rPr>
      <w:sz w:val="21"/>
    </w:rPr>
  </w:style>
  <w:style w:type="character" w:customStyle="1" w:styleId="a7">
    <w:name w:val="表格引用 字符"/>
    <w:basedOn w:val="a1"/>
    <w:link w:val="a"/>
    <w:rsid w:val="008B57AB"/>
    <w:rPr>
      <w:rFonts w:ascii="Times New Roman" w:eastAsia="FangSong" w:hAnsi="Times New Roman"/>
    </w:rPr>
  </w:style>
  <w:style w:type="paragraph" w:styleId="a8">
    <w:name w:val="header"/>
    <w:basedOn w:val="a0"/>
    <w:link w:val="a9"/>
    <w:uiPriority w:val="99"/>
    <w:unhideWhenUsed/>
    <w:rsid w:val="00F636E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F636EE"/>
    <w:rPr>
      <w:rFonts w:ascii="Times New Roman" w:eastAsia="FangSong" w:hAnsi="Times New Roman"/>
      <w:sz w:val="18"/>
      <w:szCs w:val="18"/>
    </w:rPr>
  </w:style>
  <w:style w:type="paragraph" w:styleId="aa">
    <w:name w:val="footer"/>
    <w:basedOn w:val="a0"/>
    <w:link w:val="ab"/>
    <w:uiPriority w:val="99"/>
    <w:unhideWhenUsed/>
    <w:rsid w:val="00F636EE"/>
    <w:pPr>
      <w:tabs>
        <w:tab w:val="center" w:pos="4153"/>
        <w:tab w:val="right" w:pos="8306"/>
      </w:tabs>
      <w:snapToGrid w:val="0"/>
      <w:jc w:val="left"/>
    </w:pPr>
    <w:rPr>
      <w:sz w:val="18"/>
      <w:szCs w:val="18"/>
    </w:rPr>
  </w:style>
  <w:style w:type="character" w:customStyle="1" w:styleId="ab">
    <w:name w:val="页脚 字符"/>
    <w:basedOn w:val="a1"/>
    <w:link w:val="aa"/>
    <w:uiPriority w:val="99"/>
    <w:rsid w:val="00F636EE"/>
    <w:rPr>
      <w:rFonts w:ascii="Times New Roman" w:eastAsia="FangSong" w:hAnsi="Times New Roman"/>
      <w:sz w:val="18"/>
      <w:szCs w:val="18"/>
    </w:rPr>
  </w:style>
  <w:style w:type="character" w:styleId="ac">
    <w:name w:val="Hyperlink"/>
    <w:basedOn w:val="a1"/>
    <w:uiPriority w:val="99"/>
    <w:unhideWhenUsed/>
    <w:rsid w:val="003B529E"/>
    <w:rPr>
      <w:color w:val="0563C1" w:themeColor="hyperlink"/>
      <w:u w:val="single"/>
    </w:rPr>
  </w:style>
  <w:style w:type="character" w:styleId="ad">
    <w:name w:val="Unresolved Mention"/>
    <w:basedOn w:val="a1"/>
    <w:uiPriority w:val="99"/>
    <w:semiHidden/>
    <w:unhideWhenUsed/>
    <w:rsid w:val="003B529E"/>
    <w:rPr>
      <w:color w:val="605E5C"/>
      <w:shd w:val="clear" w:color="auto" w:fill="E1DFDD"/>
    </w:rPr>
  </w:style>
  <w:style w:type="paragraph" w:styleId="HTML">
    <w:name w:val="HTML Preformatted"/>
    <w:basedOn w:val="a0"/>
    <w:link w:val="HTML0"/>
    <w:uiPriority w:val="99"/>
    <w:semiHidden/>
    <w:unhideWhenUsed/>
    <w:rsid w:val="00A144D8"/>
    <w:rPr>
      <w:rFonts w:ascii="Courier New" w:hAnsi="Courier New" w:cs="Courier New"/>
      <w:sz w:val="20"/>
      <w:szCs w:val="20"/>
    </w:rPr>
  </w:style>
  <w:style w:type="character" w:customStyle="1" w:styleId="HTML0">
    <w:name w:val="HTML 预设格式 字符"/>
    <w:basedOn w:val="a1"/>
    <w:link w:val="HTML"/>
    <w:uiPriority w:val="99"/>
    <w:semiHidden/>
    <w:rsid w:val="00A144D8"/>
    <w:rPr>
      <w:rFonts w:ascii="Courier New" w:eastAsia="FangSong"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3919">
      <w:bodyDiv w:val="1"/>
      <w:marLeft w:val="0"/>
      <w:marRight w:val="0"/>
      <w:marTop w:val="0"/>
      <w:marBottom w:val="0"/>
      <w:divBdr>
        <w:top w:val="none" w:sz="0" w:space="0" w:color="auto"/>
        <w:left w:val="none" w:sz="0" w:space="0" w:color="auto"/>
        <w:bottom w:val="none" w:sz="0" w:space="0" w:color="auto"/>
        <w:right w:val="none" w:sz="0" w:space="0" w:color="auto"/>
      </w:divBdr>
      <w:divsChild>
        <w:div w:id="1068460149">
          <w:marLeft w:val="0"/>
          <w:marRight w:val="0"/>
          <w:marTop w:val="0"/>
          <w:marBottom w:val="0"/>
          <w:divBdr>
            <w:top w:val="none" w:sz="0" w:space="0" w:color="auto"/>
            <w:left w:val="none" w:sz="0" w:space="0" w:color="auto"/>
            <w:bottom w:val="none" w:sz="0" w:space="0" w:color="auto"/>
            <w:right w:val="none" w:sz="0" w:space="0" w:color="auto"/>
          </w:divBdr>
          <w:divsChild>
            <w:div w:id="11931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170">
      <w:bodyDiv w:val="1"/>
      <w:marLeft w:val="0"/>
      <w:marRight w:val="0"/>
      <w:marTop w:val="0"/>
      <w:marBottom w:val="0"/>
      <w:divBdr>
        <w:top w:val="none" w:sz="0" w:space="0" w:color="auto"/>
        <w:left w:val="none" w:sz="0" w:space="0" w:color="auto"/>
        <w:bottom w:val="none" w:sz="0" w:space="0" w:color="auto"/>
        <w:right w:val="none" w:sz="0" w:space="0" w:color="auto"/>
      </w:divBdr>
    </w:div>
    <w:div w:id="747465489">
      <w:bodyDiv w:val="1"/>
      <w:marLeft w:val="0"/>
      <w:marRight w:val="0"/>
      <w:marTop w:val="0"/>
      <w:marBottom w:val="0"/>
      <w:divBdr>
        <w:top w:val="none" w:sz="0" w:space="0" w:color="auto"/>
        <w:left w:val="none" w:sz="0" w:space="0" w:color="auto"/>
        <w:bottom w:val="none" w:sz="0" w:space="0" w:color="auto"/>
        <w:right w:val="none" w:sz="0" w:space="0" w:color="auto"/>
      </w:divBdr>
    </w:div>
    <w:div w:id="935790386">
      <w:bodyDiv w:val="1"/>
      <w:marLeft w:val="0"/>
      <w:marRight w:val="0"/>
      <w:marTop w:val="0"/>
      <w:marBottom w:val="0"/>
      <w:divBdr>
        <w:top w:val="none" w:sz="0" w:space="0" w:color="auto"/>
        <w:left w:val="none" w:sz="0" w:space="0" w:color="auto"/>
        <w:bottom w:val="none" w:sz="0" w:space="0" w:color="auto"/>
        <w:right w:val="none" w:sz="0" w:space="0" w:color="auto"/>
      </w:divBdr>
    </w:div>
    <w:div w:id="977959548">
      <w:bodyDiv w:val="1"/>
      <w:marLeft w:val="0"/>
      <w:marRight w:val="0"/>
      <w:marTop w:val="0"/>
      <w:marBottom w:val="0"/>
      <w:divBdr>
        <w:top w:val="none" w:sz="0" w:space="0" w:color="auto"/>
        <w:left w:val="none" w:sz="0" w:space="0" w:color="auto"/>
        <w:bottom w:val="none" w:sz="0" w:space="0" w:color="auto"/>
        <w:right w:val="none" w:sz="0" w:space="0" w:color="auto"/>
      </w:divBdr>
    </w:div>
    <w:div w:id="1213690983">
      <w:bodyDiv w:val="1"/>
      <w:marLeft w:val="0"/>
      <w:marRight w:val="0"/>
      <w:marTop w:val="0"/>
      <w:marBottom w:val="0"/>
      <w:divBdr>
        <w:top w:val="none" w:sz="0" w:space="0" w:color="auto"/>
        <w:left w:val="none" w:sz="0" w:space="0" w:color="auto"/>
        <w:bottom w:val="none" w:sz="0" w:space="0" w:color="auto"/>
        <w:right w:val="none" w:sz="0" w:space="0" w:color="auto"/>
      </w:divBdr>
    </w:div>
    <w:div w:id="1639260569">
      <w:bodyDiv w:val="1"/>
      <w:marLeft w:val="0"/>
      <w:marRight w:val="0"/>
      <w:marTop w:val="0"/>
      <w:marBottom w:val="0"/>
      <w:divBdr>
        <w:top w:val="none" w:sz="0" w:space="0" w:color="auto"/>
        <w:left w:val="none" w:sz="0" w:space="0" w:color="auto"/>
        <w:bottom w:val="none" w:sz="0" w:space="0" w:color="auto"/>
        <w:right w:val="none" w:sz="0" w:space="0" w:color="auto"/>
      </w:divBdr>
      <w:divsChild>
        <w:div w:id="1938907682">
          <w:marLeft w:val="0"/>
          <w:marRight w:val="0"/>
          <w:marTop w:val="0"/>
          <w:marBottom w:val="0"/>
          <w:divBdr>
            <w:top w:val="none" w:sz="0" w:space="0" w:color="auto"/>
            <w:left w:val="none" w:sz="0" w:space="0" w:color="auto"/>
            <w:bottom w:val="none" w:sz="0" w:space="0" w:color="auto"/>
            <w:right w:val="none" w:sz="0" w:space="0" w:color="auto"/>
          </w:divBdr>
          <w:divsChild>
            <w:div w:id="1207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6175">
      <w:bodyDiv w:val="1"/>
      <w:marLeft w:val="0"/>
      <w:marRight w:val="0"/>
      <w:marTop w:val="0"/>
      <w:marBottom w:val="0"/>
      <w:divBdr>
        <w:top w:val="none" w:sz="0" w:space="0" w:color="auto"/>
        <w:left w:val="none" w:sz="0" w:space="0" w:color="auto"/>
        <w:bottom w:val="none" w:sz="0" w:space="0" w:color="auto"/>
        <w:right w:val="none" w:sz="0" w:space="0" w:color="auto"/>
      </w:divBdr>
    </w:div>
    <w:div w:id="197591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ol.embl.de/tree/120230631443190515885159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87F6F-7991-4CAC-8045-19CBA6AC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12</Pages>
  <Words>2803</Words>
  <Characters>15982</Characters>
  <Application>Microsoft Office Word</Application>
  <DocSecurity>0</DocSecurity>
  <Lines>133</Lines>
  <Paragraphs>37</Paragraphs>
  <ScaleCrop>false</ScaleCrop>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梁启煜</dc:creator>
  <cp:keywords/>
  <dc:description/>
  <cp:lastModifiedBy>梁启煜</cp:lastModifiedBy>
  <cp:revision>18</cp:revision>
  <dcterms:created xsi:type="dcterms:W3CDTF">2020-04-30T09:14:00Z</dcterms:created>
  <dcterms:modified xsi:type="dcterms:W3CDTF">2020-05-05T08:50:00Z</dcterms:modified>
</cp:coreProperties>
</file>