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  <w:szCs w:val="56"/>
          <w:lang w:val="en-US" w:eastAsia="zh-CN"/>
        </w:rPr>
      </w:pPr>
    </w:p>
    <w:p>
      <w:pPr>
        <w:jc w:val="center"/>
        <w:rPr>
          <w:rFonts w:hint="eastAsia"/>
          <w:sz w:val="56"/>
          <w:szCs w:val="56"/>
          <w:lang w:val="en-US" w:eastAsia="zh-CN"/>
        </w:rPr>
      </w:pPr>
    </w:p>
    <w:p>
      <w:pPr>
        <w:jc w:val="center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Assignment3：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Yixuan Liu a1733854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Contributions: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Yixuan Liu is responsible for every exercises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cod</w:t>
      </w:r>
      <w:bookmarkStart w:id="0" w:name="_GoBack"/>
      <w:bookmarkEnd w:id="0"/>
      <w:r>
        <w:rPr>
          <w:rFonts w:hint="eastAsia"/>
          <w:lang w:val="en-US" w:eastAsia="zh-CN"/>
        </w:rPr>
        <w:t xml:space="preserve">ing and running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Result data are in folder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jMetal\jMetal-master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as the same names as charts.</w:t>
      </w:r>
    </w:p>
    <w:p>
      <w:r>
        <w:drawing>
          <wp:inline distT="0" distB="0" distL="114300" distR="114300">
            <wp:extent cx="4553585" cy="279209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4065" cy="2743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3585" cy="2792095"/>
            <wp:effectExtent l="0" t="0" r="317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53585" cy="2792095"/>
            <wp:effectExtent l="0" t="0" r="31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3585" cy="2792095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3585" cy="2792095"/>
            <wp:effectExtent l="0" t="0" r="31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run the code of Exercise2, 3 and 4, the execution file for Exercise 2, 3, and 4 are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E:\jMetal\jMetal-master\jmetal-exec\src\main\java\org\uma\jmetal\runner\multiobjective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Exercise2exec.java is code for exercise2,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Exercise3exec.java is code for exercise3,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Exercise4exec.java is code for exercise4,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implementation follows the requirement, the mutation operator randomly generate a number for variable values, and the crossover operator exchange partial variable values between two parents solutions. The operators are shared for three algorithms. The mutation operator is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jMetal\jMetal-master\jmetal-core\src\main\java\org\uma\jmetal\operator\impl\mutation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named Exercise2Mutation.java, the crossover operator is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jMetal\jMetal-master\jmetal-core\src\main\java\org\uma\jmetal\operator\impl\crossover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named ExerciseCrossover.java.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lgorithm A1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 xml:space="preserve">the 2-Opt Algorithm, A2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 xml:space="preserve">the Inverover Algorithm, and A3 </w:t>
      </w:r>
      <w:r>
        <w:rPr>
          <w:rFonts w:hint="eastAsia"/>
          <w:lang w:val="en-US" w:eastAsia="zh-CN"/>
        </w:rPr>
        <w:t xml:space="preserve">is the </w:t>
      </w:r>
      <w:r>
        <w:rPr>
          <w:rFonts w:hint="default"/>
          <w:lang w:val="en-US" w:eastAsia="zh-CN"/>
        </w:rPr>
        <w:t>best evolutionary algorithm from Assignment 1.</w:t>
      </w:r>
      <w:r>
        <w:rPr>
          <w:rFonts w:hint="eastAsia"/>
          <w:lang w:val="en-US" w:eastAsia="zh-CN"/>
        </w:rPr>
        <w:t xml:space="preserve"> The log file is Exercise2log.docx</w:t>
      </w:r>
    </w:p>
    <w:p>
      <w:r>
        <w:drawing>
          <wp:inline distT="0" distB="0" distL="114300" distR="114300">
            <wp:extent cx="5109845" cy="3681095"/>
            <wp:effectExtent l="0" t="0" r="1079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Population: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NSGAII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p(i,j):10.864932708628885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p(i,j):-167.2862704000507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p(i,j):-167.84349530549207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p(i,j):9.570304200827763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p(i,j):197.0451532477467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p(i,j):192.48484873684345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p(i,j):12.405431360182092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p(i,j):-180.02479741037905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p(i,j):-178.41632916617962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p(i,j):6.501669203846944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p(i,j):206.98266397575728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p(i,j):194.83206094104375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IBEA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p(i,j):9.577226062265254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p(i,j):-145.4312584247554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p(i,j):-148.35805923298267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p(i,j):7.237725315189522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p(i,j):175.87134531952452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p(i,j):171.5978077721057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Population: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NSGAII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p(i,j):2.9185732027587648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p(i,j):-16.084040461056574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p(i,j):-21.41478002506986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p(i,j):7.760794720956454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p(i,j):29.63755778810078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p(i,j):33.73633216896394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p(i,j):3.6558510674149858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p(i,j):-12.520721835201797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p(i,j):-19.20285787597831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p(i,j):6.487049924325319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p(i,j):30.633256136678625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p(i,j):31.253093711227294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IBEA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p(i,j):3.816327499524121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p(i,j):-12.2935034221926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p(i,j):-17.539815521244606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p(i,j):4.573925136513594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p(i,j):24.418830526019292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p(i,j):23.119102023191388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implementation uses the same operators as Exercise2 but not restrict values to the central of the grid. Exercise3exec.java is code for exercise3. The log file is Exercise3log.docx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9790" cy="335915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Population: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NSGAII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p(i,j):14.212499558156068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p(i,j):-128.77842826044815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p(i,j):-106.82619519044715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p(i,j):5.291853084473324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p(i,j):148.04999542583317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p(i,j):155.916661536265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p(i,j):12.572125993776552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p(i,j):-126.05565480613281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p(i,j):-125.9493685675349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p(i,j):6.78518636200279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p(i,j):153.46837715669807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p(i,j):147.60308050800057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IBEA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p(i,j):0.9736744666005848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p(i,j):-107.35212946325632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p(i,j):-101.65172198981253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p(i,j):0.3328223121690428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p(i,j):121.45611080508367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p(i,j):125.75940806559679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Population: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NSGAII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p(i,j):0.7467152865257987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p(i,j):-14.912655456018243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p(i,j):-11.754767163973625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p(i,j):0.28930751506733543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p(i,j):23.989963818149576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p(i,j):25.588386589539667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p(i,j):1.4210854715202004E-14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p(i,j):-12.825039176458816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p(i,j):-17.79173433857939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p(i,j):1.4210854715202004E-14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p(i,j):27.927082638126123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p(i,j):28.431764727774024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IBEA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p(i,j):7.105427357601002E-15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p(i,j):-6.428128425271865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p(i,j):-3.928810717102735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p(i,j):1.4210854715202004E-14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p(i,j):11.304163439252186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p(i,j):12.967501365549623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4: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Exercise4exec.java is code for exercise4, this part is more interesting, firstly applying previous operators, record every node for each cell, after placing all nodes, apply a micro operator on each cell, all nodes have to be in the same cell after operations. The micro operator is the function doAMicro() in SPEARunner.java. The log file is Exercise4log.docx</w:t>
      </w:r>
    </w:p>
    <w:p>
      <w:r>
        <w:drawing>
          <wp:inline distT="0" distB="0" distL="114300" distR="114300">
            <wp:extent cx="4681855" cy="3328670"/>
            <wp:effectExtent l="0" t="0" r="1206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51375" cy="3315970"/>
            <wp:effectExtent l="0" t="0" r="1206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Population: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NSGAII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p(i,j):11.454484925944755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p(i,j):-128.5574393578037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p(i,j):-121.28413398326983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p(i,j):-0.7267774441168058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p(i,j):151.1276677958747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p(i,j):142.41074553463437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p(i,j):6.347154217309821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p(i,j):-114.15390231007345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p(i,j):-121.60742102795767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p(i,j):3.25075441254279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p(i,j):150.36380159042756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p(i,j):144.93066326002122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IBEA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p(i,j):1.9422750164917915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p(i,j):-101.61067552519636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p(i,j):-103.89666131746156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p(i,j):0.31617136767366105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p(i,j):115.96156189876861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p(i,j):113.53933797960983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Population: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NSGAII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p(i,j):1.4210854715202004E-14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p(i,j):-9.882626346701741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p(i,j):-14.592662759531137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p(i,j):0.9196520088354987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p(i,j):20.940387528573027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p(i,j):26.50554496087996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p(i,j):2.8421709430404007E-14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p(i,j):-15.257896960972559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p(i,j):-18.102507373502974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p(i,j):1.4210854715202004E-14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p(i,j):26.160485576553427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p(i,j):23.40084044749362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IBEA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p(i,j):0.01579142887194962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Algorithm3,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p(i,j):-11.240772425125272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p(i,j):-13.464151083715173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Algorithm1,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p(i,j):0.01579142887194962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p(i,j):19.55663228360926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/ K  =</w:t>
      </w:r>
      <w:r>
        <w:rPr>
          <w:rFonts w:hint="default"/>
          <w:lang w:val="en-US" w:eastAsia="zh-CN"/>
        </w:rPr>
        <w:t xml:space="preserve"> Algorithm2, 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 xml:space="preserve"> = Algorithm3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p(i,j):18.163881468627608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45A1B"/>
    <w:rsid w:val="178C4C5E"/>
    <w:rsid w:val="1ADF7547"/>
    <w:rsid w:val="1B5B4157"/>
    <w:rsid w:val="1FF96671"/>
    <w:rsid w:val="2FEA135B"/>
    <w:rsid w:val="34A8223B"/>
    <w:rsid w:val="441523BA"/>
    <w:rsid w:val="4C137791"/>
    <w:rsid w:val="5292457E"/>
    <w:rsid w:val="59662E85"/>
    <w:rsid w:val="5C022003"/>
    <w:rsid w:val="6E5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2019-11-05T19:10:19Z</dcterms:created>
  <dc:creator>Eason</dc:creator>
  <cp:lastModifiedBy>google1558249661</cp:lastModifiedBy>
  <dcterms:modified xsi:type="dcterms:W3CDTF">2019-11-05T21:45:46Z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