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Exercise7-pdo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从数据库里获取artistid和lastname 然后把他们显示在网页上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89275"/>
            <wp:effectExtent l="0" t="0" r="3810" b="9525"/>
            <wp:docPr id="2" name="图片 2" descr="lab10 exercis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ab10 exercise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Exercise7-mysqli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做了一个option按钮，并且从数据库里按顺序获取了GENREID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82290"/>
            <wp:effectExtent l="0" t="0" r="3810" b="3810"/>
            <wp:docPr id="1" name="图片 1" descr="lab10 exercis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b10 exercise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Exercise8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OutputPaintings这个函数首先从数据库获取每个artistid和对应的painting 然后如果点击后对应准确，就执行outputsinglepainting这个函数，这个函数就是把每一个对应的artist</w:t>
      </w:r>
      <w:bookmarkStart w:id="0" w:name="_GoBack"/>
      <w:bookmarkEnd w:id="0"/>
      <w:r>
        <w:rPr>
          <w:rFonts w:hint="eastAsia"/>
          <w:lang w:val="en-US" w:eastAsia="zh-CN"/>
        </w:rPr>
        <w:t>单独图片单独展示出来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53080"/>
            <wp:effectExtent l="0" t="0" r="3810" b="7620"/>
            <wp:docPr id="8" name="图片 8" descr="lab10 exercis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ab10 exercise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Exercise9：</w:t>
      </w:r>
    </w:p>
    <w:p>
      <w:pP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执行sql语句</w:t>
      </w:r>
    </w:p>
    <w:p>
      <w:pP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使用executeUpdate或者使用executeLargeUpdate方法来执行DDL和DML语句</w:t>
      </w:r>
    </w:p>
    <w:p>
      <w:pP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使用execute方法执行SQL语句</w:t>
      </w:r>
    </w:p>
    <w:p>
      <w:pPr>
        <w:rPr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使用PreparedStatement执行SQL语句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使用CallableStatement调用存储过程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优点：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光书宋_CNKI" w:hAnsi="华光书宋_CNKI" w:eastAsia="华光书宋_CNKI" w:cs="华光书宋_CNKI"/>
          <w:b w:val="0"/>
          <w:bCs/>
          <w:sz w:val="21"/>
          <w:szCs w:val="21"/>
        </w:rPr>
      </w:pPr>
      <w:r>
        <w:rPr>
          <w:rFonts w:hint="eastAsia" w:ascii="华光书宋_CNKI" w:hAnsi="华光书宋_CNKI" w:eastAsia="华光书宋_CNKI" w:cs="华光书宋_CNKI"/>
          <w:b w:val="0"/>
          <w:bCs/>
          <w:kern w:val="0"/>
          <w:sz w:val="21"/>
          <w:szCs w:val="21"/>
          <w:lang w:val="en-US" w:eastAsia="zh-CN" w:bidi="ar"/>
        </w:rPr>
        <w:t>在使用PreparedStatement时，数据库系统会对sql语句进行预编译处理（前提是JDBC驱动支持），具体包括SQL语句的分析，编译，优化等过程，预编译后会缓存起来，执行计划同样也会缓存起来，编译的sql查询语句能在将来的查询中重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Style w:val="6"/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华光书宋_CNKI" w:hAnsi="华光书宋_CNKI" w:eastAsia="华光书宋_CNKI" w:cs="华光书宋_CNKI"/>
          <w:b w:val="0"/>
          <w:bCs/>
          <w:i w:val="0"/>
          <w:caps w:val="0"/>
          <w:color w:val="404040"/>
          <w:spacing w:val="0"/>
          <w:sz w:val="21"/>
          <w:szCs w:val="21"/>
          <w:shd w:val="clear" w:fill="FFFFFF"/>
        </w:rPr>
        <w:t>PreparedStatment可以防止SQL注入</w:t>
      </w:r>
    </w:p>
    <w:p>
      <w:pPr>
        <w:rPr>
          <w:rStyle w:val="6"/>
          <w:rFonts w:hint="default" w:ascii="Verdana" w:hAnsi="Verdana" w:eastAsia="宋体" w:cs="Verdana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Exercise10：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OutputGenres这个函数首先从数据库获取每个genreid和对应的描述和genrename 然后如果点击后对应准确，就执行outputsinglegenre这个函数，这个函数就是把每一个单独的genreid和name还有图片单独展示出来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74670"/>
            <wp:effectExtent l="0" t="0" r="3810" b="11430"/>
            <wp:docPr id="9" name="图片 9" descr="lab10 exercise1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ab10 exercise10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Construcgenreid函数是点击那个link跳转到一个页面单独的页面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3072130"/>
            <wp:effectExtent l="0" t="0" r="8255" b="1270"/>
            <wp:docPr id="7" name="图片 7" descr="lab10 exercise1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ab10 exercise10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华光大黑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光书宋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D1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2020-06-07T14:11:57Z</dcterms:created>
  <dc:creator>刘嗝</dc:creator>
  <cp:lastModifiedBy>Gnomeshgh</cp:lastModifiedBy>
  <dcterms:modified xsi:type="dcterms:W3CDTF">2020-06-07T14:56:25Z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