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1.正则表达式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.^1表示以1开头，[34578]表示第二位可以匹配其中任意一个数字 [0-9]{9}表示后九位随机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6897BB"/>
          <w:sz w:val="19"/>
          <w:szCs w:val="19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^[a-z0-9A-Z]</w:t>
      </w:r>
      <w:r>
        <w:rPr>
          <w:rFonts w:hint="eastAsia" w:ascii="Consolas" w:hAnsi="Consolas" w:cs="Consolas"/>
          <w:color w:val="6897BB"/>
          <w:sz w:val="19"/>
          <w:szCs w:val="19"/>
          <w:shd w:val="clear" w:fill="2B2B2B"/>
          <w:lang w:val="en-US" w:eastAsia="zh-CN"/>
        </w:rPr>
        <w:t>首字母可以是数字和字母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z0-9A-Z_]{3,15}</w:t>
      </w:r>
      <w:r>
        <w:rPr>
          <w:rFonts w:hint="eastAsia" w:ascii="Consolas" w:hAnsi="Consolas" w:cs="Consolas"/>
          <w:color w:val="6897BB"/>
          <w:sz w:val="19"/>
          <w:szCs w:val="19"/>
          <w:shd w:val="clear" w:fill="2B2B2B"/>
          <w:lang w:val="en-US" w:eastAsia="zh-CN"/>
        </w:rPr>
        <w:t xml:space="preserve"> 规定长度4-15位 可以为数字字母下划线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([a-z0-9A-Z]+\.)+[a-zA-Z]{2,4}</w:t>
      </w:r>
      <w:r>
        <w:rPr>
          <w:rFonts w:hint="eastAsia" w:ascii="Consolas" w:hAnsi="Consolas" w:cs="Consolas"/>
          <w:color w:val="6897BB"/>
          <w:sz w:val="19"/>
          <w:szCs w:val="19"/>
          <w:shd w:val="clear" w:fill="2B2B2B"/>
          <w:lang w:val="en-US" w:eastAsia="zh-CN"/>
        </w:rPr>
        <w:t xml:space="preserve"> 域名和顶级域名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/\b([a-z]+) </w:t>
      </w:r>
      <w:r>
        <w:rPr>
          <w:rFonts w:hint="eastAsia" w:ascii="Consolas" w:hAnsi="Consolas" w:cs="Consolas"/>
          <w:color w:val="6897BB"/>
          <w:sz w:val="19"/>
          <w:szCs w:val="19"/>
          <w:shd w:val="clear" w:fill="2B2B2B"/>
          <w:lang w:val="en-US" w:eastAsia="zh-CN"/>
        </w:rPr>
        <w:t>表示从一个单词开始匹配若干字母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\1\b</w:t>
      </w:r>
      <w:r>
        <w:rPr>
          <w:rFonts w:hint="eastAsia" w:ascii="Consolas" w:hAnsi="Consolas" w:cs="Consolas"/>
          <w:color w:val="6897BB"/>
          <w:sz w:val="19"/>
          <w:szCs w:val="19"/>
          <w:shd w:val="clear" w:fill="2B2B2B"/>
          <w:lang w:val="en-US" w:eastAsia="zh-CN"/>
        </w:rPr>
        <w:t>中、1选中刚刚匹配的单词作为这个单词的匹配表达式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/ig</w:t>
      </w:r>
      <w:r>
        <w:rPr>
          <w:rFonts w:hint="eastAsia" w:ascii="Consolas" w:hAnsi="Consolas" w:cs="Consolas"/>
          <w:color w:val="6897BB"/>
          <w:sz w:val="19"/>
          <w:szCs w:val="19"/>
          <w:shd w:val="clear" w:fill="2B2B2B"/>
          <w:lang w:val="en-US" w:eastAsia="zh-CN"/>
        </w:rPr>
        <w:t>表示不管大小写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2继承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借用构造函数继承主要将父类函数引入子类函数 然后实现类似功能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原型链 原型链是使新实例原型等于父类实例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Object是创建一个新对象使用现有对象来提供新创建对象的proto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array：数组，可以存储对象和基本数据类型，长度固定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有唯一性和无序性 与map类似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Map采用键值对储存数据 且key值唯一 创建初始化，创建空map添加元素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C3F7"/>
    <w:multiLevelType w:val="singleLevel"/>
    <w:tmpl w:val="2A96C3F7"/>
    <w:lvl w:ilvl="0" w:tentative="0">
      <w:start w:val="1"/>
      <w:numFmt w:val="lowerLetter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5E28"/>
    <w:rsid w:val="6B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2020-05-07T15:06:00Z</dcterms:created>
  <dc:creator>Gnomeshgh</dc:creator>
  <cp:lastModifiedBy>Gnomeshgh</cp:lastModifiedBy>
  <dcterms:modified xsi:type="dcterms:W3CDTF">2020-05-07T15:26:13Z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