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83CB" w14:textId="07B5611B" w:rsidR="00D9070E" w:rsidRPr="00D9070E" w:rsidRDefault="00D9070E">
      <w:r w:rsidRPr="00D9070E">
        <w:rPr>
          <w:rFonts w:hint="eastAsia"/>
        </w:rPr>
        <w:t>T</w:t>
      </w:r>
      <w:r w:rsidRPr="00D9070E">
        <w:t>hanks for your careful and valuable comments. We will explain your concerns point by point.</w:t>
      </w:r>
    </w:p>
    <w:p w14:paraId="18A888EC" w14:textId="77777777" w:rsidR="00D9070E" w:rsidRDefault="00D9070E">
      <w:pPr>
        <w:rPr>
          <w:b/>
          <w:bCs/>
        </w:rPr>
      </w:pPr>
    </w:p>
    <w:p w14:paraId="5E30059F" w14:textId="58FE1055" w:rsidR="007F614C" w:rsidRPr="00FB1051" w:rsidRDefault="00F3763D">
      <w:pPr>
        <w:rPr>
          <w:b/>
          <w:bCs/>
        </w:rPr>
      </w:pPr>
      <w:r>
        <w:rPr>
          <w:b/>
          <w:bCs/>
        </w:rPr>
        <w:t>S</w:t>
      </w:r>
      <w:r w:rsidR="00A81543" w:rsidRPr="00FB1051">
        <w:rPr>
          <w:b/>
          <w:bCs/>
        </w:rPr>
        <w:t xml:space="preserve">ome </w:t>
      </w:r>
      <w:r w:rsidR="00246077">
        <w:rPr>
          <w:b/>
          <w:bCs/>
        </w:rPr>
        <w:t>high-frequency</w:t>
      </w:r>
      <w:r w:rsidR="007F614C" w:rsidRPr="00FB1051">
        <w:rPr>
          <w:b/>
          <w:bCs/>
        </w:rPr>
        <w:t xml:space="preserve"> </w:t>
      </w:r>
      <w:r w:rsidR="007F614C" w:rsidRPr="00FB1051">
        <w:rPr>
          <w:rFonts w:hint="eastAsia"/>
          <w:b/>
          <w:bCs/>
        </w:rPr>
        <w:t>questions</w:t>
      </w:r>
      <w:r w:rsidR="007F614C" w:rsidRPr="00FB1051">
        <w:rPr>
          <w:b/>
          <w:bCs/>
        </w:rPr>
        <w:t xml:space="preserve"> </w:t>
      </w:r>
      <w:r w:rsidR="007E780E">
        <w:rPr>
          <w:b/>
          <w:bCs/>
        </w:rPr>
        <w:t xml:space="preserve">come </w:t>
      </w:r>
      <w:r w:rsidR="007F614C" w:rsidRPr="00FB1051">
        <w:rPr>
          <w:rFonts w:hint="eastAsia"/>
          <w:b/>
          <w:bCs/>
        </w:rPr>
        <w:t>from</w:t>
      </w:r>
      <w:r w:rsidR="007F614C" w:rsidRPr="00FB1051">
        <w:rPr>
          <w:b/>
          <w:bCs/>
        </w:rPr>
        <w:t xml:space="preserve"> </w:t>
      </w:r>
      <w:r w:rsidR="007F614C" w:rsidRPr="00FB1051">
        <w:rPr>
          <w:rFonts w:hint="eastAsia"/>
          <w:b/>
          <w:bCs/>
        </w:rPr>
        <w:t>different</w:t>
      </w:r>
      <w:r w:rsidR="007F614C" w:rsidRPr="00FB1051">
        <w:rPr>
          <w:b/>
          <w:bCs/>
        </w:rPr>
        <w:t xml:space="preserve"> </w:t>
      </w:r>
      <w:r w:rsidR="007F614C" w:rsidRPr="00FB1051">
        <w:rPr>
          <w:rFonts w:hint="eastAsia"/>
          <w:b/>
          <w:bCs/>
        </w:rPr>
        <w:t>reviewers</w:t>
      </w:r>
      <w:r w:rsidR="007F614C" w:rsidRPr="00FB1051">
        <w:rPr>
          <w:b/>
          <w:bCs/>
        </w:rPr>
        <w:t>.</w:t>
      </w:r>
    </w:p>
    <w:p w14:paraId="3A92238B" w14:textId="29265A98" w:rsidR="007F614C" w:rsidRDefault="007F614C">
      <w:r w:rsidRPr="00F531CB">
        <w:rPr>
          <w:rFonts w:hint="eastAsia"/>
          <w:b/>
          <w:bCs/>
        </w:rPr>
        <w:t>Q</w:t>
      </w:r>
      <w:r w:rsidR="00E47E09" w:rsidRPr="00F531CB">
        <w:rPr>
          <w:b/>
          <w:bCs/>
        </w:rPr>
        <w:t>1</w:t>
      </w:r>
      <w:r w:rsidRPr="00F531CB">
        <w:rPr>
          <w:b/>
          <w:bCs/>
        </w:rPr>
        <w:t xml:space="preserve">: </w:t>
      </w:r>
      <w:r>
        <w:t>W</w:t>
      </w:r>
      <w:r w:rsidRPr="007F614C">
        <w:t xml:space="preserve">hile PPO achieves a </w:t>
      </w:r>
      <w:r w:rsidR="00F54D73">
        <w:t>small</w:t>
      </w:r>
      <w:r w:rsidR="00050D39">
        <w:t xml:space="preserve"> </w:t>
      </w:r>
      <w:r w:rsidRPr="007F614C">
        <w:t>improvement over the state-of-the-art approach Feedback, it is unable to get anywhere near OPT.</w:t>
      </w:r>
    </w:p>
    <w:p w14:paraId="39729E6C" w14:textId="3A531C04" w:rsidR="009B13B5" w:rsidRDefault="007F614C" w:rsidP="009B13B5">
      <w:r w:rsidRPr="00F531CB">
        <w:rPr>
          <w:rFonts w:hint="eastAsia"/>
          <w:b/>
          <w:bCs/>
        </w:rPr>
        <w:t>A</w:t>
      </w:r>
      <w:r w:rsidR="00E47E09" w:rsidRPr="00F531CB">
        <w:rPr>
          <w:b/>
          <w:bCs/>
        </w:rPr>
        <w:t>1</w:t>
      </w:r>
      <w:r w:rsidRPr="00F531CB">
        <w:rPr>
          <w:b/>
          <w:bCs/>
        </w:rPr>
        <w:t>:</w:t>
      </w:r>
      <w:r w:rsidRPr="007F614C">
        <w:t xml:space="preserve"> </w:t>
      </w:r>
      <w:r w:rsidR="009B13B5">
        <w:t>OPT only optimizes the query latency metric. It</w:t>
      </w:r>
      <w:r w:rsidR="009B13B5" w:rsidRPr="007F614C">
        <w:t xml:space="preserve"> knows</w:t>
      </w:r>
      <w:r w:rsidR="009B13B5">
        <w:t xml:space="preserve"> </w:t>
      </w:r>
      <w:r w:rsidR="009B13B5">
        <w:rPr>
          <w:rFonts w:hint="eastAsia"/>
        </w:rPr>
        <w:t>precisely</w:t>
      </w:r>
      <w:r w:rsidR="009B13B5" w:rsidRPr="007F614C">
        <w:t xml:space="preserve"> which queries will arrive, so it can pre-deploy </w:t>
      </w:r>
      <w:r w:rsidR="009B13B5">
        <w:t xml:space="preserve">the best </w:t>
      </w:r>
      <w:r w:rsidR="009B13B5" w:rsidRPr="007F614C">
        <w:t>partition scheme</w:t>
      </w:r>
      <w:r w:rsidR="009B13B5">
        <w:t>s</w:t>
      </w:r>
      <w:r w:rsidR="009B13B5" w:rsidRPr="007F614C">
        <w:t>, regardless of the consequences of too many re</w:t>
      </w:r>
      <w:r w:rsidR="009B13B5">
        <w:rPr>
          <w:rFonts w:hint="eastAsia"/>
        </w:rPr>
        <w:t>-</w:t>
      </w:r>
      <w:r w:rsidR="009B13B5" w:rsidRPr="007F614C">
        <w:t>partitioning</w:t>
      </w:r>
      <w:r w:rsidR="009B13B5">
        <w:rPr>
          <w:rFonts w:hint="eastAsia"/>
        </w:rPr>
        <w:t>s</w:t>
      </w:r>
      <w:r w:rsidR="009B13B5" w:rsidRPr="007F614C">
        <w:t>.</w:t>
      </w:r>
      <w:r w:rsidR="009B13B5">
        <w:t xml:space="preserve"> </w:t>
      </w:r>
      <w:r w:rsidR="009B13B5" w:rsidRPr="007F614C">
        <w:t xml:space="preserve">Therefore, </w:t>
      </w:r>
      <w:r w:rsidR="009B13B5">
        <w:t xml:space="preserve">for </w:t>
      </w:r>
      <w:r w:rsidR="009B13B5" w:rsidRPr="007F614C">
        <w:t>these workloads</w:t>
      </w:r>
      <w:r w:rsidR="009B13B5">
        <w:t xml:space="preserve"> (e.g., </w:t>
      </w:r>
      <w:r w:rsidR="009B13B5" w:rsidRPr="007F614C">
        <w:t xml:space="preserve">SY1500, </w:t>
      </w:r>
      <w:r w:rsidR="009B13B5">
        <w:t>l</w:t>
      </w:r>
      <w:r w:rsidR="009B13B5" w:rsidRPr="007F614C">
        <w:t xml:space="preserve">ineitem, </w:t>
      </w:r>
      <w:r w:rsidR="009B13B5">
        <w:t>s</w:t>
      </w:r>
      <w:r w:rsidR="009B13B5" w:rsidRPr="007F614C">
        <w:t>upplier</w:t>
      </w:r>
      <w:r w:rsidR="009B13B5">
        <w:t>)</w:t>
      </w:r>
      <w:r w:rsidR="009B13B5" w:rsidRPr="007F614C">
        <w:t xml:space="preserve"> with </w:t>
      </w:r>
      <w:r w:rsidR="009B13B5">
        <w:t>strong</w:t>
      </w:r>
      <w:r w:rsidR="009B13B5" w:rsidRPr="007F614C">
        <w:t xml:space="preserve"> periodic and few query types</w:t>
      </w:r>
      <w:r w:rsidR="009B13B5">
        <w:t>,</w:t>
      </w:r>
      <w:r w:rsidR="009B13B5" w:rsidRPr="007F614C">
        <w:t xml:space="preserve"> PPO</w:t>
      </w:r>
      <w:r w:rsidR="009B13B5">
        <w:t xml:space="preserve"> </w:t>
      </w:r>
      <w:r w:rsidR="009B13B5" w:rsidRPr="007F614C">
        <w:t xml:space="preserve">and OPT are close in latency (see </w:t>
      </w:r>
      <w:r w:rsidR="009B13B5">
        <w:t>Fig.</w:t>
      </w:r>
      <w:r w:rsidR="009B13B5" w:rsidRPr="007F614C">
        <w:t xml:space="preserve">13). For other low periodic </w:t>
      </w:r>
      <w:r w:rsidR="009B13B5">
        <w:t>work</w:t>
      </w:r>
      <w:r w:rsidR="009B13B5" w:rsidRPr="007F614C">
        <w:t xml:space="preserve">loads </w:t>
      </w:r>
      <w:r w:rsidR="009B13B5">
        <w:t xml:space="preserve">(e.g., </w:t>
      </w:r>
      <w:r w:rsidR="009B13B5" w:rsidRPr="007F614C">
        <w:t>SY4000, store_sales, web_sales</w:t>
      </w:r>
      <w:r w:rsidR="009B13B5">
        <w:t>) with</w:t>
      </w:r>
      <w:r w:rsidR="009B13B5" w:rsidRPr="00483F9D">
        <w:t xml:space="preserve"> diverse</w:t>
      </w:r>
      <w:r w:rsidR="009B13B5">
        <w:t xml:space="preserve"> queries and </w:t>
      </w:r>
      <w:r w:rsidR="009B13B5" w:rsidRPr="007F614C">
        <w:t>random arrival time</w:t>
      </w:r>
      <w:r w:rsidR="009B13B5">
        <w:t>s,</w:t>
      </w:r>
      <w:r w:rsidR="009B13B5" w:rsidRPr="007F614C">
        <w:t xml:space="preserve"> PPO</w:t>
      </w:r>
      <w:r w:rsidR="009B13B5">
        <w:t xml:space="preserve"> </w:t>
      </w:r>
      <w:r w:rsidR="009B13B5" w:rsidRPr="007F614C">
        <w:t>deploy</w:t>
      </w:r>
      <w:r w:rsidR="009B13B5">
        <w:t>s</w:t>
      </w:r>
      <w:r w:rsidR="009B13B5" w:rsidRPr="007F614C">
        <w:t xml:space="preserve"> a compromise partition scheme</w:t>
      </w:r>
      <w:r w:rsidR="009B13B5">
        <w:t xml:space="preserve">. It </w:t>
      </w:r>
      <w:r w:rsidR="009B13B5" w:rsidRPr="007F614C">
        <w:t xml:space="preserve">will not frequently repartition to deploy </w:t>
      </w:r>
      <w:r w:rsidR="009B13B5">
        <w:t xml:space="preserve">some </w:t>
      </w:r>
      <w:r w:rsidR="009B13B5" w:rsidRPr="00341764">
        <w:t>low-value</w:t>
      </w:r>
      <w:r w:rsidR="009B13B5" w:rsidRPr="007F614C">
        <w:t xml:space="preserve"> partition</w:t>
      </w:r>
      <w:r w:rsidR="009B13B5">
        <w:t>s, so</w:t>
      </w:r>
      <w:r w:rsidR="009B13B5" w:rsidRPr="007F614C">
        <w:t xml:space="preserve"> PPO reduces a small amount of </w:t>
      </w:r>
      <w:r w:rsidR="009B13B5">
        <w:t>query</w:t>
      </w:r>
      <w:r w:rsidR="009B13B5" w:rsidRPr="007F614C">
        <w:t xml:space="preserve"> latency (</w:t>
      </w:r>
      <w:r w:rsidR="009B13B5">
        <w:t>Fig.</w:t>
      </w:r>
      <w:r w:rsidR="009B13B5" w:rsidRPr="007F614C">
        <w:t>13)</w:t>
      </w:r>
      <w:r w:rsidR="009B13B5">
        <w:t xml:space="preserve"> </w:t>
      </w:r>
      <w:r w:rsidR="009B13B5" w:rsidRPr="007F614C">
        <w:t xml:space="preserve">but saves a </w:t>
      </w:r>
      <w:r w:rsidR="009B13B5" w:rsidRPr="001A1339">
        <w:t>significant</w:t>
      </w:r>
      <w:r w:rsidR="009B13B5" w:rsidRPr="007F614C">
        <w:t xml:space="preserve"> amount of repartition time (</w:t>
      </w:r>
      <w:r w:rsidR="009B13B5">
        <w:t>Fig.</w:t>
      </w:r>
      <w:r w:rsidR="009B13B5" w:rsidRPr="007F614C">
        <w:t>14)</w:t>
      </w:r>
      <w:r w:rsidR="009B13B5">
        <w:t xml:space="preserve">, </w:t>
      </w:r>
      <w:r w:rsidR="009B13B5" w:rsidRPr="007F614C">
        <w:t>compared with OPT.</w:t>
      </w:r>
      <w:r w:rsidR="009B13B5">
        <w:t xml:space="preserve"> </w:t>
      </w:r>
      <w:r w:rsidR="009B13B5" w:rsidRPr="007F614C">
        <w:t xml:space="preserve">To cover any scenario that might occur in reality, we generate 10 types </w:t>
      </w:r>
      <w:r w:rsidR="009B13B5">
        <w:t xml:space="preserve">of </w:t>
      </w:r>
      <w:r w:rsidR="009B13B5" w:rsidRPr="007F614C">
        <w:t>workloads</w:t>
      </w:r>
      <w:r w:rsidR="009B13B5">
        <w:t xml:space="preserve">. Some workloads may make PPO achieve a slight improvement, but in fact, </w:t>
      </w:r>
      <w:r w:rsidR="009B13B5" w:rsidRPr="007F614C">
        <w:t>PPO avoid</w:t>
      </w:r>
      <w:r w:rsidR="009B13B5">
        <w:t>s</w:t>
      </w:r>
      <w:r w:rsidR="009B13B5" w:rsidRPr="007F614C">
        <w:t xml:space="preserve"> deploying many inefficient partition schemes.</w:t>
      </w:r>
    </w:p>
    <w:p w14:paraId="7D345F1C" w14:textId="77777777" w:rsidR="009B13B5" w:rsidRDefault="009B13B5" w:rsidP="009B13B5"/>
    <w:p w14:paraId="5D31B91F" w14:textId="77777777" w:rsidR="009B13B5" w:rsidRDefault="009B13B5" w:rsidP="009B13B5">
      <w:r w:rsidRPr="00690089">
        <w:t xml:space="preserve">Considering that some workloads may not exist in reality, we plan to refer to some good ideas to improve their </w:t>
      </w:r>
      <w:r w:rsidRPr="007F614C">
        <w:t>characteristics</w:t>
      </w:r>
      <w:r w:rsidRPr="00690089">
        <w:t xml:space="preserve"> in the future</w:t>
      </w:r>
      <w:r>
        <w:t>. E.g.</w:t>
      </w:r>
      <w:r w:rsidRPr="007F614C">
        <w:t>, Ref [55] (the first paragraph of section3.2</w:t>
      </w:r>
      <w:r>
        <w:t>,</w:t>
      </w:r>
      <w:r w:rsidRPr="007F614C">
        <w:t xml:space="preserve">page147) </w:t>
      </w:r>
      <w:r>
        <w:t>defines</w:t>
      </w:r>
      <w:r w:rsidRPr="007F614C">
        <w:t xml:space="preserve"> the future workload as follows: </w:t>
      </w:r>
      <w:r>
        <w:t xml:space="preserve">the </w:t>
      </w:r>
      <w:r w:rsidRPr="007F614C">
        <w:t>incoming new query exist</w:t>
      </w:r>
      <w:r>
        <w:t>s</w:t>
      </w:r>
      <w:r w:rsidRPr="007F614C">
        <w:t xml:space="preserve"> in the pre-collected bucket</w:t>
      </w:r>
      <w:r>
        <w:t>s</w:t>
      </w:r>
      <w:r w:rsidRPr="007F614C">
        <w:t xml:space="preserve"> and then </w:t>
      </w:r>
      <w:r>
        <w:t xml:space="preserve">we </w:t>
      </w:r>
      <w:r w:rsidRPr="007F614C">
        <w:t xml:space="preserve">change only the frequency of </w:t>
      </w:r>
      <w:r>
        <w:t xml:space="preserve">the </w:t>
      </w:r>
      <w:r w:rsidRPr="007F614C">
        <w:t>old query</w:t>
      </w:r>
      <w:r>
        <w:t xml:space="preserve"> to represent it</w:t>
      </w:r>
      <w:r w:rsidRPr="007F614C">
        <w:t>.</w:t>
      </w:r>
    </w:p>
    <w:p w14:paraId="3CAE2EE9" w14:textId="014A7CCF" w:rsidR="00D50115" w:rsidRPr="00CB6E39" w:rsidRDefault="00D50115">
      <w:pPr>
        <w:rPr>
          <w:rFonts w:hint="eastAsia"/>
        </w:rPr>
      </w:pPr>
    </w:p>
    <w:p w14:paraId="7EC716D7" w14:textId="363C1DB9" w:rsidR="00D50115" w:rsidRDefault="00E47E09" w:rsidP="00D50115">
      <w:r w:rsidRPr="00A63C7E">
        <w:rPr>
          <w:b/>
          <w:bCs/>
        </w:rPr>
        <w:t>Q2</w:t>
      </w:r>
      <w:r w:rsidR="00595D5C">
        <w:rPr>
          <w:b/>
          <w:bCs/>
        </w:rPr>
        <w:t>:</w:t>
      </w:r>
      <w:r w:rsidR="00BA302F" w:rsidRPr="00BA302F">
        <w:t xml:space="preserve"> The paper is very badly written</w:t>
      </w:r>
      <w:r w:rsidR="007E5A0C">
        <w:t>.</w:t>
      </w:r>
    </w:p>
    <w:p w14:paraId="21A2D4B6" w14:textId="6B16773E" w:rsidR="00D50115" w:rsidRDefault="00D50115">
      <w:r w:rsidRPr="00A63C7E">
        <w:rPr>
          <w:b/>
          <w:bCs/>
        </w:rPr>
        <w:t>A</w:t>
      </w:r>
      <w:r w:rsidR="00E47E09" w:rsidRPr="00A63C7E">
        <w:rPr>
          <w:b/>
          <w:bCs/>
        </w:rPr>
        <w:t>2</w:t>
      </w:r>
      <w:r w:rsidRPr="00A63C7E">
        <w:rPr>
          <w:b/>
          <w:bCs/>
        </w:rPr>
        <w:t>:</w:t>
      </w:r>
      <w:r>
        <w:t xml:space="preserve"> I am very sorry that my handwriting has caused a lot of</w:t>
      </w:r>
      <w:r w:rsidR="00E52A67">
        <w:t xml:space="preserve"> </w:t>
      </w:r>
      <w:r w:rsidR="00E52A67">
        <w:rPr>
          <w:rFonts w:hint="eastAsia"/>
        </w:rPr>
        <w:t>misunderstanding</w:t>
      </w:r>
      <w:r w:rsidR="00E52A67">
        <w:t>s</w:t>
      </w:r>
      <w:r>
        <w:t xml:space="preserve">. </w:t>
      </w:r>
      <w:r w:rsidR="00B91649" w:rsidRPr="00B91649">
        <w:t xml:space="preserve">I only rely on </w:t>
      </w:r>
      <w:r w:rsidR="00367F92">
        <w:t>some software</w:t>
      </w:r>
      <w:r w:rsidR="00B91649" w:rsidRPr="00B91649">
        <w:t xml:space="preserve">, e.g., DeepL and Grammarly, to correct my handwriting. </w:t>
      </w:r>
      <w:r w:rsidR="00E73D3C">
        <w:t xml:space="preserve">But my English writing is still too poor, so </w:t>
      </w:r>
      <w:r>
        <w:t xml:space="preserve">I will look for a professional translator to correct </w:t>
      </w:r>
      <w:r w:rsidR="00367F92">
        <w:t>my</w:t>
      </w:r>
      <w:r>
        <w:t xml:space="preserve"> mistakes and diction</w:t>
      </w:r>
      <w:r w:rsidR="00322AE5">
        <w:t>s</w:t>
      </w:r>
      <w:r>
        <w:t>.</w:t>
      </w:r>
    </w:p>
    <w:p w14:paraId="0EF6642D" w14:textId="77777777" w:rsidR="007F614C" w:rsidRDefault="007F614C"/>
    <w:p w14:paraId="0743A40C" w14:textId="57A7D347" w:rsidR="00DE1DB2" w:rsidRPr="00DE1DB2" w:rsidRDefault="00DE1DB2" w:rsidP="00DE1DB2">
      <w:pPr>
        <w:rPr>
          <w:b/>
          <w:bCs/>
        </w:rPr>
      </w:pPr>
      <w:r w:rsidRPr="00DE1DB2">
        <w:rPr>
          <w:b/>
          <w:bCs/>
        </w:rPr>
        <w:t>Reviewer#1:</w:t>
      </w:r>
    </w:p>
    <w:p w14:paraId="5CEDF3A0" w14:textId="7C3A28A9" w:rsidR="0093428D" w:rsidRDefault="0093428D">
      <w:r w:rsidRPr="00F531CB">
        <w:rPr>
          <w:rFonts w:hint="eastAsia"/>
          <w:b/>
          <w:bCs/>
        </w:rPr>
        <w:t>D</w:t>
      </w:r>
      <w:r w:rsidRPr="00F531CB">
        <w:rPr>
          <w:b/>
          <w:bCs/>
        </w:rPr>
        <w:t>1</w:t>
      </w:r>
      <w:r w:rsidR="00595D5C">
        <w:rPr>
          <w:b/>
          <w:bCs/>
        </w:rPr>
        <w:t>:</w:t>
      </w:r>
      <w:r w:rsidR="00A47CB5" w:rsidRPr="00A47CB5">
        <w:t xml:space="preserve"> Meaning of "feature" unclear</w:t>
      </w:r>
      <w:r w:rsidR="00571041">
        <w:t>.</w:t>
      </w:r>
    </w:p>
    <w:p w14:paraId="56C5605E" w14:textId="21A526C2" w:rsidR="00A3457A" w:rsidRDefault="0093428D">
      <w:r w:rsidRPr="00F531CB">
        <w:rPr>
          <w:rFonts w:hint="eastAsia"/>
          <w:b/>
          <w:bCs/>
        </w:rPr>
        <w:t>A</w:t>
      </w:r>
      <w:r w:rsidRPr="00F531CB">
        <w:rPr>
          <w:b/>
          <w:bCs/>
        </w:rPr>
        <w:t>1:</w:t>
      </w:r>
      <w:r w:rsidRPr="0093428D">
        <w:t xml:space="preserve"> </w:t>
      </w:r>
      <w:r w:rsidR="001715F4">
        <w:t>Here, it</w:t>
      </w:r>
      <w:r w:rsidRPr="0093428D">
        <w:t xml:space="preserve"> mainly </w:t>
      </w:r>
      <w:r w:rsidR="00105096">
        <w:t>refers</w:t>
      </w:r>
      <w:r w:rsidRPr="0093428D">
        <w:t xml:space="preserve"> to the filter </w:t>
      </w:r>
      <w:r w:rsidR="00513FF0">
        <w:rPr>
          <w:rFonts w:hint="eastAsia"/>
        </w:rPr>
        <w:t>conditions</w:t>
      </w:r>
      <w:r w:rsidRPr="0093428D">
        <w:t xml:space="preserve"> and projection columns </w:t>
      </w:r>
      <w:r>
        <w:t xml:space="preserve">of </w:t>
      </w:r>
      <w:r w:rsidRPr="0093428D">
        <w:t>the OLAP-style workload.</w:t>
      </w:r>
    </w:p>
    <w:p w14:paraId="57CC9FDD" w14:textId="77777777" w:rsidR="005D1991" w:rsidRDefault="005D1991">
      <w:pPr>
        <w:rPr>
          <w:rFonts w:hint="eastAsia"/>
        </w:rPr>
      </w:pPr>
    </w:p>
    <w:p w14:paraId="6EB6F226" w14:textId="79A76D7F" w:rsidR="0093428D" w:rsidRDefault="0093428D">
      <w:r w:rsidRPr="00F531CB">
        <w:rPr>
          <w:rFonts w:hint="eastAsia"/>
          <w:b/>
          <w:bCs/>
        </w:rPr>
        <w:t>D</w:t>
      </w:r>
      <w:r w:rsidRPr="00F531CB">
        <w:rPr>
          <w:b/>
          <w:bCs/>
        </w:rPr>
        <w:t>3</w:t>
      </w:r>
      <w:r w:rsidR="00595D5C">
        <w:rPr>
          <w:b/>
          <w:bCs/>
        </w:rPr>
        <w:t>:</w:t>
      </w:r>
      <w:r w:rsidR="00150275" w:rsidRPr="00150275">
        <w:t xml:space="preserve"> Limitations: meaning of "worthless" very unclear.</w:t>
      </w:r>
    </w:p>
    <w:p w14:paraId="6DE8FC16" w14:textId="3E94D87A" w:rsidR="00A3457A" w:rsidRDefault="0093428D">
      <w:r w:rsidRPr="00F531CB">
        <w:rPr>
          <w:b/>
          <w:bCs/>
        </w:rPr>
        <w:t>A3:</w:t>
      </w:r>
      <w:r w:rsidRPr="0093428D">
        <w:t xml:space="preserve"> These worthless queries can be understood as occurring infrequently or arriving at long intervals, and </w:t>
      </w:r>
      <w:r w:rsidR="001E24B4" w:rsidRPr="0093428D">
        <w:t>there is little value in designing partitions for them.</w:t>
      </w:r>
    </w:p>
    <w:p w14:paraId="6F41913E" w14:textId="77777777" w:rsidR="00F70E2C" w:rsidRDefault="00F70E2C">
      <w:pPr>
        <w:rPr>
          <w:rFonts w:hint="eastAsia"/>
        </w:rPr>
      </w:pPr>
    </w:p>
    <w:p w14:paraId="634F7729" w14:textId="278D12F1" w:rsidR="0093428D" w:rsidRDefault="0093428D">
      <w:r w:rsidRPr="00F531CB">
        <w:rPr>
          <w:b/>
          <w:bCs/>
        </w:rPr>
        <w:t>D4</w:t>
      </w:r>
      <w:r w:rsidR="00595D5C">
        <w:rPr>
          <w:b/>
          <w:bCs/>
        </w:rPr>
        <w:t>:</w:t>
      </w:r>
      <w:r w:rsidR="003773F5" w:rsidRPr="003773F5">
        <w:t xml:space="preserve"> "..clusters to approximate the workload trend in future period". Above, you just said that was impossible to predict, please make this consistent.</w:t>
      </w:r>
    </w:p>
    <w:p w14:paraId="2B1FA07C" w14:textId="416DD7F5" w:rsidR="00A3457A" w:rsidRDefault="0093428D">
      <w:r w:rsidRPr="00F531CB">
        <w:rPr>
          <w:b/>
          <w:bCs/>
        </w:rPr>
        <w:t>A4:</w:t>
      </w:r>
      <w:r w:rsidRPr="0093428D">
        <w:t xml:space="preserve"> My description is unclear. It should be revised as "...clusters to approximate the clustering characteristics of queries in </w:t>
      </w:r>
      <w:r w:rsidR="00105096">
        <w:t xml:space="preserve">the </w:t>
      </w:r>
      <w:r w:rsidRPr="0093428D">
        <w:t>future period."</w:t>
      </w:r>
    </w:p>
    <w:p w14:paraId="2E02A327" w14:textId="77777777" w:rsidR="00F70E2C" w:rsidRDefault="00F70E2C">
      <w:pPr>
        <w:rPr>
          <w:rFonts w:hint="eastAsia"/>
        </w:rPr>
      </w:pPr>
    </w:p>
    <w:p w14:paraId="2B5556E2" w14:textId="5F01F483" w:rsidR="0093428D" w:rsidRDefault="0093428D">
      <w:r w:rsidRPr="00F531CB">
        <w:rPr>
          <w:rFonts w:hint="eastAsia"/>
          <w:b/>
          <w:bCs/>
        </w:rPr>
        <w:t>D</w:t>
      </w:r>
      <w:r w:rsidRPr="00F531CB">
        <w:rPr>
          <w:b/>
          <w:bCs/>
        </w:rPr>
        <w:t>7</w:t>
      </w:r>
      <w:r w:rsidR="00595D5C">
        <w:rPr>
          <w:b/>
          <w:bCs/>
        </w:rPr>
        <w:t>:</w:t>
      </w:r>
      <w:r w:rsidR="00CA31EC" w:rsidRPr="00CA31EC">
        <w:t xml:space="preserve"> Do you assume that you KNOW the I/O and repartition costs accurately? </w:t>
      </w:r>
    </w:p>
    <w:p w14:paraId="7264B635" w14:textId="0FCBAF79" w:rsidR="0093428D" w:rsidRDefault="0093428D">
      <w:r w:rsidRPr="00F531CB">
        <w:rPr>
          <w:b/>
          <w:bCs/>
        </w:rPr>
        <w:t>A7:</w:t>
      </w:r>
      <w:r w:rsidRPr="0093428D">
        <w:t xml:space="preserve"> </w:t>
      </w:r>
      <w:r w:rsidR="000D1151">
        <w:t>No,</w:t>
      </w:r>
      <w:r w:rsidRPr="0093428D">
        <w:t xml:space="preserve"> </w:t>
      </w:r>
      <w:r w:rsidR="000D1151">
        <w:t>t</w:t>
      </w:r>
      <w:r w:rsidRPr="0093428D">
        <w:t xml:space="preserve">he </w:t>
      </w:r>
      <w:r w:rsidR="00105096">
        <w:t>offline</w:t>
      </w:r>
      <w:r w:rsidRPr="0093428D">
        <w:t xml:space="preserve"> training of RL is assisted by </w:t>
      </w:r>
      <w:r w:rsidR="00105096">
        <w:t xml:space="preserve">the </w:t>
      </w:r>
      <w:r w:rsidRPr="0093428D">
        <w:t>cost model. Since the partition</w:t>
      </w:r>
      <w:r w:rsidR="005C7BF9">
        <w:rPr>
          <w:rFonts w:hint="eastAsia"/>
        </w:rPr>
        <w:t>ing</w:t>
      </w:r>
      <w:r w:rsidRPr="0093428D">
        <w:t xml:space="preserve"> does not support the what-if mode</w:t>
      </w:r>
      <w:r w:rsidR="00DE41F9">
        <w:t xml:space="preserve"> in the database</w:t>
      </w:r>
      <w:r w:rsidRPr="0093428D">
        <w:t xml:space="preserve">, it is expensive to </w:t>
      </w:r>
      <w:r w:rsidR="009B23DC">
        <w:t>get</w:t>
      </w:r>
      <w:r w:rsidRPr="0093428D">
        <w:t xml:space="preserve"> real metrics as training data.</w:t>
      </w:r>
    </w:p>
    <w:p w14:paraId="327867F1" w14:textId="77777777" w:rsidR="00A3457A" w:rsidRDefault="00A3457A"/>
    <w:p w14:paraId="52D0443E" w14:textId="71E86FE7" w:rsidR="0093428D" w:rsidRDefault="0093428D">
      <w:r w:rsidRPr="00F531CB">
        <w:rPr>
          <w:b/>
          <w:bCs/>
        </w:rPr>
        <w:t>D10.</w:t>
      </w:r>
      <w:r w:rsidR="00303685">
        <w:t xml:space="preserve"> </w:t>
      </w:r>
      <w:r w:rsidR="00155B71" w:rsidRPr="00155B71">
        <w:t xml:space="preserve">Fig 2 does not show how old partitions are re-partioned and it seems that the news one are </w:t>
      </w:r>
      <w:r w:rsidR="004E2D4C">
        <w:t>inside</w:t>
      </w:r>
      <w:r w:rsidR="00155B71" w:rsidRPr="00155B71">
        <w:t xml:space="preserve"> </w:t>
      </w:r>
      <w:r w:rsidR="00155B71" w:rsidRPr="00155B71">
        <w:lastRenderedPageBreak/>
        <w:t>the database while the old ones are not, which is inaccurate</w:t>
      </w:r>
      <w:r w:rsidR="00155B71">
        <w:t>.</w:t>
      </w:r>
    </w:p>
    <w:p w14:paraId="1B51E0E4" w14:textId="608D5177" w:rsidR="00155B71" w:rsidRPr="00155B71" w:rsidRDefault="00155B71">
      <w:r w:rsidRPr="00F531CB">
        <w:rPr>
          <w:rFonts w:hint="eastAsia"/>
          <w:b/>
          <w:bCs/>
        </w:rPr>
        <w:t>D</w:t>
      </w:r>
      <w:r w:rsidRPr="00F531CB">
        <w:rPr>
          <w:b/>
          <w:bCs/>
        </w:rPr>
        <w:t>17</w:t>
      </w:r>
      <w:r w:rsidR="00595D5C">
        <w:rPr>
          <w:b/>
          <w:bCs/>
        </w:rPr>
        <w:t>:</w:t>
      </w:r>
      <w:r w:rsidR="0036063A" w:rsidRPr="0036063A">
        <w:t xml:space="preserve"> "the old partition scheme in finer granularity". Very unclear what that means</w:t>
      </w:r>
    </w:p>
    <w:p w14:paraId="1EA1E250" w14:textId="69C4EB3C" w:rsidR="00A3457A" w:rsidRDefault="0093428D" w:rsidP="0093428D">
      <w:r w:rsidRPr="00972552">
        <w:rPr>
          <w:b/>
          <w:bCs/>
          <w:color w:val="000000" w:themeColor="text1"/>
        </w:rPr>
        <w:t>A10</w:t>
      </w:r>
      <w:r w:rsidR="00F70E2C">
        <w:rPr>
          <w:b/>
          <w:bCs/>
          <w:color w:val="000000" w:themeColor="text1"/>
        </w:rPr>
        <w:t>/17</w:t>
      </w:r>
      <w:r w:rsidRPr="00972552">
        <w:rPr>
          <w:b/>
          <w:bCs/>
          <w:color w:val="000000" w:themeColor="text1"/>
        </w:rPr>
        <w:t>:</w:t>
      </w:r>
      <w:r w:rsidRPr="00972552">
        <w:rPr>
          <w:color w:val="000000" w:themeColor="text1"/>
        </w:rPr>
        <w:t xml:space="preserve"> I'm sorry that Fig2 does not show the process </w:t>
      </w:r>
      <w:r w:rsidR="00447A69" w:rsidRPr="00972552">
        <w:rPr>
          <w:color w:val="000000" w:themeColor="text1"/>
        </w:rPr>
        <w:t xml:space="preserve">in detail. Some relevant </w:t>
      </w:r>
      <w:r w:rsidRPr="00972552">
        <w:rPr>
          <w:color w:val="000000" w:themeColor="text1"/>
        </w:rPr>
        <w:t>description</w:t>
      </w:r>
      <w:r w:rsidR="00447A69" w:rsidRPr="00972552">
        <w:rPr>
          <w:color w:val="000000" w:themeColor="text1"/>
        </w:rPr>
        <w:t>s about "How to replace old partitions"”</w:t>
      </w:r>
      <w:r w:rsidRPr="00972552">
        <w:rPr>
          <w:color w:val="000000" w:themeColor="text1"/>
        </w:rPr>
        <w:t xml:space="preserve"> can be seen in Section 7.</w:t>
      </w:r>
      <w:r w:rsidR="00447A69" w:rsidRPr="00972552">
        <w:rPr>
          <w:color w:val="000000" w:themeColor="text1"/>
        </w:rPr>
        <w:t xml:space="preserve"> </w:t>
      </w:r>
      <w:r w:rsidR="00AD7A57" w:rsidRPr="00972552">
        <w:rPr>
          <w:color w:val="000000" w:themeColor="text1"/>
        </w:rPr>
        <w:t>T</w:t>
      </w:r>
      <w:r w:rsidR="00447A69" w:rsidRPr="00972552">
        <w:rPr>
          <w:color w:val="000000" w:themeColor="text1"/>
        </w:rPr>
        <w:t>he ov</w:t>
      </w:r>
      <w:r w:rsidR="00447A69" w:rsidRPr="00447A69">
        <w:t xml:space="preserve">erall meaning </w:t>
      </w:r>
      <w:r w:rsidR="00AD7A57">
        <w:t xml:space="preserve">of </w:t>
      </w:r>
      <w:r w:rsidR="00AD7A57" w:rsidRPr="0036063A">
        <w:t>"finer granularity"</w:t>
      </w:r>
      <w:r w:rsidR="00AD7A57">
        <w:t xml:space="preserve"> is </w:t>
      </w:r>
      <w:r w:rsidR="00447A69" w:rsidRPr="00447A69">
        <w:t>that many old partitions may not be completely replaced,</w:t>
      </w:r>
      <w:r w:rsidR="00AD7A57">
        <w:t xml:space="preserve"> which</w:t>
      </w:r>
      <w:r w:rsidR="00447A69" w:rsidRPr="00447A69">
        <w:t xml:space="preserve"> depend</w:t>
      </w:r>
      <w:r w:rsidR="00AD7A57">
        <w:t>s</w:t>
      </w:r>
      <w:r w:rsidR="00447A69" w:rsidRPr="00447A69">
        <w:t xml:space="preserve"> on the degree of conflict </w:t>
      </w:r>
      <w:r w:rsidR="00AD7A57">
        <w:t xml:space="preserve">it has </w:t>
      </w:r>
      <w:r w:rsidR="00447A69" w:rsidRPr="00447A69">
        <w:t>with the new partition</w:t>
      </w:r>
      <w:r w:rsidR="00712AA4">
        <w:t>s</w:t>
      </w:r>
      <w:r w:rsidR="00447A69" w:rsidRPr="00447A69">
        <w:t xml:space="preserve">, and the </w:t>
      </w:r>
      <w:r w:rsidR="00AD7A57">
        <w:t xml:space="preserve">query </w:t>
      </w:r>
      <w:r w:rsidR="00447A69" w:rsidRPr="00447A69">
        <w:t xml:space="preserve">clusters obtained by the selector further </w:t>
      </w:r>
      <w:r w:rsidR="00AD7A57" w:rsidRPr="00AD7A57">
        <w:t>eliminates some of the conflict</w:t>
      </w:r>
      <w:r w:rsidR="008B7920">
        <w:t xml:space="preserve"> (Algo 2)</w:t>
      </w:r>
      <w:r w:rsidR="00AD7A57" w:rsidRPr="00AD7A57">
        <w:t>.</w:t>
      </w:r>
    </w:p>
    <w:p w14:paraId="42815AD4" w14:textId="77777777" w:rsidR="00F70E2C" w:rsidRDefault="00F70E2C" w:rsidP="0093428D">
      <w:pPr>
        <w:rPr>
          <w:rFonts w:hint="eastAsia"/>
        </w:rPr>
      </w:pPr>
    </w:p>
    <w:p w14:paraId="6100A4F9" w14:textId="1683499E" w:rsidR="0093428D" w:rsidRDefault="0093428D" w:rsidP="0093428D">
      <w:r w:rsidRPr="00F531CB">
        <w:rPr>
          <w:b/>
          <w:bCs/>
        </w:rPr>
        <w:t>D12</w:t>
      </w:r>
      <w:r w:rsidR="00595D5C">
        <w:rPr>
          <w:b/>
          <w:bCs/>
        </w:rPr>
        <w:t>:</w:t>
      </w:r>
      <w:r w:rsidR="000C259C" w:rsidRPr="000C259C">
        <w:t xml:space="preserve"> Does your cost model consider materialized views? It should, to be realistic</w:t>
      </w:r>
      <w:r w:rsidR="00CF10E1">
        <w:t>.</w:t>
      </w:r>
    </w:p>
    <w:p w14:paraId="76CB9485" w14:textId="771A2E95" w:rsidR="0093428D" w:rsidRDefault="0093428D" w:rsidP="0093428D">
      <w:r w:rsidRPr="00F531CB">
        <w:rPr>
          <w:rFonts w:hint="eastAsia"/>
          <w:b/>
          <w:bCs/>
        </w:rPr>
        <w:t>A</w:t>
      </w:r>
      <w:r w:rsidRPr="00F531CB">
        <w:rPr>
          <w:b/>
          <w:bCs/>
        </w:rPr>
        <w:t>12:</w:t>
      </w:r>
      <w:r>
        <w:t xml:space="preserve"> </w:t>
      </w:r>
      <w:r w:rsidRPr="0093428D">
        <w:t>Current HDD model does consider the effect of materialized views</w:t>
      </w:r>
      <w:r w:rsidR="00075114">
        <w:t>, But</w:t>
      </w:r>
      <w:r w:rsidRPr="0093428D">
        <w:t xml:space="preserve"> </w:t>
      </w:r>
      <w:r w:rsidR="00075114">
        <w:t xml:space="preserve">the </w:t>
      </w:r>
      <w:r w:rsidR="00075114" w:rsidRPr="0093428D">
        <w:t>materialized view</w:t>
      </w:r>
      <w:r w:rsidR="00075114">
        <w:t xml:space="preserve"> selection </w:t>
      </w:r>
      <w:r w:rsidRPr="0093428D">
        <w:t xml:space="preserve">technique </w:t>
      </w:r>
      <w:r w:rsidR="00075114">
        <w:t xml:space="preserve">(Ref [a]) </w:t>
      </w:r>
      <w:r w:rsidRPr="0093428D">
        <w:t>can help partitioning optimize some queries with Group By, Aggregate</w:t>
      </w:r>
      <w:r w:rsidR="00105096">
        <w:t>,</w:t>
      </w:r>
      <w:r w:rsidRPr="0093428D">
        <w:t xml:space="preserve"> and Join.</w:t>
      </w:r>
    </w:p>
    <w:p w14:paraId="4DAF1079" w14:textId="77863E6B" w:rsidR="00A3457A" w:rsidRDefault="00075114" w:rsidP="0093428D">
      <w:r w:rsidRPr="00075114">
        <w:t>[</w:t>
      </w:r>
      <w:r>
        <w:t>a</w:t>
      </w:r>
      <w:r w:rsidRPr="00075114">
        <w:t>]Yuan, Haitao et al. “Automatic View Generation with Deep Learning and Reinforcement Learning.” ICDE2020.</w:t>
      </w:r>
    </w:p>
    <w:p w14:paraId="7415930B" w14:textId="77777777" w:rsidR="00F70E2C" w:rsidRPr="00075114" w:rsidRDefault="00F70E2C" w:rsidP="0093428D">
      <w:pPr>
        <w:rPr>
          <w:rFonts w:hint="eastAsia"/>
        </w:rPr>
      </w:pPr>
    </w:p>
    <w:p w14:paraId="67AB5E95" w14:textId="718CD24A" w:rsidR="0093428D" w:rsidRDefault="0093428D" w:rsidP="0093428D">
      <w:r w:rsidRPr="00F531CB">
        <w:rPr>
          <w:b/>
          <w:bCs/>
        </w:rPr>
        <w:t>D14</w:t>
      </w:r>
      <w:r w:rsidR="00595D5C">
        <w:rPr>
          <w:b/>
          <w:bCs/>
        </w:rPr>
        <w:t>:</w:t>
      </w:r>
      <w:r w:rsidR="008609B1" w:rsidRPr="008609B1">
        <w:t xml:space="preserve"> Where do the 1.5 values come from?</w:t>
      </w:r>
    </w:p>
    <w:p w14:paraId="3F5BFB77" w14:textId="7AB6F6B7" w:rsidR="00A3457A" w:rsidRDefault="0093428D" w:rsidP="0093428D">
      <w:r w:rsidRPr="00F531CB">
        <w:rPr>
          <w:rFonts w:hint="eastAsia"/>
          <w:b/>
          <w:bCs/>
        </w:rPr>
        <w:t>A</w:t>
      </w:r>
      <w:r w:rsidRPr="00F531CB">
        <w:rPr>
          <w:b/>
          <w:bCs/>
        </w:rPr>
        <w:t>14:</w:t>
      </w:r>
      <w:r>
        <w:t xml:space="preserve"> </w:t>
      </w:r>
      <w:r w:rsidRPr="0093428D">
        <w:t xml:space="preserve">The value 1.5 </w:t>
      </w:r>
      <w:r w:rsidR="00105096" w:rsidRPr="00105096">
        <w:t xml:space="preserve">comes from the box plot </w:t>
      </w:r>
      <w:r w:rsidR="004F66AB">
        <w:t xml:space="preserve">method </w:t>
      </w:r>
      <w:r w:rsidR="00105096" w:rsidRPr="00105096">
        <w:t>and is used to compute outliers' upper and lower limits</w:t>
      </w:r>
      <w:r w:rsidRPr="0093428D">
        <w:t>.</w:t>
      </w:r>
    </w:p>
    <w:p w14:paraId="5823D612" w14:textId="77777777" w:rsidR="00F70E2C" w:rsidRDefault="00F70E2C" w:rsidP="0093428D">
      <w:pPr>
        <w:rPr>
          <w:rFonts w:hint="eastAsia"/>
        </w:rPr>
      </w:pPr>
    </w:p>
    <w:p w14:paraId="66B408A7" w14:textId="528D7E0C" w:rsidR="00327F1B" w:rsidRDefault="0093428D" w:rsidP="0093428D">
      <w:r w:rsidRPr="00F531CB">
        <w:rPr>
          <w:rFonts w:hint="eastAsia"/>
          <w:b/>
          <w:bCs/>
        </w:rPr>
        <w:t>D</w:t>
      </w:r>
      <w:r w:rsidRPr="00F531CB">
        <w:rPr>
          <w:b/>
          <w:bCs/>
        </w:rPr>
        <w:t>16</w:t>
      </w:r>
      <w:r w:rsidR="00595D5C">
        <w:rPr>
          <w:b/>
          <w:bCs/>
        </w:rPr>
        <w:t>:</w:t>
      </w:r>
      <w:r w:rsidR="00327F1B" w:rsidRPr="00327F1B">
        <w:t xml:space="preserve"> If you </w:t>
      </w:r>
      <w:r w:rsidR="00FF6C90">
        <w:t>don’t</w:t>
      </w:r>
      <w:r w:rsidR="00327F1B" w:rsidRPr="00327F1B">
        <w:t xml:space="preserve"> use an existing clustering algorithm, where do you prove that the results are the true, actual clusters?</w:t>
      </w:r>
    </w:p>
    <w:p w14:paraId="3065C946" w14:textId="2D0BB846" w:rsidR="0093428D" w:rsidRDefault="00C412A7" w:rsidP="0093428D">
      <w:r w:rsidRPr="00F531CB">
        <w:rPr>
          <w:b/>
          <w:bCs/>
        </w:rPr>
        <w:t>D19</w:t>
      </w:r>
      <w:r w:rsidR="00132FDD" w:rsidRPr="00F531CB">
        <w:rPr>
          <w:b/>
          <w:bCs/>
        </w:rPr>
        <w:t>:</w:t>
      </w:r>
      <w:r w:rsidR="00132FDD" w:rsidRPr="00132FDD">
        <w:t xml:space="preserve"> please argue for the correctness of alg 1</w:t>
      </w:r>
    </w:p>
    <w:p w14:paraId="12888F4D" w14:textId="786B6560" w:rsidR="004F66AB" w:rsidRDefault="0093428D" w:rsidP="0093428D">
      <w:r w:rsidRPr="00F70E2C">
        <w:rPr>
          <w:rFonts w:hint="eastAsia"/>
          <w:b/>
          <w:bCs/>
        </w:rPr>
        <w:t>A</w:t>
      </w:r>
      <w:r w:rsidRPr="00F70E2C">
        <w:rPr>
          <w:b/>
          <w:bCs/>
        </w:rPr>
        <w:t>16</w:t>
      </w:r>
      <w:r w:rsidR="00325992" w:rsidRPr="00F70E2C">
        <w:rPr>
          <w:b/>
          <w:bCs/>
        </w:rPr>
        <w:t>&amp;</w:t>
      </w:r>
      <w:r w:rsidR="00FF6C90" w:rsidRPr="00F70E2C">
        <w:rPr>
          <w:b/>
          <w:bCs/>
        </w:rPr>
        <w:t>19</w:t>
      </w:r>
      <w:r w:rsidRPr="00F70E2C">
        <w:rPr>
          <w:rFonts w:hint="eastAsia"/>
          <w:b/>
          <w:bCs/>
        </w:rPr>
        <w:t>:</w:t>
      </w:r>
      <w:r>
        <w:t xml:space="preserve"> </w:t>
      </w:r>
      <w:r w:rsidR="004F66AB" w:rsidRPr="004F66AB">
        <w:t>We plan to add an extended experiment for a new baseline (PPO</w:t>
      </w:r>
      <w:r w:rsidR="00416027">
        <w:t xml:space="preserve"> without</w:t>
      </w:r>
      <w:r w:rsidR="004F66AB" w:rsidRPr="004F66AB">
        <w:t xml:space="preserve"> Selector) </w:t>
      </w:r>
      <w:r w:rsidR="00371B77">
        <w:rPr>
          <w:rFonts w:hint="eastAsia"/>
        </w:rPr>
        <w:t>and</w:t>
      </w:r>
      <w:r w:rsidR="00371B77">
        <w:t xml:space="preserve"> </w:t>
      </w:r>
      <w:r w:rsidR="004F66AB" w:rsidRPr="004F66AB">
        <w:t xml:space="preserve">changes to the queries that participate in repartitioning when </w:t>
      </w:r>
      <w:r w:rsidR="004F66AB">
        <w:t>the</w:t>
      </w:r>
      <w:r w:rsidR="004F66AB" w:rsidRPr="004F66AB">
        <w:t xml:space="preserve"> selector is or is not used.</w:t>
      </w:r>
    </w:p>
    <w:p w14:paraId="4724E47F" w14:textId="77777777" w:rsidR="00A3457A" w:rsidRPr="009209F6" w:rsidRDefault="00A3457A" w:rsidP="0093428D"/>
    <w:p w14:paraId="7E8C6D50" w14:textId="655F4FBD" w:rsidR="0093428D" w:rsidRPr="00F52460" w:rsidRDefault="00C412A7" w:rsidP="0093428D">
      <w:r w:rsidRPr="00F531CB">
        <w:rPr>
          <w:b/>
          <w:bCs/>
        </w:rPr>
        <w:t>D21</w:t>
      </w:r>
      <w:r w:rsidR="00595D5C">
        <w:rPr>
          <w:b/>
          <w:bCs/>
        </w:rPr>
        <w:t>:</w:t>
      </w:r>
      <w:r w:rsidR="009772AC" w:rsidRPr="009772AC">
        <w:t xml:space="preserve"> "The initial state is all tables are not partitioned" Very unclear what this means</w:t>
      </w:r>
      <w:r w:rsidR="00C540EF">
        <w:t>.</w:t>
      </w:r>
    </w:p>
    <w:p w14:paraId="1D02A28D" w14:textId="6F80681C" w:rsidR="00C412A7" w:rsidRDefault="00C412A7" w:rsidP="0093428D">
      <w:r w:rsidRPr="00F531CB">
        <w:rPr>
          <w:rFonts w:hint="eastAsia"/>
          <w:b/>
          <w:bCs/>
        </w:rPr>
        <w:t>A</w:t>
      </w:r>
      <w:r w:rsidRPr="00F531CB">
        <w:rPr>
          <w:b/>
          <w:bCs/>
        </w:rPr>
        <w:t>21:</w:t>
      </w:r>
      <w:r w:rsidRPr="00C412A7">
        <w:t xml:space="preserve"> </w:t>
      </w:r>
      <w:r w:rsidR="000C021C">
        <w:t>I</w:t>
      </w:r>
      <w:r w:rsidR="000C021C">
        <w:rPr>
          <w:rFonts w:hint="eastAsia"/>
        </w:rPr>
        <w:t>t</w:t>
      </w:r>
      <w:r w:rsidR="000C021C">
        <w:t xml:space="preserve"> indicates that </w:t>
      </w:r>
      <w:r w:rsidRPr="00C412A7">
        <w:t xml:space="preserve">the table does not apply any partition optimization, and </w:t>
      </w:r>
      <w:r w:rsidR="00774802">
        <w:t>all</w:t>
      </w:r>
      <w:r w:rsidRPr="00C412A7">
        <w:t xml:space="preserve"> blocks are organized according to the </w:t>
      </w:r>
      <w:r w:rsidR="0049740E">
        <w:t>default</w:t>
      </w:r>
      <w:r w:rsidRPr="00C412A7">
        <w:t xml:space="preserve"> order of the tuples.</w:t>
      </w:r>
    </w:p>
    <w:p w14:paraId="66AE7B86" w14:textId="77777777" w:rsidR="00A3457A" w:rsidRDefault="00A3457A" w:rsidP="0093428D"/>
    <w:p w14:paraId="58A35699" w14:textId="716B8B71" w:rsidR="00C412A7" w:rsidRPr="00C412A7" w:rsidRDefault="00C412A7" w:rsidP="0093428D">
      <w:r w:rsidRPr="00622F3A">
        <w:rPr>
          <w:rFonts w:hint="eastAsia"/>
          <w:b/>
          <w:bCs/>
        </w:rPr>
        <w:t>D</w:t>
      </w:r>
      <w:r w:rsidRPr="00622F3A">
        <w:rPr>
          <w:b/>
          <w:bCs/>
        </w:rPr>
        <w:t>22</w:t>
      </w:r>
      <w:r w:rsidR="00595D5C">
        <w:rPr>
          <w:b/>
          <w:bCs/>
        </w:rPr>
        <w:t>:</w:t>
      </w:r>
      <w:r w:rsidR="00595D5C">
        <w:rPr>
          <w:b/>
          <w:bCs/>
        </w:rPr>
        <w:t xml:space="preserve"> </w:t>
      </w:r>
      <w:r w:rsidR="00F70180" w:rsidRPr="00622F3A">
        <w:t>Unclear e</w:t>
      </w:r>
      <w:r w:rsidR="00F70180" w:rsidRPr="00F70180">
        <w:t>xactly what a repartition operation does, give concrete detailed example(s), e.g., what happens to old data, do you treat old data differently than new data, since new queries may only touch new data, etc</w:t>
      </w:r>
      <w:r w:rsidR="00A53EF4">
        <w:t>.</w:t>
      </w:r>
    </w:p>
    <w:p w14:paraId="28D7CA23" w14:textId="5B1C9FAB" w:rsidR="00595F6E" w:rsidRDefault="00C412A7" w:rsidP="0093428D">
      <w:r w:rsidRPr="00F531CB">
        <w:rPr>
          <w:rFonts w:hint="eastAsia"/>
          <w:b/>
          <w:bCs/>
        </w:rPr>
        <w:t>A</w:t>
      </w:r>
      <w:r w:rsidRPr="00F531CB">
        <w:rPr>
          <w:b/>
          <w:bCs/>
        </w:rPr>
        <w:t>22:</w:t>
      </w:r>
      <w:r w:rsidRPr="00C412A7">
        <w:t xml:space="preserve"> This paper considers only analytical queries</w:t>
      </w:r>
      <w:r w:rsidR="009209F6">
        <w:t xml:space="preserve"> </w:t>
      </w:r>
      <w:r w:rsidRPr="00C412A7">
        <w:t xml:space="preserve">for now, so the data </w:t>
      </w:r>
      <w:r w:rsidR="00D6467B">
        <w:t>is considered</w:t>
      </w:r>
      <w:r w:rsidRPr="00C412A7">
        <w:t xml:space="preserve"> stable</w:t>
      </w:r>
      <w:r w:rsidR="00856E0F">
        <w:t xml:space="preserve"> and </w:t>
      </w:r>
      <w:r w:rsidR="00856E0F" w:rsidRPr="00856E0F">
        <w:t>We will not consider new data for now</w:t>
      </w:r>
      <w:r w:rsidR="00856E0F">
        <w:t>.</w:t>
      </w:r>
    </w:p>
    <w:p w14:paraId="7426499F" w14:textId="77777777" w:rsidR="000137BF" w:rsidRDefault="000137BF" w:rsidP="0093428D"/>
    <w:p w14:paraId="05419AF3" w14:textId="4357BBAA" w:rsidR="0093428D" w:rsidRDefault="00243BF0" w:rsidP="0093428D">
      <w:r>
        <w:t>W</w:t>
      </w:r>
      <w:r w:rsidR="00C412A7" w:rsidRPr="00C412A7">
        <w:t xml:space="preserve">e give a simple example to </w:t>
      </w:r>
      <w:r w:rsidR="005208DD" w:rsidRPr="005208DD">
        <w:t>illustrate</w:t>
      </w:r>
      <w:r w:rsidR="00C412A7" w:rsidRPr="00C412A7">
        <w:t xml:space="preserve"> how old partitions are replaced. </w:t>
      </w:r>
      <w:r>
        <w:t>Given</w:t>
      </w:r>
      <w:r w:rsidR="00C412A7" w:rsidRPr="00C412A7">
        <w:rPr>
          <w:rFonts w:hint="eastAsia"/>
        </w:rPr>
        <w:t xml:space="preserve"> two old partitions {P1(a1,a2,a3), P2(a4)}, and P1 store 3 blocks {B1</w:t>
      </w:r>
      <w:r w:rsidR="00C412A7" w:rsidRPr="00C412A7">
        <w:rPr>
          <w:rFonts w:hint="eastAsia"/>
        </w:rPr>
        <w:t>、</w:t>
      </w:r>
      <w:r w:rsidR="00C412A7" w:rsidRPr="00C412A7">
        <w:rPr>
          <w:rFonts w:hint="eastAsia"/>
        </w:rPr>
        <w:t>B2</w:t>
      </w:r>
      <w:r w:rsidR="00C412A7" w:rsidRPr="00C412A7">
        <w:rPr>
          <w:rFonts w:hint="eastAsia"/>
        </w:rPr>
        <w:t>、</w:t>
      </w:r>
      <w:r w:rsidR="00C412A7" w:rsidRPr="00C412A7">
        <w:rPr>
          <w:rFonts w:hint="eastAsia"/>
        </w:rPr>
        <w:t>B3} while P2 store 2 blocks {B4</w:t>
      </w:r>
      <w:r w:rsidR="00C412A7" w:rsidRPr="00C412A7">
        <w:rPr>
          <w:rFonts w:hint="eastAsia"/>
        </w:rPr>
        <w:t>、</w:t>
      </w:r>
      <w:r w:rsidR="00C412A7" w:rsidRPr="00C412A7">
        <w:rPr>
          <w:rFonts w:hint="eastAsia"/>
        </w:rPr>
        <w:t>B5}. At</w:t>
      </w:r>
      <w:r w:rsidR="0084157A">
        <w:t xml:space="preserve"> </w:t>
      </w:r>
      <w:r w:rsidR="00027836">
        <w:t xml:space="preserve">the </w:t>
      </w:r>
      <w:r w:rsidR="0084157A">
        <w:t>next repartition</w:t>
      </w:r>
      <w:r w:rsidR="00C412A7" w:rsidRPr="00C412A7">
        <w:rPr>
          <w:rFonts w:hint="eastAsia"/>
        </w:rPr>
        <w:t xml:space="preserve"> point, </w:t>
      </w:r>
      <w:r w:rsidR="0084157A">
        <w:t xml:space="preserve">the system </w:t>
      </w:r>
      <w:r w:rsidR="00027836">
        <w:t xml:space="preserve">is asked to </w:t>
      </w:r>
      <w:r w:rsidR="00C412A7" w:rsidRPr="00C412A7">
        <w:rPr>
          <w:rFonts w:hint="eastAsia"/>
        </w:rPr>
        <w:t xml:space="preserve">deploy the new partition P3(a3,a4) to replace P2. </w:t>
      </w:r>
      <w:r w:rsidR="00027836">
        <w:t>Then w</w:t>
      </w:r>
      <w:r w:rsidR="00C412A7" w:rsidRPr="00C412A7">
        <w:rPr>
          <w:rFonts w:hint="eastAsia"/>
        </w:rPr>
        <w:t>e fetch these mini-page</w:t>
      </w:r>
      <w:r w:rsidR="00027836">
        <w:t>s</w:t>
      </w:r>
      <w:r w:rsidR="00C412A7" w:rsidRPr="00C412A7">
        <w:rPr>
          <w:rFonts w:hint="eastAsia"/>
        </w:rPr>
        <w:t xml:space="preserve"> storing</w:t>
      </w:r>
      <w:r w:rsidR="00C412A7" w:rsidRPr="00C412A7">
        <w:t xml:space="preserve"> attribute a3 from B_{1,2,3} and write them into B_{4,5}.</w:t>
      </w:r>
    </w:p>
    <w:p w14:paraId="1077AF20" w14:textId="77777777" w:rsidR="00A3457A" w:rsidRDefault="00A3457A" w:rsidP="0093428D"/>
    <w:p w14:paraId="3FBED30B" w14:textId="0B1B6C6C" w:rsidR="0093428D" w:rsidRDefault="00C412A7" w:rsidP="0093428D">
      <w:r w:rsidRPr="00AD2CB9">
        <w:rPr>
          <w:rFonts w:hint="eastAsia"/>
          <w:b/>
          <w:bCs/>
        </w:rPr>
        <w:t>D</w:t>
      </w:r>
      <w:r w:rsidRPr="00AD2CB9">
        <w:rPr>
          <w:b/>
          <w:bCs/>
        </w:rPr>
        <w:t>27</w:t>
      </w:r>
      <w:r w:rsidR="00595D5C">
        <w:rPr>
          <w:b/>
          <w:bCs/>
        </w:rPr>
        <w:t>:</w:t>
      </w:r>
      <w:r w:rsidR="004D1745" w:rsidRPr="00AD2CB9">
        <w:t xml:space="preserve"> "H</w:t>
      </w:r>
      <w:r w:rsidR="004D1745" w:rsidRPr="004D1745">
        <w:t>ard disk cost model" Today, most storage is on SSDs, how does that influence your design ?</w:t>
      </w:r>
    </w:p>
    <w:p w14:paraId="68742297" w14:textId="2FC138F2" w:rsidR="00C412A7" w:rsidRDefault="00C412A7" w:rsidP="0093428D">
      <w:r w:rsidRPr="00F531CB">
        <w:rPr>
          <w:rFonts w:hint="eastAsia"/>
          <w:b/>
          <w:bCs/>
        </w:rPr>
        <w:t>A</w:t>
      </w:r>
      <w:r w:rsidRPr="00F531CB">
        <w:rPr>
          <w:b/>
          <w:bCs/>
        </w:rPr>
        <w:t xml:space="preserve">27: </w:t>
      </w:r>
      <w:r w:rsidRPr="00C412A7">
        <w:t>The</w:t>
      </w:r>
      <w:r w:rsidR="002B4523">
        <w:t xml:space="preserve"> </w:t>
      </w:r>
      <w:r w:rsidR="009C7954">
        <w:t>RL</w:t>
      </w:r>
      <w:r w:rsidRPr="00C412A7">
        <w:t xml:space="preserve"> is independent of the HDD, so when </w:t>
      </w:r>
      <w:r w:rsidR="00F14DA4">
        <w:t xml:space="preserve">selecting </w:t>
      </w:r>
      <w:r w:rsidRPr="00C412A7">
        <w:t xml:space="preserve">a new cost model for SSD, we only </w:t>
      </w:r>
      <w:r w:rsidR="00D6467B">
        <w:t>need</w:t>
      </w:r>
      <w:r w:rsidRPr="00C412A7">
        <w:t xml:space="preserve"> to retrain and fine-tune the </w:t>
      </w:r>
      <w:r w:rsidR="009C7954">
        <w:t>agent</w:t>
      </w:r>
      <w:r w:rsidRPr="00C412A7">
        <w:t>.</w:t>
      </w:r>
    </w:p>
    <w:p w14:paraId="6756DFC0" w14:textId="77777777" w:rsidR="00A3457A" w:rsidRDefault="00A3457A" w:rsidP="0093428D"/>
    <w:p w14:paraId="4D22E83F" w14:textId="4739F786" w:rsidR="00C412A7" w:rsidRDefault="00C412A7" w:rsidP="0093428D">
      <w:r w:rsidRPr="00F531CB">
        <w:rPr>
          <w:rFonts w:hint="eastAsia"/>
          <w:b/>
          <w:bCs/>
        </w:rPr>
        <w:lastRenderedPageBreak/>
        <w:t>D</w:t>
      </w:r>
      <w:r w:rsidRPr="00F531CB">
        <w:rPr>
          <w:b/>
          <w:bCs/>
        </w:rPr>
        <w:t>28</w:t>
      </w:r>
      <w:r w:rsidR="00595D5C">
        <w:rPr>
          <w:b/>
          <w:bCs/>
        </w:rPr>
        <w:t>:</w:t>
      </w:r>
      <w:r w:rsidR="00FA5FAC" w:rsidRPr="00FA5FAC">
        <w:t xml:space="preserve"> Any new contribution related to SCVP ? Seems not</w:t>
      </w:r>
      <w:r w:rsidR="00EC4117">
        <w:t>.</w:t>
      </w:r>
    </w:p>
    <w:p w14:paraId="070E427A" w14:textId="1D2DE4C2" w:rsidR="00C412A7" w:rsidRDefault="00C412A7" w:rsidP="0093428D">
      <w:r w:rsidRPr="00F531CB">
        <w:rPr>
          <w:rFonts w:hint="eastAsia"/>
          <w:b/>
          <w:bCs/>
        </w:rPr>
        <w:t>A</w:t>
      </w:r>
      <w:r w:rsidRPr="00F531CB">
        <w:rPr>
          <w:b/>
          <w:bCs/>
        </w:rPr>
        <w:t>28:</w:t>
      </w:r>
      <w:r w:rsidRPr="00C412A7">
        <w:t xml:space="preserve"> </w:t>
      </w:r>
      <w:r w:rsidR="00A53395" w:rsidRPr="00A53395">
        <w:t xml:space="preserve">Many static vertical partitioning technologies are </w:t>
      </w:r>
      <w:r w:rsidRPr="00C412A7">
        <w:t xml:space="preserve">applied for different scenarios, e.g., memory database (Ref 33) </w:t>
      </w:r>
      <w:r w:rsidR="00D6467B">
        <w:t xml:space="preserve">and </w:t>
      </w:r>
      <w:r w:rsidRPr="00C412A7">
        <w:t>Spark+HDFS (Ref 22). So, we separate the PPO model from static VP</w:t>
      </w:r>
      <w:r w:rsidR="00FA6257">
        <w:t xml:space="preserve">s </w:t>
      </w:r>
      <w:r w:rsidRPr="00C412A7">
        <w:t xml:space="preserve">to enhance </w:t>
      </w:r>
      <w:r w:rsidR="00A53395">
        <w:t>its</w:t>
      </w:r>
      <w:r w:rsidRPr="00C412A7">
        <w:t xml:space="preserve"> scalability.</w:t>
      </w:r>
    </w:p>
    <w:p w14:paraId="4F46BA6C" w14:textId="77777777" w:rsidR="00A3457A" w:rsidRDefault="00A3457A" w:rsidP="0093428D"/>
    <w:p w14:paraId="044A028D" w14:textId="5C62ACCE" w:rsidR="00C412A7" w:rsidRDefault="00C412A7" w:rsidP="0093428D">
      <w:r w:rsidRPr="00FC3A37">
        <w:rPr>
          <w:rFonts w:hint="eastAsia"/>
          <w:b/>
          <w:bCs/>
          <w:color w:val="000000" w:themeColor="text1"/>
        </w:rPr>
        <w:t>D</w:t>
      </w:r>
      <w:r w:rsidRPr="00FC3A37">
        <w:rPr>
          <w:b/>
          <w:bCs/>
          <w:color w:val="000000" w:themeColor="text1"/>
        </w:rPr>
        <w:t>29</w:t>
      </w:r>
      <w:r w:rsidR="00595D5C">
        <w:rPr>
          <w:b/>
          <w:bCs/>
        </w:rPr>
        <w:t>:</w:t>
      </w:r>
      <w:r w:rsidR="005E4FBF" w:rsidRPr="00FC3A37">
        <w:rPr>
          <w:color w:val="000000" w:themeColor="text1"/>
        </w:rPr>
        <w:t xml:space="preserve"> </w:t>
      </w:r>
      <w:r w:rsidR="005E4FBF" w:rsidRPr="005E4FBF">
        <w:t>what is the cost of retraining ?</w:t>
      </w:r>
    </w:p>
    <w:p w14:paraId="35EDDFAB" w14:textId="676A9920" w:rsidR="00C412A7" w:rsidRDefault="00C412A7" w:rsidP="0093428D">
      <w:r w:rsidRPr="00F531CB">
        <w:rPr>
          <w:b/>
          <w:bCs/>
        </w:rPr>
        <w:t>A29:</w:t>
      </w:r>
      <w:r w:rsidRPr="00C412A7">
        <w:t xml:space="preserve"> The GPU resource and training time.</w:t>
      </w:r>
    </w:p>
    <w:p w14:paraId="7F813CEF" w14:textId="77777777" w:rsidR="00A3457A" w:rsidRDefault="00A3457A" w:rsidP="0093428D"/>
    <w:p w14:paraId="7909B705" w14:textId="2B019AB8" w:rsidR="00C412A7" w:rsidRDefault="00C412A7" w:rsidP="0093428D">
      <w:r w:rsidRPr="00F531CB">
        <w:rPr>
          <w:rFonts w:hint="eastAsia"/>
          <w:b/>
          <w:bCs/>
        </w:rPr>
        <w:t>D</w:t>
      </w:r>
      <w:r w:rsidRPr="00F531CB">
        <w:rPr>
          <w:b/>
          <w:bCs/>
        </w:rPr>
        <w:t>32.</w:t>
      </w:r>
      <w:r w:rsidR="00D35376" w:rsidRPr="00D35376">
        <w:t xml:space="preserve"> Cant you use native PostgreSQL partitions instead of tables?</w:t>
      </w:r>
    </w:p>
    <w:p w14:paraId="0215DF6D" w14:textId="1C0B94A3" w:rsidR="0093428D" w:rsidRDefault="00C412A7" w:rsidP="0093428D">
      <w:r w:rsidRPr="00F531CB">
        <w:rPr>
          <w:rFonts w:hint="eastAsia"/>
          <w:b/>
          <w:bCs/>
        </w:rPr>
        <w:t>A</w:t>
      </w:r>
      <w:r w:rsidRPr="00F531CB">
        <w:rPr>
          <w:b/>
          <w:bCs/>
        </w:rPr>
        <w:t xml:space="preserve">32: </w:t>
      </w:r>
      <w:r w:rsidRPr="00C412A7">
        <w:t xml:space="preserve">PG only supports hash, range, and list partitioning. </w:t>
      </w:r>
      <w:r w:rsidR="00A53395">
        <w:t>The only platforms supporting</w:t>
      </w:r>
      <w:r w:rsidRPr="00C412A7">
        <w:t xml:space="preserve"> custom </w:t>
      </w:r>
      <w:r w:rsidR="00D6467B">
        <w:t>partitions</w:t>
      </w:r>
      <w:r w:rsidRPr="00C412A7">
        <w:t xml:space="preserve"> are Spark SQL and Vertica.</w:t>
      </w:r>
    </w:p>
    <w:p w14:paraId="0351F5C7" w14:textId="77777777" w:rsidR="00A3457A" w:rsidRDefault="00A3457A" w:rsidP="0093428D"/>
    <w:p w14:paraId="422D0336" w14:textId="2F1F0FDF" w:rsidR="00C412A7" w:rsidRDefault="00C412A7" w:rsidP="0093428D">
      <w:r w:rsidRPr="00F531CB">
        <w:rPr>
          <w:rFonts w:hint="eastAsia"/>
          <w:b/>
          <w:bCs/>
        </w:rPr>
        <w:t>D</w:t>
      </w:r>
      <w:r w:rsidRPr="00F531CB">
        <w:rPr>
          <w:b/>
          <w:bCs/>
        </w:rPr>
        <w:t>36</w:t>
      </w:r>
      <w:r w:rsidR="00CC16EA">
        <w:rPr>
          <w:b/>
          <w:bCs/>
        </w:rPr>
        <w:t>(</w:t>
      </w:r>
      <w:r w:rsidR="00645B59" w:rsidRPr="00F531CB">
        <w:rPr>
          <w:b/>
          <w:bCs/>
        </w:rPr>
        <w:t>1</w:t>
      </w:r>
      <w:r w:rsidR="00CC16EA">
        <w:rPr>
          <w:b/>
          <w:bCs/>
        </w:rPr>
        <w:t>)</w:t>
      </w:r>
      <w:r w:rsidRPr="00F531CB">
        <w:rPr>
          <w:b/>
          <w:bCs/>
        </w:rPr>
        <w:t>.</w:t>
      </w:r>
      <w:r w:rsidR="004334B3" w:rsidRPr="004334B3">
        <w:t xml:space="preserve"> baselines are 6-11 year old, not SOTA</w:t>
      </w:r>
    </w:p>
    <w:p w14:paraId="168D1525" w14:textId="3F490B9D" w:rsidR="00C412A7" w:rsidRDefault="00C412A7" w:rsidP="00C412A7">
      <w:r w:rsidRPr="00F531CB">
        <w:rPr>
          <w:b/>
          <w:bCs/>
        </w:rPr>
        <w:t>A36</w:t>
      </w:r>
      <w:r w:rsidR="00595D5C">
        <w:rPr>
          <w:b/>
          <w:bCs/>
        </w:rPr>
        <w:t>(1)</w:t>
      </w:r>
      <w:r w:rsidRPr="00F531CB">
        <w:rPr>
          <w:b/>
          <w:bCs/>
        </w:rPr>
        <w:t>.</w:t>
      </w:r>
      <w:r>
        <w:t xml:space="preserve"> </w:t>
      </w:r>
      <w:r w:rsidR="0092521A">
        <w:t xml:space="preserve">Sorry, I </w:t>
      </w:r>
      <w:r w:rsidR="0092521A">
        <w:rPr>
          <w:rFonts w:hint="eastAsia"/>
        </w:rPr>
        <w:t>have</w:t>
      </w:r>
      <w:r w:rsidR="0092521A">
        <w:t xml:space="preserve"> </w:t>
      </w:r>
      <w:r w:rsidR="007B0505">
        <w:t xml:space="preserve">not found any other </w:t>
      </w:r>
      <w:r w:rsidR="0092521A">
        <w:t>SOTA</w:t>
      </w:r>
      <w:r w:rsidR="007B0505">
        <w:t xml:space="preserve"> yet</w:t>
      </w:r>
      <w:r w:rsidR="0092521A">
        <w:t xml:space="preserve">. </w:t>
      </w:r>
      <w:r>
        <w:t>Recent studies on vertical partitioning mainly focus on static partitioning (Paper [a])</w:t>
      </w:r>
      <w:r w:rsidR="00B2014F">
        <w:t>.</w:t>
      </w:r>
      <w:r>
        <w:t xml:space="preserve"> </w:t>
      </w:r>
      <w:r w:rsidR="00B2014F">
        <w:t>T</w:t>
      </w:r>
      <w:r>
        <w:t>he</w:t>
      </w:r>
      <w:r w:rsidR="00B2014F">
        <w:t xml:space="preserve"> stu</w:t>
      </w:r>
      <w:r w:rsidR="005E6659">
        <w:t>dies</w:t>
      </w:r>
      <w:r>
        <w:t xml:space="preserve"> on dynamic partitioning </w:t>
      </w:r>
      <w:r w:rsidR="005E6659">
        <w:t>are</w:t>
      </w:r>
      <w:r>
        <w:t xml:space="preserve"> to select the primary</w:t>
      </w:r>
      <w:r w:rsidR="00BC6501">
        <w:t>/</w:t>
      </w:r>
      <w:r>
        <w:t xml:space="preserve">foreign </w:t>
      </w:r>
      <w:r w:rsidR="00BC6501">
        <w:t>keys used for establishing</w:t>
      </w:r>
      <w:r>
        <w:t xml:space="preserve"> the hash partition</w:t>
      </w:r>
      <w:r w:rsidR="00BC6501">
        <w:t>s</w:t>
      </w:r>
      <w:r>
        <w:t xml:space="preserve"> (paper[b] and Ref 55).</w:t>
      </w:r>
    </w:p>
    <w:p w14:paraId="31C06436" w14:textId="77BCE602" w:rsidR="00C412A7" w:rsidRDefault="00C412A7" w:rsidP="00C412A7">
      <w:r>
        <w:t>[a] Campero Durand G, Piriyev R, Pinnecke M, et al. Automated vertical partitioning with deep reinforcement learning. ADBIS, 2019.</w:t>
      </w:r>
    </w:p>
    <w:p w14:paraId="304DF478" w14:textId="6ECEFE12" w:rsidR="00C412A7" w:rsidRDefault="00C412A7" w:rsidP="00C412A7">
      <w:r>
        <w:t>[b] Parchas, Panos et al. “Fast and effective distribution-key recommendation for amazon redshift.” VLDB, 2020.</w:t>
      </w:r>
    </w:p>
    <w:p w14:paraId="15F5FE4A" w14:textId="77777777" w:rsidR="00F531CB" w:rsidRDefault="00F531CB" w:rsidP="00C412A7"/>
    <w:p w14:paraId="7C4D53D1" w14:textId="507470A3" w:rsidR="00C412A7" w:rsidRDefault="00645B59" w:rsidP="0093428D">
      <w:r w:rsidRPr="00F531CB">
        <w:rPr>
          <w:rFonts w:hint="eastAsia"/>
          <w:b/>
          <w:bCs/>
        </w:rPr>
        <w:t>D</w:t>
      </w:r>
      <w:r w:rsidRPr="00F531CB">
        <w:rPr>
          <w:b/>
          <w:bCs/>
        </w:rPr>
        <w:t>36</w:t>
      </w:r>
      <w:r w:rsidR="00CC16EA">
        <w:rPr>
          <w:b/>
          <w:bCs/>
        </w:rPr>
        <w:t>(</w:t>
      </w:r>
      <w:r w:rsidR="00A3457A" w:rsidRPr="00F531CB">
        <w:rPr>
          <w:b/>
          <w:bCs/>
        </w:rPr>
        <w:t>2</w:t>
      </w:r>
      <w:r w:rsidR="00CC16EA">
        <w:rPr>
          <w:b/>
          <w:bCs/>
        </w:rPr>
        <w:t>)</w:t>
      </w:r>
      <w:r w:rsidR="00595D5C">
        <w:rPr>
          <w:b/>
          <w:bCs/>
        </w:rPr>
        <w:t>:</w:t>
      </w:r>
      <w:r w:rsidR="00A80E04" w:rsidRPr="00A80E04">
        <w:t xml:space="preserve"> 5 HOURS to train for such tiny tables, this will not scale to realistic data sizes</w:t>
      </w:r>
    </w:p>
    <w:p w14:paraId="014EC477" w14:textId="1C13067E" w:rsidR="00645B59" w:rsidRDefault="00645B59" w:rsidP="0093428D">
      <w:r w:rsidRPr="00F531CB">
        <w:rPr>
          <w:rFonts w:hint="eastAsia"/>
          <w:b/>
          <w:bCs/>
        </w:rPr>
        <w:t>A</w:t>
      </w:r>
      <w:r w:rsidRPr="00F531CB">
        <w:rPr>
          <w:b/>
          <w:bCs/>
        </w:rPr>
        <w:t>36</w:t>
      </w:r>
      <w:r w:rsidR="00595D5C">
        <w:rPr>
          <w:b/>
          <w:bCs/>
        </w:rPr>
        <w:t>(2)</w:t>
      </w:r>
      <w:r w:rsidRPr="00F531CB">
        <w:rPr>
          <w:b/>
          <w:bCs/>
        </w:rPr>
        <w:t>:</w:t>
      </w:r>
      <w:r w:rsidRPr="00645B59">
        <w:t xml:space="preserve"> The offline training time of </w:t>
      </w:r>
      <w:r w:rsidR="00676228">
        <w:t>RL</w:t>
      </w:r>
      <w:r w:rsidRPr="00645B59">
        <w:t xml:space="preserve"> depends mainly on the HDD and the estimated repartition cost</w:t>
      </w:r>
      <w:r w:rsidR="001A1327">
        <w:t xml:space="preserve">. It </w:t>
      </w:r>
      <w:r w:rsidRPr="00645B59">
        <w:t>is not affected by the actual table size.</w:t>
      </w:r>
    </w:p>
    <w:p w14:paraId="1368D600" w14:textId="77777777" w:rsidR="00A3457A" w:rsidRPr="0070681B" w:rsidRDefault="00A3457A" w:rsidP="0093428D"/>
    <w:p w14:paraId="58928131" w14:textId="340E70F0" w:rsidR="00DE1DB2" w:rsidRDefault="00DE1DB2" w:rsidP="0093428D">
      <w:r w:rsidRPr="00CC16EA">
        <w:rPr>
          <w:rFonts w:hint="eastAsia"/>
          <w:b/>
          <w:bCs/>
        </w:rPr>
        <w:t>D</w:t>
      </w:r>
      <w:r w:rsidRPr="00CC16EA">
        <w:rPr>
          <w:b/>
          <w:bCs/>
        </w:rPr>
        <w:t>42</w:t>
      </w:r>
      <w:r w:rsidR="00595D5C">
        <w:rPr>
          <w:b/>
          <w:bCs/>
        </w:rPr>
        <w:t>:</w:t>
      </w:r>
      <w:r w:rsidR="00C9164C" w:rsidRPr="00C9164C">
        <w:t xml:space="preserve"> [26] and [33] should be used as experimental baselines</w:t>
      </w:r>
    </w:p>
    <w:p w14:paraId="43BA9C2B" w14:textId="427795A8" w:rsidR="00DE1DB2" w:rsidRDefault="00DE1DB2" w:rsidP="002F5CAF">
      <w:r w:rsidRPr="00CC16EA">
        <w:rPr>
          <w:rFonts w:hint="eastAsia"/>
          <w:b/>
          <w:bCs/>
        </w:rPr>
        <w:t>A</w:t>
      </w:r>
      <w:r w:rsidRPr="00CC16EA">
        <w:rPr>
          <w:b/>
          <w:bCs/>
        </w:rPr>
        <w:t>42:</w:t>
      </w:r>
      <w:r w:rsidR="00791627">
        <w:t xml:space="preserve"> T</w:t>
      </w:r>
      <w:r w:rsidRPr="00DE1DB2">
        <w:t xml:space="preserve">he metrics of Ref 33 </w:t>
      </w:r>
      <w:r w:rsidR="001A3947">
        <w:t>will be</w:t>
      </w:r>
      <w:r w:rsidR="00791627">
        <w:t xml:space="preserve"> </w:t>
      </w:r>
      <w:r w:rsidR="00791627" w:rsidRPr="00DE1DB2">
        <w:t>add</w:t>
      </w:r>
      <w:r w:rsidR="00791627">
        <w:t>ed</w:t>
      </w:r>
      <w:r w:rsidR="00791627" w:rsidRPr="00DE1DB2">
        <w:t xml:space="preserve"> </w:t>
      </w:r>
      <w:r w:rsidRPr="00DE1DB2">
        <w:t xml:space="preserve">in later work. </w:t>
      </w:r>
      <w:r w:rsidR="0086196B" w:rsidRPr="0086196B">
        <w:t>However</w:t>
      </w:r>
      <w:r w:rsidR="0086196B">
        <w:t xml:space="preserve">, </w:t>
      </w:r>
      <w:r w:rsidRPr="00DE1DB2">
        <w:t xml:space="preserve">Ref 26 doesn't share </w:t>
      </w:r>
      <w:r w:rsidR="00817B6E">
        <w:t xml:space="preserve">the </w:t>
      </w:r>
      <w:r w:rsidRPr="00DE1DB2">
        <w:t xml:space="preserve">code, and we </w:t>
      </w:r>
      <w:r w:rsidR="002F5CAF" w:rsidRPr="002F5CAF">
        <w:t>have</w:t>
      </w:r>
      <w:r w:rsidR="00C55813">
        <w:t xml:space="preserve"> yet to</w:t>
      </w:r>
      <w:r w:rsidR="002F5CAF" w:rsidRPr="002F5CAF">
        <w:t xml:space="preserve"> receive a response to our previous inquiry email.</w:t>
      </w:r>
    </w:p>
    <w:p w14:paraId="2134291F" w14:textId="77777777" w:rsidR="00A3457A" w:rsidRDefault="00A3457A" w:rsidP="0093428D"/>
    <w:p w14:paraId="0214416B" w14:textId="011A5A5E" w:rsidR="00DE1DB2" w:rsidRPr="00CC16EA" w:rsidRDefault="00DE1DB2" w:rsidP="0093428D">
      <w:pPr>
        <w:rPr>
          <w:b/>
          <w:bCs/>
        </w:rPr>
      </w:pPr>
      <w:r w:rsidRPr="00CC16EA">
        <w:rPr>
          <w:b/>
          <w:bCs/>
        </w:rPr>
        <w:t>D2</w:t>
      </w:r>
      <w:r w:rsidR="00C25958">
        <w:rPr>
          <w:b/>
          <w:bCs/>
        </w:rPr>
        <w:t xml:space="preserve"> </w:t>
      </w:r>
      <w:r w:rsidR="00C25958">
        <w:rPr>
          <w:rFonts w:hint="eastAsia"/>
          <w:b/>
          <w:bCs/>
        </w:rPr>
        <w:t>/D</w:t>
      </w:r>
      <w:r w:rsidRPr="00CC16EA">
        <w:rPr>
          <w:b/>
          <w:bCs/>
        </w:rPr>
        <w:t>5</w:t>
      </w:r>
      <w:r w:rsidR="00C25958">
        <w:rPr>
          <w:b/>
          <w:bCs/>
        </w:rPr>
        <w:t xml:space="preserve">-6 </w:t>
      </w:r>
      <w:r w:rsidR="00C25958">
        <w:rPr>
          <w:rFonts w:hint="eastAsia"/>
          <w:b/>
          <w:bCs/>
        </w:rPr>
        <w:t>/D</w:t>
      </w:r>
      <w:r w:rsidRPr="00CC16EA">
        <w:rPr>
          <w:b/>
          <w:bCs/>
        </w:rPr>
        <w:t>8</w:t>
      </w:r>
      <w:r w:rsidR="00C25958">
        <w:rPr>
          <w:b/>
          <w:bCs/>
        </w:rPr>
        <w:t>-</w:t>
      </w:r>
      <w:r w:rsidRPr="00CC16EA">
        <w:rPr>
          <w:b/>
          <w:bCs/>
        </w:rPr>
        <w:t>9</w:t>
      </w:r>
      <w:r w:rsidR="00C25958">
        <w:rPr>
          <w:b/>
          <w:bCs/>
        </w:rPr>
        <w:t xml:space="preserve"> /D</w:t>
      </w:r>
      <w:r w:rsidRPr="00CC16EA">
        <w:rPr>
          <w:b/>
          <w:bCs/>
        </w:rPr>
        <w:t>11</w:t>
      </w:r>
      <w:r w:rsidR="00C25958">
        <w:rPr>
          <w:b/>
          <w:bCs/>
        </w:rPr>
        <w:t>-13 /D</w:t>
      </w:r>
      <w:r w:rsidRPr="00CC16EA">
        <w:rPr>
          <w:b/>
          <w:bCs/>
        </w:rPr>
        <w:t>15</w:t>
      </w:r>
      <w:r w:rsidR="00C25958">
        <w:rPr>
          <w:b/>
          <w:bCs/>
        </w:rPr>
        <w:t xml:space="preserve"> /D</w:t>
      </w:r>
      <w:r w:rsidR="00370995" w:rsidRPr="00CC16EA">
        <w:rPr>
          <w:b/>
          <w:bCs/>
        </w:rPr>
        <w:t>18</w:t>
      </w:r>
      <w:r w:rsidR="00C25958">
        <w:rPr>
          <w:b/>
          <w:bCs/>
        </w:rPr>
        <w:t xml:space="preserve"> /D</w:t>
      </w:r>
      <w:r w:rsidRPr="00CC16EA">
        <w:rPr>
          <w:b/>
          <w:bCs/>
        </w:rPr>
        <w:t>20</w:t>
      </w:r>
      <w:r w:rsidR="00C25958">
        <w:rPr>
          <w:b/>
          <w:bCs/>
        </w:rPr>
        <w:t xml:space="preserve"> /D</w:t>
      </w:r>
      <w:r w:rsidRPr="00CC16EA">
        <w:rPr>
          <w:b/>
          <w:bCs/>
        </w:rPr>
        <w:t>23</w:t>
      </w:r>
      <w:r w:rsidR="00C25958">
        <w:rPr>
          <w:b/>
          <w:bCs/>
        </w:rPr>
        <w:t>-</w:t>
      </w:r>
      <w:r w:rsidRPr="00CC16EA">
        <w:rPr>
          <w:b/>
          <w:bCs/>
        </w:rPr>
        <w:t>26</w:t>
      </w:r>
      <w:r w:rsidR="00C25958">
        <w:rPr>
          <w:b/>
          <w:bCs/>
        </w:rPr>
        <w:t xml:space="preserve"> /D</w:t>
      </w:r>
      <w:r w:rsidRPr="00CC16EA">
        <w:rPr>
          <w:b/>
          <w:bCs/>
        </w:rPr>
        <w:t>30</w:t>
      </w:r>
      <w:r w:rsidR="00C25958">
        <w:rPr>
          <w:b/>
          <w:bCs/>
        </w:rPr>
        <w:t xml:space="preserve"> /D</w:t>
      </w:r>
      <w:r w:rsidRPr="00CC16EA">
        <w:rPr>
          <w:b/>
          <w:bCs/>
        </w:rPr>
        <w:t>34</w:t>
      </w:r>
      <w:r w:rsidR="00C25958">
        <w:rPr>
          <w:b/>
          <w:bCs/>
        </w:rPr>
        <w:t xml:space="preserve"> /D</w:t>
      </w:r>
      <w:r w:rsidRPr="00CC16EA">
        <w:rPr>
          <w:b/>
          <w:bCs/>
        </w:rPr>
        <w:t xml:space="preserve">35 </w:t>
      </w:r>
      <w:r w:rsidR="00C25958">
        <w:rPr>
          <w:b/>
          <w:bCs/>
        </w:rPr>
        <w:t>/D</w:t>
      </w:r>
      <w:r w:rsidRPr="00CC16EA">
        <w:rPr>
          <w:b/>
          <w:bCs/>
        </w:rPr>
        <w:t>37</w:t>
      </w:r>
      <w:r w:rsidR="00C25958">
        <w:rPr>
          <w:b/>
          <w:bCs/>
        </w:rPr>
        <w:t>-</w:t>
      </w:r>
      <w:r w:rsidRPr="00CC16EA">
        <w:rPr>
          <w:b/>
          <w:bCs/>
        </w:rPr>
        <w:t>38</w:t>
      </w:r>
      <w:r w:rsidR="00C25958">
        <w:rPr>
          <w:b/>
          <w:bCs/>
        </w:rPr>
        <w:t xml:space="preserve"> /D</w:t>
      </w:r>
      <w:r w:rsidRPr="00CC16EA">
        <w:rPr>
          <w:b/>
          <w:bCs/>
        </w:rPr>
        <w:t>43.</w:t>
      </w:r>
    </w:p>
    <w:p w14:paraId="76858DED" w14:textId="51126F85" w:rsidR="00DE1DB2" w:rsidRPr="00DE1DB2" w:rsidRDefault="00DE1DB2" w:rsidP="00DE1DB2">
      <w:r w:rsidRPr="00CC16EA">
        <w:rPr>
          <w:rFonts w:hint="eastAsia"/>
          <w:b/>
          <w:bCs/>
        </w:rPr>
        <w:t>A</w:t>
      </w:r>
      <w:r w:rsidR="00595D5C">
        <w:rPr>
          <w:b/>
          <w:bCs/>
        </w:rPr>
        <w:t>:</w:t>
      </w:r>
      <w:r w:rsidRPr="00DE1DB2">
        <w:t xml:space="preserve"> Thanks for your advice. We will revise these problems. </w:t>
      </w:r>
    </w:p>
    <w:p w14:paraId="2BF705FD" w14:textId="54E10A83" w:rsidR="00DE1DB2" w:rsidRPr="00DE1DB2" w:rsidRDefault="00DE1DB2" w:rsidP="0093428D"/>
    <w:p w14:paraId="603C9767" w14:textId="14967A3C" w:rsidR="007B3CF4" w:rsidRPr="00583922" w:rsidRDefault="00DE1DB2" w:rsidP="0093428D">
      <w:pPr>
        <w:rPr>
          <w:b/>
          <w:bCs/>
          <w:color w:val="000000" w:themeColor="text1"/>
        </w:rPr>
      </w:pPr>
      <w:r w:rsidRPr="00583922">
        <w:rPr>
          <w:b/>
          <w:bCs/>
          <w:color w:val="000000" w:themeColor="text1"/>
        </w:rPr>
        <w:t>Reviewer#2:</w:t>
      </w:r>
    </w:p>
    <w:p w14:paraId="0EA0FF8B" w14:textId="5F26F34B" w:rsidR="00DE1DB2" w:rsidRDefault="007B3CF4" w:rsidP="0093428D">
      <w:r w:rsidRPr="00CC16EA">
        <w:rPr>
          <w:b/>
          <w:bCs/>
        </w:rPr>
        <w:t>W</w:t>
      </w:r>
      <w:r w:rsidR="00DE1DB2" w:rsidRPr="00CC16EA">
        <w:rPr>
          <w:b/>
          <w:bCs/>
        </w:rPr>
        <w:t>1</w:t>
      </w:r>
      <w:r w:rsidR="00CC16EA" w:rsidRPr="00CC16EA">
        <w:rPr>
          <w:b/>
          <w:bCs/>
        </w:rPr>
        <w:t>(</w:t>
      </w:r>
      <w:r w:rsidR="00DE1DB2" w:rsidRPr="00CC16EA">
        <w:rPr>
          <w:b/>
          <w:bCs/>
        </w:rPr>
        <w:t>1</w:t>
      </w:r>
      <w:r w:rsidR="00CC16EA" w:rsidRPr="00CC16EA">
        <w:rPr>
          <w:b/>
          <w:bCs/>
        </w:rPr>
        <w:t>)</w:t>
      </w:r>
      <w:r w:rsidR="00DE1DB2" w:rsidRPr="00CC16EA">
        <w:rPr>
          <w:b/>
          <w:bCs/>
        </w:rPr>
        <w:t>:</w:t>
      </w:r>
      <w:r w:rsidR="00DE1DB2" w:rsidRPr="00DE1DB2">
        <w:t xml:space="preserve"> Given that this is an ML-based approach, wouldn't it make sense to predict this benefit</w:t>
      </w:r>
      <w:r w:rsidR="00E173B4">
        <w:t>?</w:t>
      </w:r>
    </w:p>
    <w:p w14:paraId="2FE6EE1D" w14:textId="1EB62646" w:rsidR="00DE1DB2" w:rsidRPr="008B46E9" w:rsidRDefault="00DE1DB2" w:rsidP="0093428D">
      <w:pPr>
        <w:rPr>
          <w:b/>
          <w:bCs/>
        </w:rPr>
      </w:pPr>
      <w:r w:rsidRPr="00CC16EA">
        <w:rPr>
          <w:rFonts w:hint="eastAsia"/>
          <w:b/>
          <w:bCs/>
        </w:rPr>
        <w:t>A</w:t>
      </w:r>
      <w:r w:rsidRPr="00CC16EA">
        <w:rPr>
          <w:b/>
          <w:bCs/>
        </w:rPr>
        <w:t>1</w:t>
      </w:r>
      <w:r w:rsidR="00CC16EA">
        <w:rPr>
          <w:b/>
          <w:bCs/>
        </w:rPr>
        <w:t>(</w:t>
      </w:r>
      <w:r w:rsidRPr="00CC16EA">
        <w:rPr>
          <w:b/>
          <w:bCs/>
        </w:rPr>
        <w:t>1</w:t>
      </w:r>
      <w:r w:rsidR="00CC16EA">
        <w:rPr>
          <w:b/>
          <w:bCs/>
        </w:rPr>
        <w:t>)</w:t>
      </w:r>
      <w:r w:rsidR="00B87646">
        <w:rPr>
          <w:rFonts w:hint="eastAsia"/>
          <w:b/>
          <w:bCs/>
        </w:rPr>
        <w:t>:</w:t>
      </w:r>
      <w:r w:rsidR="001224AB" w:rsidRPr="001224AB">
        <w:rPr>
          <w:rFonts w:hint="eastAsia"/>
        </w:rPr>
        <w:t xml:space="preserve"> </w:t>
      </w:r>
      <w:r w:rsidR="001224AB" w:rsidRPr="00DE1DB2">
        <w:rPr>
          <w:rFonts w:hint="eastAsia"/>
        </w:rPr>
        <w:t xml:space="preserve">Like cardinality/cost estimation, I have also tried to train </w:t>
      </w:r>
      <w:r w:rsidR="001224AB">
        <w:t>an n-LSTM</w:t>
      </w:r>
      <w:r w:rsidR="001224AB" w:rsidRPr="00DE1DB2">
        <w:rPr>
          <w:rFonts w:hint="eastAsia"/>
        </w:rPr>
        <w:t xml:space="preserve"> model to learn query plan</w:t>
      </w:r>
      <w:r w:rsidR="001224AB">
        <w:t>s</w:t>
      </w:r>
      <w:r w:rsidR="001224AB" w:rsidRPr="00DE1DB2">
        <w:rPr>
          <w:rFonts w:hint="eastAsia"/>
        </w:rPr>
        <w:t xml:space="preserve"> and partitions to</w:t>
      </w:r>
      <w:r w:rsidR="001224AB">
        <w:t xml:space="preserve"> fit</w:t>
      </w:r>
      <w:r w:rsidR="001224AB" w:rsidRPr="00DE1DB2">
        <w:rPr>
          <w:rFonts w:hint="eastAsia"/>
        </w:rPr>
        <w:t xml:space="preserve"> the</w:t>
      </w:r>
      <w:r w:rsidR="001224AB">
        <w:t xml:space="preserve"> real</w:t>
      </w:r>
      <w:r w:rsidR="001224AB" w:rsidRPr="00DE1DB2">
        <w:rPr>
          <w:rFonts w:hint="eastAsia"/>
        </w:rPr>
        <w:t xml:space="preserve"> execution time</w:t>
      </w:r>
      <w:r w:rsidR="008B46E9">
        <w:t>. But</w:t>
      </w:r>
      <w:r w:rsidR="00A965F2">
        <w:t xml:space="preserve"> t</w:t>
      </w:r>
      <w:r w:rsidRPr="00DE1DB2">
        <w:rPr>
          <w:rFonts w:hint="eastAsia"/>
        </w:rPr>
        <w:t xml:space="preserve">he training data is expensive because the </w:t>
      </w:r>
      <w:r w:rsidR="00E173B4">
        <w:t>DB</w:t>
      </w:r>
      <w:r w:rsidRPr="00DE1DB2">
        <w:rPr>
          <w:rFonts w:hint="eastAsia"/>
        </w:rPr>
        <w:t xml:space="preserve"> platform</w:t>
      </w:r>
      <w:r w:rsidR="00137FD3">
        <w:t>s</w:t>
      </w:r>
      <w:r w:rsidRPr="00DE1DB2">
        <w:rPr>
          <w:rFonts w:hint="eastAsia"/>
        </w:rPr>
        <w:t xml:space="preserve"> do not provide a what-if mode </w:t>
      </w:r>
      <w:r w:rsidRPr="00DE1DB2">
        <w:t>for partitioning</w:t>
      </w:r>
      <w:r w:rsidR="008B46E9">
        <w:t xml:space="preserve"> (unlike the index or view)</w:t>
      </w:r>
      <w:r w:rsidRPr="00DE1DB2">
        <w:t xml:space="preserve">, </w:t>
      </w:r>
      <w:r w:rsidR="0021403E">
        <w:t>i.e.,</w:t>
      </w:r>
      <w:r w:rsidRPr="00DE1DB2">
        <w:t xml:space="preserve"> partitions must be deployed</w:t>
      </w:r>
      <w:r w:rsidR="00817B6E">
        <w:t xml:space="preserve"> on the DB</w:t>
      </w:r>
      <w:r w:rsidRPr="00DE1DB2">
        <w:t xml:space="preserve"> to get an estimat</w:t>
      </w:r>
      <w:r w:rsidR="00B72E52">
        <w:t>ion</w:t>
      </w:r>
      <w:r w:rsidRPr="00DE1DB2">
        <w:t xml:space="preserve"> for </w:t>
      </w:r>
      <w:r w:rsidR="00E173B4">
        <w:t xml:space="preserve">the </w:t>
      </w:r>
      <w:r w:rsidRPr="00DE1DB2">
        <w:t>optimizer.</w:t>
      </w:r>
    </w:p>
    <w:p w14:paraId="0913AA1F" w14:textId="77777777" w:rsidR="007C49A9" w:rsidRDefault="007C49A9" w:rsidP="0093428D"/>
    <w:p w14:paraId="4A2CE0FF" w14:textId="4447D79D" w:rsidR="00DE1DB2" w:rsidRDefault="00DE1DB2" w:rsidP="0093428D">
      <w:r w:rsidRPr="00CC16EA">
        <w:rPr>
          <w:rFonts w:hint="eastAsia"/>
          <w:b/>
          <w:bCs/>
        </w:rPr>
        <w:t>W</w:t>
      </w:r>
      <w:r w:rsidRPr="00CC16EA">
        <w:rPr>
          <w:b/>
          <w:bCs/>
        </w:rPr>
        <w:t>1</w:t>
      </w:r>
      <w:r w:rsidR="00CC16EA">
        <w:rPr>
          <w:b/>
          <w:bCs/>
        </w:rPr>
        <w:t>(</w:t>
      </w:r>
      <w:r w:rsidRPr="00CC16EA">
        <w:rPr>
          <w:b/>
          <w:bCs/>
        </w:rPr>
        <w:t>2</w:t>
      </w:r>
      <w:r w:rsidR="00CC16EA">
        <w:rPr>
          <w:b/>
          <w:bCs/>
        </w:rPr>
        <w:t>)</w:t>
      </w:r>
      <w:r w:rsidRPr="00CC16EA">
        <w:rPr>
          <w:b/>
          <w:bCs/>
        </w:rPr>
        <w:t>:</w:t>
      </w:r>
      <w:r w:rsidRPr="00DE1DB2">
        <w:t xml:space="preserve"> In </w:t>
      </w:r>
      <w:r w:rsidR="00363CC5">
        <w:t>Fig.</w:t>
      </w:r>
      <w:r w:rsidRPr="00DE1DB2">
        <w:t>11, the PPO approach essentially learns how to imitate the HDD. We can also see that the OPT does not.</w:t>
      </w:r>
    </w:p>
    <w:p w14:paraId="46F93681" w14:textId="622B2E9F" w:rsidR="00DE1DB2" w:rsidRDefault="00DE1DB2" w:rsidP="0093428D">
      <w:r w:rsidRPr="00CC16EA">
        <w:rPr>
          <w:rFonts w:hint="eastAsia"/>
          <w:b/>
          <w:bCs/>
        </w:rPr>
        <w:t>A</w:t>
      </w:r>
      <w:r w:rsidRPr="00CC16EA">
        <w:rPr>
          <w:b/>
          <w:bCs/>
        </w:rPr>
        <w:t>1</w:t>
      </w:r>
      <w:r w:rsidR="00CC16EA">
        <w:rPr>
          <w:b/>
          <w:bCs/>
        </w:rPr>
        <w:t>(</w:t>
      </w:r>
      <w:r w:rsidRPr="00CC16EA">
        <w:rPr>
          <w:b/>
          <w:bCs/>
        </w:rPr>
        <w:t>2</w:t>
      </w:r>
      <w:r w:rsidR="00CC16EA">
        <w:rPr>
          <w:b/>
          <w:bCs/>
        </w:rPr>
        <w:t>)</w:t>
      </w:r>
      <w:r w:rsidR="00B87646">
        <w:rPr>
          <w:rFonts w:hint="eastAsia"/>
          <w:b/>
          <w:bCs/>
        </w:rPr>
        <w:t>:</w:t>
      </w:r>
      <w:r w:rsidR="00B87646">
        <w:rPr>
          <w:b/>
          <w:bCs/>
        </w:rPr>
        <w:t xml:space="preserve"> </w:t>
      </w:r>
      <w:r w:rsidR="00966842">
        <w:rPr>
          <w:rFonts w:hint="eastAsia"/>
        </w:rPr>
        <w:t>T</w:t>
      </w:r>
      <w:r w:rsidR="00966842">
        <w:t xml:space="preserve">o achieve the </w:t>
      </w:r>
      <w:r w:rsidR="001D746B">
        <w:t>lowest query latency</w:t>
      </w:r>
      <w:r w:rsidR="00966842">
        <w:t xml:space="preserve">, </w:t>
      </w:r>
      <w:r w:rsidRPr="00DE1DB2">
        <w:rPr>
          <w:rFonts w:hint="eastAsia"/>
        </w:rPr>
        <w:t xml:space="preserve">OPT </w:t>
      </w:r>
      <w:r w:rsidR="00966842">
        <w:t>does</w:t>
      </w:r>
      <w:r w:rsidR="00EB311A">
        <w:t xml:space="preserve"> </w:t>
      </w:r>
      <w:r w:rsidR="00966842">
        <w:t>n</w:t>
      </w:r>
      <w:r w:rsidR="00EB311A">
        <w:t>o</w:t>
      </w:r>
      <w:r w:rsidR="00966842">
        <w:t>t consider</w:t>
      </w:r>
      <w:r w:rsidRPr="00DE1DB2">
        <w:rPr>
          <w:rFonts w:hint="eastAsia"/>
        </w:rPr>
        <w:t xml:space="preserve"> the </w:t>
      </w:r>
      <w:r w:rsidR="00692C03">
        <w:t xml:space="preserve">rapid </w:t>
      </w:r>
      <w:r w:rsidRPr="00DE1DB2">
        <w:rPr>
          <w:rFonts w:hint="eastAsia"/>
        </w:rPr>
        <w:t>increase of repartitioning cost.</w:t>
      </w:r>
      <w:r w:rsidRPr="00DE1DB2">
        <w:t xml:space="preserve"> Perhaps removing the OPT in Figures 11 and 14 would make the</w:t>
      </w:r>
      <w:r w:rsidR="00FA12BE" w:rsidRPr="00FA12BE">
        <w:t xml:space="preserve"> </w:t>
      </w:r>
      <w:r w:rsidR="00FA12BE">
        <w:t>figures</w:t>
      </w:r>
      <w:r w:rsidRPr="00DE1DB2">
        <w:t xml:space="preserve"> easier to understand.</w:t>
      </w:r>
    </w:p>
    <w:p w14:paraId="43878006" w14:textId="77777777" w:rsidR="007C49A9" w:rsidRDefault="007C49A9" w:rsidP="0093428D"/>
    <w:p w14:paraId="3C589105" w14:textId="464F8E9C" w:rsidR="00DE1DB2" w:rsidRDefault="00DE1DB2" w:rsidP="0093428D">
      <w:r w:rsidRPr="00CC16EA">
        <w:rPr>
          <w:b/>
          <w:bCs/>
        </w:rPr>
        <w:lastRenderedPageBreak/>
        <w:t>W1</w:t>
      </w:r>
      <w:r w:rsidR="00CC16EA">
        <w:rPr>
          <w:b/>
          <w:bCs/>
        </w:rPr>
        <w:t>(</w:t>
      </w:r>
      <w:r w:rsidRPr="00CC16EA">
        <w:rPr>
          <w:b/>
          <w:bCs/>
        </w:rPr>
        <w:t>3</w:t>
      </w:r>
      <w:r w:rsidR="00CC16EA">
        <w:rPr>
          <w:b/>
          <w:bCs/>
        </w:rPr>
        <w:t>)</w:t>
      </w:r>
      <w:r w:rsidRPr="00CC16EA">
        <w:rPr>
          <w:b/>
          <w:bCs/>
        </w:rPr>
        <w:t>:</w:t>
      </w:r>
      <w:r w:rsidRPr="00DE1DB2">
        <w:rPr>
          <w:rFonts w:hint="eastAsia"/>
        </w:rPr>
        <w:t xml:space="preserve"> A truncated y-axis</w:t>
      </w:r>
      <w:r w:rsidR="00EC3AF7">
        <w:rPr>
          <w:rFonts w:hint="eastAsia"/>
        </w:rPr>
        <w:t>.</w:t>
      </w:r>
    </w:p>
    <w:p w14:paraId="2BB88E1B" w14:textId="6BBA28D5" w:rsidR="00645B59" w:rsidRDefault="00DE1DB2" w:rsidP="0093428D">
      <w:r w:rsidRPr="00CC16EA">
        <w:rPr>
          <w:rFonts w:hint="eastAsia"/>
          <w:b/>
          <w:bCs/>
        </w:rPr>
        <w:t>A</w:t>
      </w:r>
      <w:r w:rsidRPr="00CC16EA">
        <w:rPr>
          <w:b/>
          <w:bCs/>
        </w:rPr>
        <w:t>1</w:t>
      </w:r>
      <w:r w:rsidR="00CC16EA">
        <w:rPr>
          <w:b/>
          <w:bCs/>
        </w:rPr>
        <w:t>(</w:t>
      </w:r>
      <w:r w:rsidRPr="00CC16EA">
        <w:rPr>
          <w:b/>
          <w:bCs/>
        </w:rPr>
        <w:t>3</w:t>
      </w:r>
      <w:r w:rsidR="00CC16EA">
        <w:rPr>
          <w:b/>
          <w:bCs/>
        </w:rPr>
        <w:t>)</w:t>
      </w:r>
      <w:r w:rsidR="005B53C1" w:rsidRPr="00CC16EA">
        <w:rPr>
          <w:b/>
          <w:bCs/>
        </w:rPr>
        <w:t>:</w:t>
      </w:r>
      <w:r w:rsidR="005B53C1">
        <w:t xml:space="preserve"> </w:t>
      </w:r>
      <w:r w:rsidR="0009459E">
        <w:t>The reason is we</w:t>
      </w:r>
      <w:r w:rsidR="0009459E" w:rsidRPr="00DE1DB2">
        <w:rPr>
          <w:rFonts w:hint="eastAsia"/>
        </w:rPr>
        <w:t xml:space="preserve"> focus on explaining that PPO improve</w:t>
      </w:r>
      <w:r w:rsidR="0009459E">
        <w:t>s</w:t>
      </w:r>
      <w:r w:rsidR="0009459E" w:rsidRPr="00DE1DB2">
        <w:rPr>
          <w:rFonts w:hint="eastAsia"/>
        </w:rPr>
        <w:t xml:space="preserve"> the Feedback to be closer to OPT, rather than showing how much </w:t>
      </w:r>
      <w:r w:rsidR="0009459E">
        <w:t xml:space="preserve">it reduces </w:t>
      </w:r>
      <w:r w:rsidR="0009459E" w:rsidRPr="00DE1DB2">
        <w:rPr>
          <w:rFonts w:hint="eastAsia"/>
        </w:rPr>
        <w:t xml:space="preserve">query latency for Feedback. </w:t>
      </w:r>
      <w:r w:rsidR="0009459E">
        <w:t>I</w:t>
      </w:r>
      <w:r w:rsidR="0009459E" w:rsidRPr="00DE1DB2">
        <w:rPr>
          <w:rFonts w:hint="eastAsia"/>
        </w:rPr>
        <w:t xml:space="preserve">f the difference between OPT and Feedback is small, then the </w:t>
      </w:r>
      <w:r w:rsidR="00DF3CF9">
        <w:t xml:space="preserve">query </w:t>
      </w:r>
      <w:r w:rsidR="0009459E" w:rsidRPr="00DE1DB2">
        <w:rPr>
          <w:rFonts w:hint="eastAsia"/>
        </w:rPr>
        <w:t>latency redu</w:t>
      </w:r>
      <w:r w:rsidR="0009459E" w:rsidRPr="00DE1DB2">
        <w:t>ced by PPO must also be small, which mean</w:t>
      </w:r>
      <w:r w:rsidR="0009459E">
        <w:t>s</w:t>
      </w:r>
      <w:r w:rsidR="0009459E" w:rsidRPr="00DE1DB2">
        <w:t xml:space="preserve"> there is little </w:t>
      </w:r>
      <w:r w:rsidR="0009459E">
        <w:rPr>
          <w:rFonts w:hint="eastAsia"/>
        </w:rPr>
        <w:t>improvement</w:t>
      </w:r>
      <w:r w:rsidR="0009459E" w:rsidRPr="00DE1DB2">
        <w:t xml:space="preserve"> </w:t>
      </w:r>
      <w:r w:rsidR="0009459E">
        <w:t>after</w:t>
      </w:r>
      <w:r w:rsidR="0009459E" w:rsidRPr="00DE1DB2">
        <w:t xml:space="preserve"> applying dynamic </w:t>
      </w:r>
      <w:r w:rsidR="0009459E">
        <w:t>partitioning.</w:t>
      </w:r>
    </w:p>
    <w:p w14:paraId="40091AE0" w14:textId="77777777" w:rsidR="007C49A9" w:rsidRDefault="007C49A9" w:rsidP="0093428D"/>
    <w:p w14:paraId="0CE64F38" w14:textId="674008E7" w:rsidR="0007578C" w:rsidRDefault="0007578C" w:rsidP="0093428D">
      <w:r w:rsidRPr="00CC16EA">
        <w:rPr>
          <w:rFonts w:hint="eastAsia"/>
          <w:b/>
          <w:bCs/>
        </w:rPr>
        <w:t>W</w:t>
      </w:r>
      <w:r w:rsidRPr="00CC16EA">
        <w:rPr>
          <w:b/>
          <w:bCs/>
        </w:rPr>
        <w:t>2</w:t>
      </w:r>
      <w:r w:rsidR="00595D5C">
        <w:rPr>
          <w:b/>
          <w:bCs/>
        </w:rPr>
        <w:t>:</w:t>
      </w:r>
      <w:r w:rsidR="00C9164C" w:rsidRPr="00CC16EA">
        <w:rPr>
          <w:b/>
          <w:bCs/>
        </w:rPr>
        <w:t xml:space="preserve"> </w:t>
      </w:r>
      <w:r w:rsidR="00C9164C" w:rsidRPr="00C9164C">
        <w:t xml:space="preserve">The authors do not explain their choice of the HDD Cost Model. </w:t>
      </w:r>
      <w:r w:rsidR="00640012">
        <w:t>T</w:t>
      </w:r>
      <w:r w:rsidR="00C9164C" w:rsidRPr="00C9164C">
        <w:t>here are several cost models in the literature that could have been used to estimate the cost/benefit-ratio of repartitioning. In fact, at EDBT 2022, there was a paper that proposed a partition advisor. How is the HDD Cost Model superior or different from these already existing cost models?</w:t>
      </w:r>
    </w:p>
    <w:p w14:paraId="4A8531B0" w14:textId="592D1A46" w:rsidR="0007578C" w:rsidRPr="00A017A6" w:rsidRDefault="0007578C" w:rsidP="0093428D">
      <w:r w:rsidRPr="00CC16EA">
        <w:rPr>
          <w:rFonts w:hint="eastAsia"/>
          <w:b/>
          <w:bCs/>
        </w:rPr>
        <w:t>A</w:t>
      </w:r>
      <w:r w:rsidRPr="00CC16EA">
        <w:rPr>
          <w:b/>
          <w:bCs/>
        </w:rPr>
        <w:t>2</w:t>
      </w:r>
      <w:r w:rsidR="00B87646">
        <w:rPr>
          <w:rFonts w:hint="eastAsia"/>
          <w:b/>
          <w:bCs/>
        </w:rPr>
        <w:t>:</w:t>
      </w:r>
      <w:r w:rsidR="00B87646">
        <w:rPr>
          <w:b/>
          <w:bCs/>
        </w:rPr>
        <w:t xml:space="preserve"> </w:t>
      </w:r>
      <w:r w:rsidR="006A2341">
        <w:t xml:space="preserve">Our </w:t>
      </w:r>
      <w:r w:rsidR="006A2341" w:rsidRPr="0007578C">
        <w:rPr>
          <w:rFonts w:hint="eastAsia"/>
        </w:rPr>
        <w:t xml:space="preserve">choice is based on the correlation between the estimated cost and the actual execution time of PG. </w:t>
      </w:r>
      <w:r w:rsidR="006A2341">
        <w:t>Many</w:t>
      </w:r>
      <w:r w:rsidR="006A2341" w:rsidRPr="0007578C">
        <w:t xml:space="preserve"> cost models</w:t>
      </w:r>
      <w:r w:rsidR="006A2341">
        <w:t xml:space="preserve"> have </w:t>
      </w:r>
      <w:r w:rsidR="006A2341" w:rsidRPr="0007578C">
        <w:t xml:space="preserve">specific limitations, such as the in-memory </w:t>
      </w:r>
      <w:r w:rsidR="006A2341">
        <w:t>(</w:t>
      </w:r>
      <w:r w:rsidR="006A2341" w:rsidRPr="0007578C">
        <w:t>Ref [21]</w:t>
      </w:r>
      <w:r w:rsidR="006A2341">
        <w:t>) or</w:t>
      </w:r>
      <w:r w:rsidR="006A2341" w:rsidRPr="0007578C">
        <w:t xml:space="preserve"> distributed environment </w:t>
      </w:r>
      <w:r w:rsidR="006A2341">
        <w:t>(</w:t>
      </w:r>
      <w:r w:rsidR="006A2341" w:rsidRPr="0007578C">
        <w:t>Ref [22]</w:t>
      </w:r>
      <w:r w:rsidR="006A2341">
        <w:t>)</w:t>
      </w:r>
      <w:r w:rsidR="006A2341" w:rsidRPr="0007578C">
        <w:t>,</w:t>
      </w:r>
      <w:r w:rsidR="006A2341">
        <w:t xml:space="preserve"> </w:t>
      </w:r>
      <w:r w:rsidR="006A2341">
        <w:rPr>
          <w:rFonts w:hint="eastAsia"/>
        </w:rPr>
        <w:t>horizontal</w:t>
      </w:r>
      <w:r w:rsidR="006A2341">
        <w:t xml:space="preserve"> partitions (Ref [a]),</w:t>
      </w:r>
      <w:r w:rsidR="006A2341" w:rsidRPr="0007578C">
        <w:t xml:space="preserve"> </w:t>
      </w:r>
      <w:r w:rsidR="006A2341">
        <w:t>and</w:t>
      </w:r>
      <w:r w:rsidR="006A2341" w:rsidRPr="0007578C">
        <w:t xml:space="preserve"> low positive correlation </w:t>
      </w:r>
      <w:r w:rsidR="006A2341">
        <w:t>(</w:t>
      </w:r>
      <w:r w:rsidR="006A2341" w:rsidRPr="0007578C">
        <w:t>Ref [20]</w:t>
      </w:r>
      <w:r w:rsidR="006A2341">
        <w:t>)</w:t>
      </w:r>
      <w:r w:rsidR="006A2341" w:rsidRPr="0007578C">
        <w:t>.</w:t>
      </w:r>
      <w:r w:rsidR="006A2341">
        <w:t xml:space="preserve"> We find that paper [a] has some designs that </w:t>
      </w:r>
      <w:r w:rsidR="006A2341" w:rsidRPr="00A017A6">
        <w:t>can be referenced to improve HD</w:t>
      </w:r>
      <w:r w:rsidR="006A2341">
        <w:t>D, e.g., cold/hot partitions, uncompressed/compressed column partition size.</w:t>
      </w:r>
    </w:p>
    <w:p w14:paraId="67DB4542" w14:textId="7DFB2994" w:rsidR="007C49A9" w:rsidRDefault="00F119C0" w:rsidP="0093428D">
      <w:r>
        <w:t>[a]</w:t>
      </w:r>
      <w:r w:rsidR="00BD428A" w:rsidRPr="00BD428A">
        <w:t>Brendle, Michael et al. “SAHARA: Memory Footprint Reduction of Cloud Databases with Automated Table Partitioning.” EDBT (2022).</w:t>
      </w:r>
      <w:r w:rsidR="00A017A6">
        <w:t xml:space="preserve"> </w:t>
      </w:r>
    </w:p>
    <w:p w14:paraId="17FD25EA" w14:textId="77777777" w:rsidR="007C49A9" w:rsidRDefault="007C49A9" w:rsidP="0093428D"/>
    <w:p w14:paraId="558B0030" w14:textId="5682842C" w:rsidR="005C5428" w:rsidRDefault="005C5428" w:rsidP="0007578C">
      <w:r w:rsidRPr="00CC16EA">
        <w:rPr>
          <w:rFonts w:hint="eastAsia"/>
          <w:b/>
          <w:bCs/>
        </w:rPr>
        <w:t>W</w:t>
      </w:r>
      <w:r w:rsidRPr="00CC16EA">
        <w:rPr>
          <w:b/>
          <w:bCs/>
        </w:rPr>
        <w:t>4</w:t>
      </w:r>
      <w:r w:rsidR="00595D5C">
        <w:rPr>
          <w:b/>
          <w:bCs/>
        </w:rPr>
        <w:t>:</w:t>
      </w:r>
      <w:r w:rsidR="004A1078" w:rsidRPr="004A1078">
        <w:t xml:space="preserve"> The paper is very badly written</w:t>
      </w:r>
      <w:r w:rsidR="00C635FC">
        <w:t xml:space="preserve"> </w:t>
      </w:r>
      <w:r w:rsidR="00C635FC">
        <w:rPr>
          <w:rFonts w:hint="eastAsia"/>
        </w:rPr>
        <w:t>and</w:t>
      </w:r>
      <w:r w:rsidR="004A1078" w:rsidRPr="004A1078">
        <w:t xml:space="preserve"> would need to undergo substantial rewriting in order to be publishable. Finally, the TPC-benchmarks are also synthetic benchmarks.</w:t>
      </w:r>
    </w:p>
    <w:p w14:paraId="212352F9" w14:textId="510D1674" w:rsidR="0007578C" w:rsidRDefault="005C5428" w:rsidP="0007578C">
      <w:r w:rsidRPr="00CC16EA">
        <w:rPr>
          <w:b/>
          <w:bCs/>
        </w:rPr>
        <w:t>A4</w:t>
      </w:r>
      <w:r w:rsidR="00595D5C">
        <w:rPr>
          <w:b/>
          <w:bCs/>
        </w:rPr>
        <w:t>:</w:t>
      </w:r>
      <w:r w:rsidR="0007578C">
        <w:t xml:space="preserve">Thanks for the correction. I plan to find new </w:t>
      </w:r>
      <w:r w:rsidR="000906D9">
        <w:t xml:space="preserve">real </w:t>
      </w:r>
      <w:r w:rsidR="0007578C">
        <w:t>datasets, such as OSM and IMDB.</w:t>
      </w:r>
    </w:p>
    <w:p w14:paraId="33E44404" w14:textId="5712239F" w:rsidR="0007578C" w:rsidRDefault="0007578C" w:rsidP="0093428D"/>
    <w:p w14:paraId="4FD8C79E" w14:textId="25A287FD" w:rsidR="007C49A9" w:rsidRPr="00F70E2C" w:rsidRDefault="0007578C" w:rsidP="0093428D">
      <w:pPr>
        <w:rPr>
          <w:b/>
          <w:bCs/>
        </w:rPr>
      </w:pPr>
      <w:r w:rsidRPr="00F70E2C">
        <w:rPr>
          <w:b/>
          <w:bCs/>
        </w:rPr>
        <w:t>Reviewer#4:</w:t>
      </w:r>
    </w:p>
    <w:p w14:paraId="180DEDD5" w14:textId="1AE9DF0E" w:rsidR="0007578C" w:rsidRDefault="0007578C" w:rsidP="0093428D">
      <w:r w:rsidRPr="00CC16EA">
        <w:rPr>
          <w:rFonts w:hint="eastAsia"/>
          <w:b/>
          <w:bCs/>
        </w:rPr>
        <w:t>D</w:t>
      </w:r>
      <w:r w:rsidRPr="00CC16EA">
        <w:rPr>
          <w:b/>
          <w:bCs/>
        </w:rPr>
        <w:t>2</w:t>
      </w:r>
      <w:r w:rsidR="00595D5C">
        <w:rPr>
          <w:b/>
          <w:bCs/>
        </w:rPr>
        <w:t>:</w:t>
      </w:r>
      <w:r w:rsidR="00C82CE1" w:rsidRPr="00CC16EA">
        <w:rPr>
          <w:b/>
          <w:bCs/>
        </w:rPr>
        <w:t xml:space="preserve"> </w:t>
      </w:r>
      <w:r w:rsidR="00C82CE1" w:rsidRPr="00C82CE1">
        <w:t>First of all, the focus seems on read-only workloads, and this is not realistic. Also in the experimental setting I could not figure out exactly which queries were used.</w:t>
      </w:r>
    </w:p>
    <w:p w14:paraId="211362E0" w14:textId="64393257" w:rsidR="00B61F82" w:rsidRDefault="0007578C" w:rsidP="00D63CB7">
      <w:r w:rsidRPr="00CC16EA">
        <w:rPr>
          <w:rFonts w:hint="eastAsia"/>
          <w:b/>
          <w:bCs/>
        </w:rPr>
        <w:t>A</w:t>
      </w:r>
      <w:r w:rsidRPr="00CC16EA">
        <w:rPr>
          <w:b/>
          <w:bCs/>
        </w:rPr>
        <w:t>2</w:t>
      </w:r>
      <w:r w:rsidR="001A1468">
        <w:rPr>
          <w:b/>
          <w:bCs/>
        </w:rPr>
        <w:t>:</w:t>
      </w:r>
      <w:r w:rsidRPr="0007578C">
        <w:t xml:space="preserve"> </w:t>
      </w:r>
      <w:r w:rsidR="00B61F82">
        <w:t xml:space="preserve">I am sorry that the experiments are currently </w:t>
      </w:r>
      <w:r w:rsidR="00B61F82" w:rsidRPr="004A4A36">
        <w:t xml:space="preserve">positioned </w:t>
      </w:r>
      <w:r w:rsidR="00B61F82">
        <w:t>in a read-only scenario.</w:t>
      </w:r>
      <w:r w:rsidR="00B61F82">
        <w:rPr>
          <w:rFonts w:hint="eastAsia"/>
        </w:rPr>
        <w:t xml:space="preserve"> </w:t>
      </w:r>
      <w:r w:rsidR="00B61F82">
        <w:t xml:space="preserve">The query types </w:t>
      </w:r>
      <w:r w:rsidR="00B61F82">
        <w:rPr>
          <w:rFonts w:hint="eastAsia"/>
        </w:rPr>
        <w:t>consist</w:t>
      </w:r>
      <w:r w:rsidR="00B61F82">
        <w:t xml:space="preserve"> </w:t>
      </w:r>
      <w:r w:rsidR="00B61F82">
        <w:rPr>
          <w:rFonts w:hint="eastAsia"/>
        </w:rPr>
        <w:t>of</w:t>
      </w:r>
      <w:r w:rsidR="00B61F82">
        <w:t xml:space="preserve"> the 22+99 queries provided by the TPC. They are </w:t>
      </w:r>
      <w:r w:rsidR="00B61F82" w:rsidRPr="00561783">
        <w:t>standardized</w:t>
      </w:r>
      <w:r w:rsidR="00B61F82">
        <w:t>, like the repository (https://github.com/palatinuse/database-vertical-partitioning/blob/master/src/db/schema/BenchmarkWorkloads.java). These workloads (.csv) are available in the "/data" folder</w:t>
      </w:r>
      <w:r w:rsidR="00B61F82">
        <w:rPr>
          <w:rFonts w:hint="eastAsia"/>
        </w:rPr>
        <w:t xml:space="preserve"> </w:t>
      </w:r>
      <w:r w:rsidR="00B61F82">
        <w:t xml:space="preserve">of our </w:t>
      </w:r>
      <w:r w:rsidR="00B61F82">
        <w:rPr>
          <w:rFonts w:hint="eastAsia"/>
        </w:rPr>
        <w:t>repository</w:t>
      </w:r>
      <w:r w:rsidR="00B61F82">
        <w:t>.</w:t>
      </w:r>
    </w:p>
    <w:p w14:paraId="057299B0" w14:textId="77777777" w:rsidR="007C49A9" w:rsidRDefault="007C49A9" w:rsidP="0007578C"/>
    <w:p w14:paraId="32308452" w14:textId="08BE09E7" w:rsidR="0007578C" w:rsidRDefault="0007578C" w:rsidP="0007578C">
      <w:r w:rsidRPr="00CC16EA">
        <w:rPr>
          <w:rFonts w:hint="eastAsia"/>
          <w:b/>
          <w:bCs/>
        </w:rPr>
        <w:t>D</w:t>
      </w:r>
      <w:r w:rsidRPr="00CC16EA">
        <w:rPr>
          <w:b/>
          <w:bCs/>
        </w:rPr>
        <w:t>3</w:t>
      </w:r>
      <w:r w:rsidR="001A1468">
        <w:rPr>
          <w:b/>
          <w:bCs/>
        </w:rPr>
        <w:t>:</w:t>
      </w:r>
      <w:r w:rsidR="001870CB" w:rsidRPr="001870CB">
        <w:t xml:space="preserve"> Also, the paper is written such that it is not clear that the reinforcement learning is adopted only for the decision of "when" to run the partitioning, and not how.</w:t>
      </w:r>
    </w:p>
    <w:p w14:paraId="55A464DD" w14:textId="3B1E5CDD" w:rsidR="007C49A9" w:rsidRDefault="0007578C" w:rsidP="00A63F35">
      <w:r w:rsidRPr="00CC16EA">
        <w:rPr>
          <w:rFonts w:hint="eastAsia"/>
          <w:b/>
          <w:bCs/>
        </w:rPr>
        <w:t>A</w:t>
      </w:r>
      <w:r w:rsidRPr="00CC16EA">
        <w:rPr>
          <w:b/>
          <w:bCs/>
        </w:rPr>
        <w:t>3:</w:t>
      </w:r>
      <w:r w:rsidRPr="0007578C">
        <w:t xml:space="preserve"> Since there </w:t>
      </w:r>
      <w:r w:rsidR="00731514">
        <w:t>are</w:t>
      </w:r>
      <w:r w:rsidRPr="0007578C">
        <w:t xml:space="preserve"> many partitioning techniques </w:t>
      </w:r>
      <w:r w:rsidR="00F62E00">
        <w:t>(</w:t>
      </w:r>
      <w:r w:rsidRPr="0007578C">
        <w:t>Ref 17-23</w:t>
      </w:r>
      <w:r w:rsidR="00F62E00">
        <w:t>)</w:t>
      </w:r>
      <w:r w:rsidRPr="0007578C">
        <w:t xml:space="preserve"> for different platforms, such as </w:t>
      </w:r>
      <w:r w:rsidR="00F62E00">
        <w:t xml:space="preserve">traditional </w:t>
      </w:r>
      <w:r w:rsidR="00E173B4">
        <w:t>databases</w:t>
      </w:r>
      <w:r w:rsidR="00FF693D">
        <w:t xml:space="preserve"> </w:t>
      </w:r>
      <w:r w:rsidR="00F62E00">
        <w:t>(</w:t>
      </w:r>
      <w:r w:rsidRPr="0007578C">
        <w:t>standalone</w:t>
      </w:r>
      <w:r w:rsidR="00F62E00">
        <w:t>)</w:t>
      </w:r>
      <w:r w:rsidRPr="0007578C">
        <w:t xml:space="preserve">, distributed </w:t>
      </w:r>
      <w:r w:rsidR="00F13287">
        <w:t xml:space="preserve">and </w:t>
      </w:r>
      <w:r w:rsidRPr="0007578C">
        <w:t xml:space="preserve">in-memory </w:t>
      </w:r>
      <w:r w:rsidR="00E173B4">
        <w:t>databases</w:t>
      </w:r>
      <w:r w:rsidRPr="0007578C">
        <w:t>, etc. So, this paper treats them as black boxes.</w:t>
      </w:r>
      <w:r w:rsidR="00A63F35" w:rsidRPr="00A63F35">
        <w:t xml:space="preserve"> </w:t>
      </w:r>
      <w:r w:rsidR="00A63F35" w:rsidRPr="0007578C">
        <w:t xml:space="preserve">So, </w:t>
      </w:r>
      <w:r w:rsidR="00A63F35">
        <w:t>we</w:t>
      </w:r>
      <w:r w:rsidR="00A63F35" w:rsidRPr="0007578C">
        <w:t xml:space="preserve"> treat them as black boxes</w:t>
      </w:r>
      <w:r w:rsidR="00A63F35">
        <w:t xml:space="preserve"> and</w:t>
      </w:r>
      <w:r w:rsidR="00A63F35" w:rsidRPr="0007578C">
        <w:t xml:space="preserve"> discuss some</w:t>
      </w:r>
      <w:r w:rsidR="00A63F35">
        <w:t xml:space="preserve"> other</w:t>
      </w:r>
      <w:r w:rsidR="00A63F35" w:rsidRPr="0007578C">
        <w:t xml:space="preserve"> important details of "how to partition". For example, </w:t>
      </w:r>
      <w:r w:rsidR="00A63F35">
        <w:t>we</w:t>
      </w:r>
      <w:r w:rsidR="00A63F35" w:rsidRPr="0007578C">
        <w:t xml:space="preserve"> </w:t>
      </w:r>
      <w:r w:rsidR="00A63F35">
        <w:t>search and format historical queries</w:t>
      </w:r>
      <w:r w:rsidR="00A63F35" w:rsidRPr="0007578C">
        <w:t xml:space="preserve"> to generate partitions (Sec 5.1), including clustering, filtering, </w:t>
      </w:r>
      <w:r w:rsidR="00A63F35">
        <w:t xml:space="preserve">and </w:t>
      </w:r>
      <w:r w:rsidR="00A63F35" w:rsidRPr="0053007A">
        <w:t>outlier</w:t>
      </w:r>
      <w:r w:rsidR="00A63F35" w:rsidRPr="0007578C">
        <w:t xml:space="preserve"> detection, which </w:t>
      </w:r>
      <w:r w:rsidR="00A63F35">
        <w:t xml:space="preserve">directly affects </w:t>
      </w:r>
      <w:r w:rsidR="00A63F35" w:rsidRPr="0007578C">
        <w:t xml:space="preserve">the potential </w:t>
      </w:r>
      <w:r w:rsidR="00A63F35">
        <w:t>reward</w:t>
      </w:r>
      <w:r w:rsidR="00A63F35" w:rsidRPr="0007578C">
        <w:t xml:space="preserve"> of new partitions</w:t>
      </w:r>
      <w:r w:rsidR="00A63F35">
        <w:t>.</w:t>
      </w:r>
      <w:r w:rsidR="00A63F35" w:rsidRPr="0007578C">
        <w:t xml:space="preserve"> </w:t>
      </w:r>
      <w:r w:rsidR="00A63F35">
        <w:t>We</w:t>
      </w:r>
      <w:r w:rsidR="00A63F35" w:rsidRPr="0007578C">
        <w:t xml:space="preserve"> also determine how to update conflicting old partitions when faced with new </w:t>
      </w:r>
      <w:r w:rsidR="00A63F35">
        <w:t>ones</w:t>
      </w:r>
      <w:r w:rsidR="00A63F35" w:rsidRPr="0007578C">
        <w:t xml:space="preserve"> (Algo 2).</w:t>
      </w:r>
    </w:p>
    <w:p w14:paraId="16DD6939" w14:textId="77777777" w:rsidR="004372CF" w:rsidRPr="00E173B4" w:rsidRDefault="004372CF" w:rsidP="00A63F35"/>
    <w:p w14:paraId="44245876" w14:textId="620CDF49" w:rsidR="0007578C" w:rsidRDefault="0007578C" w:rsidP="0007578C">
      <w:r w:rsidRPr="00CC16EA">
        <w:rPr>
          <w:rFonts w:hint="eastAsia"/>
          <w:b/>
          <w:bCs/>
        </w:rPr>
        <w:t>D</w:t>
      </w:r>
      <w:r w:rsidRPr="00CC16EA">
        <w:rPr>
          <w:b/>
          <w:bCs/>
        </w:rPr>
        <w:t>4</w:t>
      </w:r>
      <w:r w:rsidR="001A1468">
        <w:rPr>
          <w:b/>
          <w:bCs/>
        </w:rPr>
        <w:t>:</w:t>
      </w:r>
      <w:r w:rsidR="00E773AC" w:rsidRPr="00CC16EA">
        <w:rPr>
          <w:b/>
          <w:bCs/>
        </w:rPr>
        <w:t xml:space="preserve"> </w:t>
      </w:r>
      <w:r w:rsidR="00044CC4">
        <w:t>A</w:t>
      </w:r>
      <w:r w:rsidR="00E773AC" w:rsidRPr="00E773AC">
        <w:t xml:space="preserve"> lot of technical details are obscure and require a lot of guesswork to be derived from the text. For instance, it is said that the clustering is not done via K-means or </w:t>
      </w:r>
      <w:r w:rsidR="00E56685">
        <w:t>DB</w:t>
      </w:r>
      <w:r w:rsidR="00E773AC" w:rsidRPr="00E773AC">
        <w:t>scan, but it is not spelled out in clear terms what is the input, what is the output, and what is the exact algorithm of the clustering performed here.</w:t>
      </w:r>
    </w:p>
    <w:p w14:paraId="4AD25690" w14:textId="043DB2D8" w:rsidR="0007578C" w:rsidRPr="00FD1396" w:rsidRDefault="0007578C" w:rsidP="0007578C">
      <w:pPr>
        <w:rPr>
          <w:b/>
          <w:bCs/>
        </w:rPr>
      </w:pPr>
      <w:r w:rsidRPr="00CC16EA">
        <w:rPr>
          <w:rFonts w:hint="eastAsia"/>
          <w:b/>
          <w:bCs/>
        </w:rPr>
        <w:lastRenderedPageBreak/>
        <w:t>A</w:t>
      </w:r>
      <w:r w:rsidRPr="00CC16EA">
        <w:rPr>
          <w:b/>
          <w:bCs/>
        </w:rPr>
        <w:t xml:space="preserve">4: </w:t>
      </w:r>
      <w:r w:rsidR="00FD1396" w:rsidRPr="00FD1396">
        <w:t>T</w:t>
      </w:r>
      <w:r w:rsidR="00FD1396" w:rsidRPr="00325B46">
        <w:t>hanks for the correction</w:t>
      </w:r>
      <w:r w:rsidR="00FD1396">
        <w:t>.</w:t>
      </w:r>
      <w:r w:rsidR="00FD1396" w:rsidRPr="0007578C">
        <w:t xml:space="preserve"> </w:t>
      </w:r>
      <w:r w:rsidR="00FD1396">
        <w:t xml:space="preserve">The </w:t>
      </w:r>
      <w:r w:rsidR="00FD1396" w:rsidRPr="0007578C">
        <w:t xml:space="preserve">inputs </w:t>
      </w:r>
      <w:r w:rsidR="00FD1396">
        <w:t xml:space="preserve">of our </w:t>
      </w:r>
      <w:r w:rsidR="00FD1396" w:rsidRPr="0007578C">
        <w:t>clustering strategy</w:t>
      </w:r>
      <w:r w:rsidR="00FD1396">
        <w:t xml:space="preserve"> </w:t>
      </w:r>
      <w:r w:rsidR="00FD1396" w:rsidRPr="0007578C">
        <w:t xml:space="preserve">are </w:t>
      </w:r>
      <w:r w:rsidR="00FD1396">
        <w:t xml:space="preserve">a </w:t>
      </w:r>
      <w:r w:rsidR="00FD1396" w:rsidRPr="0007578C">
        <w:t>repartitioning time and the</w:t>
      </w:r>
      <w:r w:rsidR="00FD1396">
        <w:t xml:space="preserve"> historical</w:t>
      </w:r>
      <w:r w:rsidR="00FD1396" w:rsidRPr="0007578C">
        <w:t xml:space="preserve"> queries arriving at each </w:t>
      </w:r>
      <w:r w:rsidR="00FD1396">
        <w:t xml:space="preserve">time </w:t>
      </w:r>
      <w:r w:rsidR="00FD1396" w:rsidRPr="0007578C">
        <w:t xml:space="preserve">point (Algo 1: line 5). The output is a collection of clusters whose attributes is non-overlapping each other. </w:t>
      </w:r>
      <w:r w:rsidR="00FD1396">
        <w:t>Assigning</w:t>
      </w:r>
      <w:r w:rsidR="00FD1396" w:rsidRPr="0007578C">
        <w:t xml:space="preserve"> queries to different clusters is done </w:t>
      </w:r>
      <w:r w:rsidR="00FD1396">
        <w:t>in</w:t>
      </w:r>
      <w:r w:rsidR="00FD1396" w:rsidRPr="0007578C">
        <w:t xml:space="preserve"> two </w:t>
      </w:r>
      <w:r w:rsidR="00FD1396">
        <w:t>steps</w:t>
      </w:r>
      <w:r w:rsidR="00FD1396" w:rsidRPr="0007578C">
        <w:t>:</w:t>
      </w:r>
      <w:r w:rsidR="00FD1396">
        <w:t xml:space="preserve"> construct</w:t>
      </w:r>
      <w:r w:rsidR="00FD1396" w:rsidRPr="0007578C">
        <w:t xml:space="preserve"> (Algo 1: </w:t>
      </w:r>
      <w:r w:rsidR="00FD1396">
        <w:t>lines</w:t>
      </w:r>
      <w:r w:rsidR="00FD1396" w:rsidRPr="0007578C">
        <w:t xml:space="preserve"> 6-10) and merg</w:t>
      </w:r>
      <w:r w:rsidR="00FD1396">
        <w:t>e</w:t>
      </w:r>
      <w:r w:rsidR="00FD1396" w:rsidRPr="0007578C">
        <w:t xml:space="preserve"> (Algo 1: </w:t>
      </w:r>
      <w:r w:rsidR="00FD1396">
        <w:t>lines</w:t>
      </w:r>
      <w:r w:rsidR="00FD1396" w:rsidRPr="0007578C">
        <w:t xml:space="preserve"> 11-20)</w:t>
      </w:r>
      <w:r w:rsidR="00FD1396">
        <w:t xml:space="preserve"> </w:t>
      </w:r>
      <w:r w:rsidR="00FD1396" w:rsidRPr="0007578C">
        <w:t>cluster</w:t>
      </w:r>
      <w:r w:rsidR="00FD1396">
        <w:t>s</w:t>
      </w:r>
      <w:r w:rsidR="00FD1396" w:rsidRPr="0007578C">
        <w:t>.</w:t>
      </w:r>
      <w:r w:rsidR="00FD1396">
        <w:rPr>
          <w:b/>
          <w:bCs/>
        </w:rPr>
        <w:t xml:space="preserve"> </w:t>
      </w:r>
      <w:r w:rsidR="00FD1396" w:rsidRPr="00FD1396">
        <w:t>Where</w:t>
      </w:r>
      <w:r w:rsidR="00FD1396">
        <w:rPr>
          <w:b/>
          <w:bCs/>
        </w:rPr>
        <w:t xml:space="preserve"> </w:t>
      </w:r>
      <w:r w:rsidR="00FD1396">
        <w:t>t</w:t>
      </w:r>
      <w:r w:rsidR="00044CC4">
        <w:t xml:space="preserve">he </w:t>
      </w:r>
      <w:r w:rsidR="00044CC4">
        <w:rPr>
          <w:rFonts w:hint="eastAsia"/>
        </w:rPr>
        <w:t>similarity</w:t>
      </w:r>
      <w:r w:rsidR="00044CC4">
        <w:t xml:space="preserve"> </w:t>
      </w:r>
      <w:r w:rsidR="00044CC4">
        <w:rPr>
          <w:rFonts w:hint="eastAsia"/>
        </w:rPr>
        <w:t>between</w:t>
      </w:r>
      <w:r w:rsidR="00044CC4">
        <w:t xml:space="preserve"> </w:t>
      </w:r>
      <w:r w:rsidR="00044CC4">
        <w:rPr>
          <w:rFonts w:hint="eastAsia"/>
        </w:rPr>
        <w:t>quer</w:t>
      </w:r>
      <w:r w:rsidR="00044CC4">
        <w:t xml:space="preserve">ies is computed by their accessed columns, and when </w:t>
      </w:r>
      <w:r w:rsidR="00201568">
        <w:t xml:space="preserve">the </w:t>
      </w:r>
      <w:r w:rsidR="00044CC4">
        <w:t>cluster</w:t>
      </w:r>
      <w:r w:rsidR="00201568">
        <w:t>s</w:t>
      </w:r>
      <w:r w:rsidR="00044CC4">
        <w:t xml:space="preserve"> </w:t>
      </w:r>
      <w:r w:rsidR="00201568">
        <w:t xml:space="preserve">are </w:t>
      </w:r>
      <w:r w:rsidR="00044CC4">
        <w:rPr>
          <w:rFonts w:hint="eastAsia"/>
        </w:rPr>
        <w:t>complete</w:t>
      </w:r>
      <w:r w:rsidR="00201568">
        <w:t>d</w:t>
      </w:r>
      <w:r w:rsidR="00044CC4">
        <w:t xml:space="preserve"> depends </w:t>
      </w:r>
      <w:r w:rsidR="00044CC4">
        <w:rPr>
          <w:rFonts w:hint="eastAsia"/>
        </w:rPr>
        <w:t>on</w:t>
      </w:r>
      <w:r w:rsidR="00044CC4">
        <w:t xml:space="preserve"> </w:t>
      </w:r>
      <w:r w:rsidR="00044CC4" w:rsidRPr="00323A41">
        <w:rPr>
          <w:rFonts w:ascii="Cambria Math" w:hAnsi="Cambria Math" w:cs="Cambria Math"/>
        </w:rPr>
        <w:t>𝛼</w:t>
      </w:r>
      <w:r w:rsidR="00044CC4">
        <w:rPr>
          <w:rFonts w:ascii="Cambria Math" w:hAnsi="Cambria Math" w:cs="Cambria Math" w:hint="eastAsia"/>
        </w:rPr>
        <w:t>.</w:t>
      </w:r>
    </w:p>
    <w:p w14:paraId="76FE5FD9" w14:textId="77777777" w:rsidR="007C49A9" w:rsidRDefault="007C49A9" w:rsidP="0007578C"/>
    <w:p w14:paraId="4649DD4E" w14:textId="5BA96F5D" w:rsidR="0007578C" w:rsidRDefault="0007578C" w:rsidP="0007578C">
      <w:r w:rsidRPr="00CC16EA">
        <w:rPr>
          <w:rFonts w:hint="eastAsia"/>
          <w:b/>
          <w:bCs/>
        </w:rPr>
        <w:t>D</w:t>
      </w:r>
      <w:r w:rsidRPr="00CC16EA">
        <w:rPr>
          <w:b/>
          <w:bCs/>
        </w:rPr>
        <w:t>5</w:t>
      </w:r>
      <w:r w:rsidR="001A1468">
        <w:rPr>
          <w:b/>
          <w:bCs/>
        </w:rPr>
        <w:t>:</w:t>
      </w:r>
      <w:r w:rsidR="008D28B9" w:rsidRPr="008D28B9">
        <w:t xml:space="preserve"> </w:t>
      </w:r>
      <w:r w:rsidR="003C4B01">
        <w:t>M</w:t>
      </w:r>
      <w:r w:rsidR="008D28B9" w:rsidRPr="008D28B9">
        <w:t>any details of the experimental settings are also obscure. The gain reported is the sum on a long workload, but this is just one measure. The actual gain per query seems negligible and data is not reported on best/worst/median gain incurred by this method. I am also surprised that the basic running time where all columns are separate, the column store approach, is not presented as baseline.</w:t>
      </w:r>
    </w:p>
    <w:p w14:paraId="62EA5265" w14:textId="507417FB" w:rsidR="0007578C" w:rsidRDefault="0007578C" w:rsidP="004A3C66">
      <w:r w:rsidRPr="00CC16EA">
        <w:rPr>
          <w:rFonts w:hint="eastAsia"/>
          <w:b/>
          <w:bCs/>
        </w:rPr>
        <w:t>A</w:t>
      </w:r>
      <w:r w:rsidRPr="00CC16EA">
        <w:rPr>
          <w:b/>
          <w:bCs/>
        </w:rPr>
        <w:t>5</w:t>
      </w:r>
      <w:r w:rsidR="001A1468">
        <w:rPr>
          <w:b/>
          <w:bCs/>
        </w:rPr>
        <w:t>:</w:t>
      </w:r>
      <w:r w:rsidRPr="00CC16EA">
        <w:rPr>
          <w:b/>
          <w:bCs/>
        </w:rPr>
        <w:t xml:space="preserve"> </w:t>
      </w:r>
      <w:r w:rsidR="004A3C66" w:rsidRPr="004A3C66">
        <w:t xml:space="preserve">Only </w:t>
      </w:r>
      <w:r w:rsidR="00363CC5">
        <w:t>Fig.</w:t>
      </w:r>
      <w:r w:rsidR="004A3C66" w:rsidRPr="004A3C66">
        <w:t xml:space="preserve">10 reports </w:t>
      </w:r>
      <w:r w:rsidR="004A3C66">
        <w:t>the</w:t>
      </w:r>
      <w:r w:rsidR="004A3C66" w:rsidRPr="004A3C66">
        <w:t xml:space="preserve"> reduction in average query cost</w:t>
      </w:r>
      <w:r w:rsidR="004A3C66">
        <w:t xml:space="preserve"> for every workload.</w:t>
      </w:r>
      <w:r>
        <w:t xml:space="preserve"> All </w:t>
      </w:r>
      <w:r w:rsidR="00046518">
        <w:t xml:space="preserve">the </w:t>
      </w:r>
      <w:r>
        <w:t xml:space="preserve">results in the paper were obtained by </w:t>
      </w:r>
      <w:r w:rsidR="00046518" w:rsidRPr="00046518">
        <w:t>repeating the experiment three times</w:t>
      </w:r>
      <w:r>
        <w:t xml:space="preserve"> and taking the average value. Showing the best/worst/median of the results is a good suggestion</w:t>
      </w:r>
      <w:r w:rsidR="00904D97">
        <w:t>,</w:t>
      </w:r>
      <w:r>
        <w:t xml:space="preserve"> and we will improve it in the future version.</w:t>
      </w:r>
    </w:p>
    <w:p w14:paraId="5267E3D4" w14:textId="77777777" w:rsidR="0007578C" w:rsidRDefault="0007578C" w:rsidP="0007578C"/>
    <w:p w14:paraId="559B407F" w14:textId="2926E460" w:rsidR="0007578C" w:rsidRDefault="00A0287C" w:rsidP="0007578C">
      <w:r>
        <w:t>T</w:t>
      </w:r>
      <w:r w:rsidR="0007578C">
        <w:t>he default table is set to column storage, i.e., each column corresponds to a vertical partition. This method is not shown due to its high</w:t>
      </w:r>
      <w:r w:rsidR="00BB0386">
        <w:t>er</w:t>
      </w:r>
      <w:r w:rsidR="0007578C">
        <w:t xml:space="preserve"> </w:t>
      </w:r>
      <w:r w:rsidR="00B250DB">
        <w:t xml:space="preserve">(sort) </w:t>
      </w:r>
      <w:r w:rsidR="007C0A45">
        <w:t>merge</w:t>
      </w:r>
      <w:r w:rsidR="0007578C">
        <w:t xml:space="preserve"> cost.</w:t>
      </w:r>
      <w:r w:rsidR="00D90874">
        <w:t xml:space="preserve"> But</w:t>
      </w:r>
      <w:r w:rsidR="0007578C">
        <w:t xml:space="preserve"> it is still a</w:t>
      </w:r>
      <w:r w:rsidR="009D3753">
        <w:t xml:space="preserve">n excellent </w:t>
      </w:r>
      <w:r w:rsidR="0007578C">
        <w:t>reference to highlight the advantages of dynamic partitioning</w:t>
      </w:r>
      <w:r w:rsidR="009D3753">
        <w:t xml:space="preserve">, </w:t>
      </w:r>
      <w:r w:rsidR="00D90874">
        <w:t xml:space="preserve">and </w:t>
      </w:r>
      <w:r w:rsidR="004B46E5">
        <w:t>w</w:t>
      </w:r>
      <w:r w:rsidR="00D90874">
        <w:t xml:space="preserve">e will add it in </w:t>
      </w:r>
      <w:r w:rsidR="004B46E5">
        <w:t xml:space="preserve">the </w:t>
      </w:r>
      <w:r w:rsidR="0040259A">
        <w:t>new version</w:t>
      </w:r>
      <w:r w:rsidR="0007578C">
        <w:t>.</w:t>
      </w:r>
    </w:p>
    <w:p w14:paraId="1D439504" w14:textId="77777777" w:rsidR="007C49A9" w:rsidRPr="00D90874" w:rsidRDefault="007C49A9" w:rsidP="0007578C"/>
    <w:p w14:paraId="6FC1DB27" w14:textId="0669DC9C" w:rsidR="0007578C" w:rsidRDefault="0007578C" w:rsidP="008D28B9">
      <w:r w:rsidRPr="00CC16EA">
        <w:rPr>
          <w:b/>
          <w:bCs/>
        </w:rPr>
        <w:t>D6</w:t>
      </w:r>
      <w:r w:rsidR="001A1468">
        <w:rPr>
          <w:b/>
          <w:bCs/>
        </w:rPr>
        <w:t>:</w:t>
      </w:r>
      <w:r w:rsidR="008D28B9">
        <w:t xml:space="preserve"> </w:t>
      </w:r>
      <w:r w:rsidR="00A22099">
        <w:t>I</w:t>
      </w:r>
      <w:r w:rsidR="008D28B9">
        <w:t>t is written that the queries are manually mapped to the tables. This is strange. Also it is reported that steps have been takes to avoid the intervention of the optimizer, and this is strange as well. Finally, it seems that non primary indexes are not used. This is also quite odd.</w:t>
      </w:r>
      <w:r w:rsidR="002672AF">
        <w:rPr>
          <w:rFonts w:hint="eastAsia"/>
        </w:rPr>
        <w:t xml:space="preserve"> </w:t>
      </w:r>
      <w:r w:rsidR="008D28B9">
        <w:t>There are other technical issues that are unclear, for example note that postgres does not support clustered indexes, so I am confused by the fact of that type of features.</w:t>
      </w:r>
    </w:p>
    <w:p w14:paraId="169E66A6" w14:textId="1487137E" w:rsidR="00C602B7" w:rsidRDefault="0007578C" w:rsidP="00C602B7">
      <w:r w:rsidRPr="00CC16EA">
        <w:rPr>
          <w:rFonts w:hint="eastAsia"/>
          <w:b/>
          <w:bCs/>
        </w:rPr>
        <w:t>A</w:t>
      </w:r>
      <w:r w:rsidRPr="00CC16EA">
        <w:rPr>
          <w:b/>
          <w:bCs/>
        </w:rPr>
        <w:t xml:space="preserve">6: </w:t>
      </w:r>
      <w:r>
        <w:t xml:space="preserve">Sorry, </w:t>
      </w:r>
      <w:r w:rsidR="00B946AB">
        <w:t>our</w:t>
      </w:r>
      <w:r>
        <w:t xml:space="preserve"> description </w:t>
      </w:r>
      <w:r w:rsidR="0043649B">
        <w:t>of</w:t>
      </w:r>
      <w:r>
        <w:t xml:space="preserve"> "manual" is wrong.</w:t>
      </w:r>
      <w:r w:rsidR="0076162B">
        <w:t xml:space="preserve"> </w:t>
      </w:r>
      <w:r w:rsidR="004E4B65">
        <w:t>W</w:t>
      </w:r>
      <w:r w:rsidR="004E4B65" w:rsidRPr="0076162B">
        <w:t xml:space="preserve">e </w:t>
      </w:r>
      <w:r w:rsidR="004E4B65">
        <w:t xml:space="preserve">still use </w:t>
      </w:r>
      <w:r w:rsidR="004E4B65" w:rsidRPr="0076162B">
        <w:t>the optimizer</w:t>
      </w:r>
      <w:r w:rsidR="004E4B65">
        <w:t xml:space="preserve"> and </w:t>
      </w:r>
      <w:r w:rsidR="004E4B65" w:rsidRPr="0076162B">
        <w:t xml:space="preserve">just replace the routing query functionality </w:t>
      </w:r>
      <w:r w:rsidR="004E4B65">
        <w:t>of it.</w:t>
      </w:r>
      <w:r w:rsidR="001C4923">
        <w:t xml:space="preserve"> </w:t>
      </w:r>
      <w:r>
        <w:t>For a query involving multiple partitions, it will be automatically routed into multiple sub</w:t>
      </w:r>
      <w:r w:rsidR="002E379E">
        <w:t>-</w:t>
      </w:r>
      <w:r>
        <w:t>tables by the program</w:t>
      </w:r>
      <w:r w:rsidR="002E379E">
        <w:t>.</w:t>
      </w:r>
      <w:r w:rsidR="00C602B7">
        <w:t xml:space="preserve"> </w:t>
      </w:r>
      <w:r w:rsidR="00BB2FDD">
        <w:t>Besides,</w:t>
      </w:r>
      <w:r w:rsidR="00BB2FDD">
        <w:t xml:space="preserve"> t</w:t>
      </w:r>
      <w:r w:rsidR="00C602B7" w:rsidRPr="00C054EB">
        <w:t xml:space="preserve">he primary index has been built on an additional PK column in each </w:t>
      </w:r>
      <w:r w:rsidR="007721C1">
        <w:t>partition</w:t>
      </w:r>
      <w:r w:rsidR="00C602B7" w:rsidRPr="00C054EB">
        <w:t>.</w:t>
      </w:r>
    </w:p>
    <w:p w14:paraId="6F6FEADE" w14:textId="77777777" w:rsidR="00A9637B" w:rsidRDefault="00A9637B" w:rsidP="00C602B7"/>
    <w:p w14:paraId="1D9B1D58" w14:textId="0852704E" w:rsidR="0007578C" w:rsidRDefault="002536BD" w:rsidP="0007578C">
      <w:r w:rsidRPr="00657C20">
        <w:t>HDD requires indexing information</w:t>
      </w:r>
      <w:r>
        <w:t xml:space="preserve">(Ref 23). We have not explored the </w:t>
      </w:r>
      <w:r w:rsidRPr="00D0625B">
        <w:t>influence</w:t>
      </w:r>
      <w:r>
        <w:t xml:space="preserve"> of indexes. The main reason is that when considering the index, the estimated cost is very different from the actual execution cost in PG (using hash indexes)</w:t>
      </w:r>
      <w:r w:rsidR="0007578C">
        <w:t xml:space="preserve">. </w:t>
      </w:r>
      <w:r w:rsidR="00BE13D6">
        <w:t>So</w:t>
      </w:r>
      <w:r w:rsidR="0007578C">
        <w:t xml:space="preserve">, it is necessary to improve the HDD before </w:t>
      </w:r>
      <w:r w:rsidR="00BE13D6" w:rsidRPr="00BE13D6">
        <w:t>conducting</w:t>
      </w:r>
      <w:r w:rsidR="0007578C">
        <w:t xml:space="preserve"> the index experiment.</w:t>
      </w:r>
    </w:p>
    <w:p w14:paraId="2C076D6B" w14:textId="77777777" w:rsidR="007C49A9" w:rsidRDefault="007C49A9" w:rsidP="0007578C"/>
    <w:p w14:paraId="33E0D162" w14:textId="26FA401E" w:rsidR="00FE1151" w:rsidRDefault="0007578C" w:rsidP="0007578C">
      <w:r w:rsidRPr="00CC16EA">
        <w:rPr>
          <w:rFonts w:hint="eastAsia"/>
          <w:b/>
          <w:bCs/>
        </w:rPr>
        <w:t>D</w:t>
      </w:r>
      <w:r w:rsidRPr="00CC16EA">
        <w:rPr>
          <w:b/>
          <w:bCs/>
        </w:rPr>
        <w:t>7</w:t>
      </w:r>
      <w:r w:rsidR="001A1468">
        <w:rPr>
          <w:b/>
          <w:bCs/>
        </w:rPr>
        <w:t>:</w:t>
      </w:r>
      <w:r w:rsidR="00FE1151" w:rsidRPr="00FE1151">
        <w:t xml:space="preserve"> There are many grammatical issues, abstract and introduction is filled with errors in the usage of plural&amp;singular words.</w:t>
      </w:r>
    </w:p>
    <w:p w14:paraId="78957E92" w14:textId="1AA2119E" w:rsidR="0007578C" w:rsidRDefault="0007578C" w:rsidP="0007578C">
      <w:r w:rsidRPr="00CC16EA">
        <w:rPr>
          <w:rFonts w:hint="eastAsia"/>
          <w:b/>
          <w:bCs/>
        </w:rPr>
        <w:t>D</w:t>
      </w:r>
      <w:r w:rsidRPr="00CC16EA">
        <w:rPr>
          <w:b/>
          <w:bCs/>
        </w:rPr>
        <w:t>8</w:t>
      </w:r>
      <w:r w:rsidR="001A1468">
        <w:rPr>
          <w:b/>
          <w:bCs/>
        </w:rPr>
        <w:t>:</w:t>
      </w:r>
      <w:r w:rsidR="00CF6EB8" w:rsidRPr="00CF6EB8">
        <w:t xml:space="preserve"> the readme misses command to run the experiments, instructions to change datasets</w:t>
      </w:r>
      <w:r w:rsidR="00EB0848">
        <w:t>/</w:t>
      </w:r>
      <w:r w:rsidR="00CF6EB8" w:rsidRPr="00CF6EB8">
        <w:t xml:space="preserve"> queries.</w:t>
      </w:r>
    </w:p>
    <w:p w14:paraId="17F569FC" w14:textId="144608A6" w:rsidR="0007578C" w:rsidRDefault="0007578C" w:rsidP="0007578C">
      <w:r w:rsidRPr="00CC16EA">
        <w:rPr>
          <w:rFonts w:hint="eastAsia"/>
          <w:b/>
          <w:bCs/>
        </w:rPr>
        <w:t>A</w:t>
      </w:r>
      <w:r w:rsidR="005D1991">
        <w:rPr>
          <w:b/>
          <w:bCs/>
        </w:rPr>
        <w:t>7/8</w:t>
      </w:r>
      <w:r w:rsidRPr="00CC16EA">
        <w:rPr>
          <w:b/>
          <w:bCs/>
        </w:rPr>
        <w:t xml:space="preserve">: </w:t>
      </w:r>
      <w:r w:rsidRPr="0007578C">
        <w:t>Thanks for your advice</w:t>
      </w:r>
      <w:r w:rsidR="006F325B">
        <w:t>.</w:t>
      </w:r>
      <w:r w:rsidRPr="0007578C">
        <w:t xml:space="preserve"> I will revise it carefully.</w:t>
      </w:r>
    </w:p>
    <w:p w14:paraId="0289572D" w14:textId="14CC942F" w:rsidR="0007578C" w:rsidRDefault="0007578C" w:rsidP="0007578C"/>
    <w:p w14:paraId="21B8B20A" w14:textId="519F4309" w:rsidR="009528F8" w:rsidRPr="008438F8" w:rsidRDefault="00323A41" w:rsidP="0007578C">
      <w:pPr>
        <w:rPr>
          <w:rFonts w:hint="eastAsia"/>
          <w:b/>
          <w:bCs/>
        </w:rPr>
      </w:pPr>
      <w:r w:rsidRPr="00DE1DB2">
        <w:rPr>
          <w:b/>
          <w:bCs/>
        </w:rPr>
        <w:t>Reviewer#</w:t>
      </w:r>
      <w:r>
        <w:rPr>
          <w:b/>
          <w:bCs/>
        </w:rPr>
        <w:t>5</w:t>
      </w:r>
      <w:r w:rsidRPr="00DE1DB2">
        <w:rPr>
          <w:b/>
          <w:bCs/>
        </w:rPr>
        <w:t>:</w:t>
      </w:r>
    </w:p>
    <w:p w14:paraId="290DD9A8" w14:textId="54E87A86" w:rsidR="00323A41" w:rsidRDefault="00323A41" w:rsidP="0007578C">
      <w:r w:rsidRPr="006522E2">
        <w:rPr>
          <w:rFonts w:hint="eastAsia"/>
          <w:b/>
          <w:bCs/>
        </w:rPr>
        <w:t>D</w:t>
      </w:r>
      <w:r w:rsidRPr="006522E2">
        <w:rPr>
          <w:b/>
          <w:bCs/>
        </w:rPr>
        <w:t>2</w:t>
      </w:r>
      <w:r w:rsidR="001A1468">
        <w:rPr>
          <w:b/>
          <w:bCs/>
        </w:rPr>
        <w:t>:</w:t>
      </w:r>
      <w:r w:rsidR="002C097A" w:rsidRPr="002C097A">
        <w:t xml:space="preserve"> It is not clear why experiments for the two TPC datasets are per-table, as the authors also state in the paper that queries typically involve multiple tables.</w:t>
      </w:r>
    </w:p>
    <w:p w14:paraId="4E9A8D0B" w14:textId="41279040" w:rsidR="006673F9" w:rsidRDefault="00323A41" w:rsidP="006673F9">
      <w:r w:rsidRPr="006522E2">
        <w:rPr>
          <w:rFonts w:hint="eastAsia"/>
          <w:b/>
          <w:bCs/>
        </w:rPr>
        <w:t>A</w:t>
      </w:r>
      <w:r w:rsidRPr="006522E2">
        <w:rPr>
          <w:b/>
          <w:bCs/>
        </w:rPr>
        <w:t>2:</w:t>
      </w:r>
      <w:r w:rsidR="000A36C9" w:rsidRPr="000A36C9">
        <w:t xml:space="preserve"> </w:t>
      </w:r>
      <w:r w:rsidR="000A36C9">
        <w:t xml:space="preserve">The HDD (Ref 23) does not support the </w:t>
      </w:r>
      <w:r w:rsidR="005526AF">
        <w:rPr>
          <w:rFonts w:hint="eastAsia"/>
        </w:rPr>
        <w:t>cost</w:t>
      </w:r>
      <w:r w:rsidR="005526AF">
        <w:t xml:space="preserve"> </w:t>
      </w:r>
      <w:r w:rsidR="000A36C9">
        <w:t>estimation of the join operations</w:t>
      </w:r>
      <w:r w:rsidR="003A4488">
        <w:t xml:space="preserve"> (e.g., hash join)</w:t>
      </w:r>
      <w:r w:rsidR="000A36C9">
        <w:t xml:space="preserve">. We have preprocessed the </w:t>
      </w:r>
      <w:r w:rsidR="009D2AE7">
        <w:t>multiple-table TPC queries into single-table queries</w:t>
      </w:r>
      <w:r w:rsidR="000A36C9">
        <w:t>. This repository (</w:t>
      </w:r>
      <w:hyperlink r:id="rId7" w:history="1">
        <w:r w:rsidR="00760E90" w:rsidRPr="00CE7EE2">
          <w:rPr>
            <w:rStyle w:val="affff3"/>
          </w:rPr>
          <w:t>https://github.com/palatinuse/database-vertical</w:t>
        </w:r>
        <w:r w:rsidR="00760E90" w:rsidRPr="00CE7EE2">
          <w:rPr>
            <w:rStyle w:val="affff3"/>
            <w:rFonts w:hint="eastAsia"/>
          </w:rPr>
          <w:t>-</w:t>
        </w:r>
        <w:r w:rsidR="00760E90" w:rsidRPr="00CE7EE2">
          <w:rPr>
            <w:rStyle w:val="affff3"/>
          </w:rPr>
          <w:lastRenderedPageBreak/>
          <w:t>partitioning/blob/master/src/db/schema/BenchmarkWorkloads.java</w:t>
        </w:r>
      </w:hyperlink>
      <w:r w:rsidR="000A36C9">
        <w:t>)</w:t>
      </w:r>
      <w:r w:rsidR="00760E90">
        <w:t xml:space="preserve"> </w:t>
      </w:r>
      <w:r w:rsidR="00B57420">
        <w:t>gives</w:t>
      </w:r>
      <w:r w:rsidR="000A36C9">
        <w:t xml:space="preserve"> the split queries from Q1~Q22.</w:t>
      </w:r>
    </w:p>
    <w:p w14:paraId="25D5B182" w14:textId="77777777" w:rsidR="00A22099" w:rsidRPr="000A36C9" w:rsidRDefault="00A22099" w:rsidP="006673F9">
      <w:pPr>
        <w:rPr>
          <w:rFonts w:hint="eastAsia"/>
        </w:rPr>
      </w:pPr>
    </w:p>
    <w:p w14:paraId="65D54A52" w14:textId="2C66BB98" w:rsidR="00323A41" w:rsidRDefault="00323A41" w:rsidP="0007578C">
      <w:r w:rsidRPr="006522E2">
        <w:rPr>
          <w:rFonts w:hint="eastAsia"/>
          <w:b/>
          <w:bCs/>
        </w:rPr>
        <w:t>D</w:t>
      </w:r>
      <w:r w:rsidRPr="006522E2">
        <w:rPr>
          <w:b/>
          <w:bCs/>
        </w:rPr>
        <w:t>3</w:t>
      </w:r>
      <w:r w:rsidR="001A1468">
        <w:rPr>
          <w:b/>
          <w:bCs/>
        </w:rPr>
        <w:t>:</w:t>
      </w:r>
      <w:r w:rsidR="00BB668C" w:rsidRPr="00BB668C">
        <w:t xml:space="preserve"> Similarly, it is stated rather briefly how the created partitions are used in PostgreSQL. Two options are discussed and, a bit surprisingly, the option that is not using the PGs query optimizer is used. This perhaps requires a bit more explanations. How is this "manually" done for complex queries, e.g., the ones in TPC-H?</w:t>
      </w:r>
    </w:p>
    <w:p w14:paraId="5275D520" w14:textId="4AD77157" w:rsidR="001F42D4" w:rsidRDefault="00323A41" w:rsidP="0007578C">
      <w:r w:rsidRPr="006522E2">
        <w:rPr>
          <w:rFonts w:hint="eastAsia"/>
          <w:b/>
          <w:bCs/>
        </w:rPr>
        <w:t>A</w:t>
      </w:r>
      <w:r w:rsidRPr="006522E2">
        <w:rPr>
          <w:b/>
          <w:bCs/>
        </w:rPr>
        <w:t>3:</w:t>
      </w:r>
      <w:r w:rsidR="000A36C9" w:rsidRPr="000A36C9">
        <w:t xml:space="preserve"> I'm sorry that </w:t>
      </w:r>
      <w:r w:rsidR="009878FB">
        <w:t>our description of "manual"</w:t>
      </w:r>
      <w:r w:rsidR="002F759D">
        <w:t xml:space="preserve"> is wrong and it has </w:t>
      </w:r>
      <w:r w:rsidR="000A36C9" w:rsidRPr="000A36C9">
        <w:t>cause</w:t>
      </w:r>
      <w:r w:rsidR="002F759D">
        <w:t>d</w:t>
      </w:r>
      <w:r w:rsidR="000A36C9" w:rsidRPr="000A36C9">
        <w:t xml:space="preserve"> many misunderstands. </w:t>
      </w:r>
      <w:r w:rsidR="00EE77B3">
        <w:t>W</w:t>
      </w:r>
      <w:r w:rsidR="00CC150F" w:rsidRPr="0076162B">
        <w:t>e just replace the routing query functionality from the optimizer, not without it.</w:t>
      </w:r>
    </w:p>
    <w:p w14:paraId="399F3450" w14:textId="77777777" w:rsidR="001F42D4" w:rsidRDefault="001F42D4" w:rsidP="0007578C"/>
    <w:p w14:paraId="1B884E28" w14:textId="2AA3298A" w:rsidR="00323A41" w:rsidRDefault="000A36C9" w:rsidP="0007578C">
      <w:r w:rsidRPr="000A36C9">
        <w:t xml:space="preserve">Take TPCH Q4 as an example to </w:t>
      </w:r>
      <w:r w:rsidR="00EA1B66">
        <w:t xml:space="preserve">explain how </w:t>
      </w:r>
      <w:r w:rsidR="00D9737F">
        <w:t xml:space="preserve">it </w:t>
      </w:r>
      <w:r w:rsidR="00D9737F">
        <w:rPr>
          <w:rFonts w:hint="eastAsia"/>
        </w:rPr>
        <w:t>routes</w:t>
      </w:r>
      <w:r w:rsidRPr="000A36C9">
        <w:t xml:space="preserve"> to different partition</w:t>
      </w:r>
      <w:r w:rsidR="00D9737F">
        <w:rPr>
          <w:rFonts w:hint="eastAsia"/>
        </w:rPr>
        <w:t>s</w:t>
      </w:r>
      <w:r w:rsidRPr="000A36C9">
        <w:t xml:space="preserve">. First, It </w:t>
      </w:r>
      <w:r w:rsidR="001F42D4">
        <w:t>will</w:t>
      </w:r>
      <w:r w:rsidRPr="000A36C9">
        <w:t xml:space="preserve"> be split </w:t>
      </w:r>
      <w:r w:rsidR="00B57420">
        <w:t xml:space="preserve">into </w:t>
      </w:r>
      <w:r w:rsidRPr="000A36C9">
        <w:t xml:space="preserve">two queries: (1) Q4_1-&gt; select o_orderpriority, count(*) as order_count from orders where o_orderdate &gt;= date '1996-03-01' and o_orderdate &lt; date '1996-03-01' + interval '3' month group by o_orderpriority order by o_orderpriority LIMIT 1; (2) Q4_2-&gt; select * from lineitem where l_commitdate &lt; l_receiptdate. Second, taking Q4_2 </w:t>
      </w:r>
      <w:r w:rsidR="00FB0051">
        <w:t xml:space="preserve">as </w:t>
      </w:r>
      <w:r w:rsidRPr="000A36C9">
        <w:t xml:space="preserve">an example, </w:t>
      </w:r>
      <w:r w:rsidR="00FB0051">
        <w:t xml:space="preserve">suppose </w:t>
      </w:r>
      <w:r w:rsidRPr="000A36C9">
        <w:t>our router distributes Q4_2 to two partitions</w:t>
      </w:r>
      <w:r w:rsidR="00FB0051">
        <w:t xml:space="preserve">: </w:t>
      </w:r>
      <w:r w:rsidRPr="000A36C9">
        <w:t>P1[PK,</w:t>
      </w:r>
      <w:r w:rsidR="00FB0051">
        <w:t xml:space="preserve"> </w:t>
      </w:r>
      <w:r w:rsidRPr="000A36C9">
        <w:t>l_commitdate,</w:t>
      </w:r>
      <w:r w:rsidR="00FB0051">
        <w:t xml:space="preserve"> </w:t>
      </w:r>
      <w:r w:rsidRPr="000A36C9">
        <w:t>l_receiptdate], P2[PK,</w:t>
      </w:r>
      <w:r w:rsidR="00FB0051">
        <w:t xml:space="preserve"> </w:t>
      </w:r>
      <w:r w:rsidRPr="000A36C9">
        <w:t>other columns]).</w:t>
      </w:r>
      <w:r w:rsidR="00FB0051">
        <w:t xml:space="preserve"> </w:t>
      </w:r>
      <w:bookmarkStart w:id="0" w:name="_Hlk119317990"/>
      <w:r w:rsidR="004205E3">
        <w:t xml:space="preserve">We build </w:t>
      </w:r>
      <w:r w:rsidR="0065014B">
        <w:t xml:space="preserve">a </w:t>
      </w:r>
      <w:r w:rsidR="004205E3">
        <w:t xml:space="preserve">hash </w:t>
      </w:r>
      <w:r w:rsidR="004205E3">
        <w:t>table for e</w:t>
      </w:r>
      <w:r w:rsidR="004205E3">
        <w:t>very PK</w:t>
      </w:r>
      <w:r w:rsidR="004205E3">
        <w:t>.</w:t>
      </w:r>
      <w:bookmarkEnd w:id="0"/>
      <w:r w:rsidR="001A4090">
        <w:t xml:space="preserve"> </w:t>
      </w:r>
      <w:r w:rsidRPr="000A36C9">
        <w:t>Finally, we</w:t>
      </w:r>
      <w:r w:rsidR="00FB0051">
        <w:t xml:space="preserve"> </w:t>
      </w:r>
      <w:r w:rsidR="000B2DBB">
        <w:t>run the nested query</w:t>
      </w:r>
      <w:r w:rsidR="00FB0051">
        <w:t xml:space="preserve"> </w:t>
      </w:r>
      <w:r w:rsidR="000B2DBB">
        <w:t>"</w:t>
      </w:r>
      <w:r w:rsidRPr="000A36C9">
        <w:t xml:space="preserve">select * from </w:t>
      </w:r>
      <w:r w:rsidR="000B2DBB">
        <w:t>$</w:t>
      </w:r>
      <w:r w:rsidRPr="000A36C9">
        <w:t xml:space="preserve">P2 where PK in </w:t>
      </w:r>
      <w:r w:rsidR="000B2DBB">
        <w:t>(</w:t>
      </w:r>
      <w:r w:rsidR="000B2DBB" w:rsidRPr="000A36C9">
        <w:t xml:space="preserve">select PK,l_commitdate,l_receiptdate from </w:t>
      </w:r>
      <w:r w:rsidR="000B2DBB">
        <w:t>$</w:t>
      </w:r>
      <w:r w:rsidR="000B2DBB" w:rsidRPr="000A36C9">
        <w:t>P1</w:t>
      </w:r>
      <w:r w:rsidR="000B2DBB">
        <w:t>)"</w:t>
      </w:r>
      <w:r w:rsidRPr="000A36C9">
        <w:t>.</w:t>
      </w:r>
      <w:r w:rsidR="00902B34">
        <w:t xml:space="preserve"> </w:t>
      </w:r>
      <w:r w:rsidR="00DD399C">
        <w:t>A</w:t>
      </w:r>
      <w:r w:rsidR="006A54AE">
        <w:t>ll results are (sorted and)</w:t>
      </w:r>
      <w:r w:rsidR="00AC19EC">
        <w:t xml:space="preserve"> </w:t>
      </w:r>
      <w:r w:rsidR="006A54AE">
        <w:t>merged.</w:t>
      </w:r>
    </w:p>
    <w:p w14:paraId="63BCACBE" w14:textId="77777777" w:rsidR="00EA1F27" w:rsidRPr="00FB0051" w:rsidRDefault="00EA1F27" w:rsidP="0007578C"/>
    <w:p w14:paraId="265D9321" w14:textId="5FB5ACA3" w:rsidR="00323A41" w:rsidRDefault="00323A41" w:rsidP="0007578C">
      <w:r w:rsidRPr="006522E2">
        <w:rPr>
          <w:rFonts w:hint="eastAsia"/>
          <w:b/>
          <w:bCs/>
        </w:rPr>
        <w:t>D</w:t>
      </w:r>
      <w:r w:rsidRPr="006522E2">
        <w:rPr>
          <w:b/>
          <w:bCs/>
        </w:rPr>
        <w:t>4</w:t>
      </w:r>
      <w:r w:rsidR="00847551">
        <w:rPr>
          <w:b/>
          <w:bCs/>
        </w:rPr>
        <w:t>:</w:t>
      </w:r>
      <w:r w:rsidR="00BB668C" w:rsidRPr="006522E2">
        <w:rPr>
          <w:b/>
          <w:bCs/>
        </w:rPr>
        <w:t xml:space="preserve"> </w:t>
      </w:r>
      <w:r w:rsidR="00BB668C" w:rsidRPr="00BB668C">
        <w:t>The authors state that existing solutions do not do well in finding out which queries to consider to decide how to partition. But it seems that the authors’ approach is not free of tuning parameters that require specific knowledge or a behavior of future queries the approach can learn at all (e.g., in Section 5.1).</w:t>
      </w:r>
    </w:p>
    <w:p w14:paraId="635C7C71" w14:textId="76BB0471" w:rsidR="00927DDD" w:rsidRDefault="00323A41" w:rsidP="0007578C">
      <w:r w:rsidRPr="006522E2">
        <w:rPr>
          <w:rFonts w:hint="eastAsia"/>
          <w:b/>
          <w:bCs/>
        </w:rPr>
        <w:t>A</w:t>
      </w:r>
      <w:r w:rsidRPr="006522E2">
        <w:rPr>
          <w:b/>
          <w:bCs/>
        </w:rPr>
        <w:t>4:</w:t>
      </w:r>
      <w:r w:rsidRPr="00323A41">
        <w:t xml:space="preserve"> </w:t>
      </w:r>
      <w:r w:rsidR="00FD68B3">
        <w:t>I</w:t>
      </w:r>
      <w:r w:rsidR="00FD68B3" w:rsidRPr="00323A41">
        <w:t>n</w:t>
      </w:r>
      <w:r w:rsidR="00FD68B3">
        <w:t xml:space="preserve"> fact</w:t>
      </w:r>
      <w:r w:rsidR="00FD68B3" w:rsidRPr="00323A41">
        <w:t xml:space="preserve">, these parameters are </w:t>
      </w:r>
      <w:r w:rsidR="00FD68B3">
        <w:t xml:space="preserve">computed </w:t>
      </w:r>
      <w:r w:rsidR="00FD68B3" w:rsidRPr="00323A41">
        <w:t xml:space="preserve">in an unsupervised manner. </w:t>
      </w:r>
      <w:r w:rsidR="00FD68B3">
        <w:t xml:space="preserve">The </w:t>
      </w:r>
      <w:r w:rsidR="00FD68B3" w:rsidRPr="00323A41">
        <w:rPr>
          <w:rFonts w:ascii="Cambria Math" w:hAnsi="Cambria Math" w:cs="Cambria Math"/>
        </w:rPr>
        <w:t>𝛼</w:t>
      </w:r>
      <w:r w:rsidR="00FD68B3" w:rsidRPr="00323A41">
        <w:t xml:space="preserve"> is </w:t>
      </w:r>
      <w:r w:rsidR="00FD68B3">
        <w:t xml:space="preserve">computed by </w:t>
      </w:r>
      <w:r w:rsidR="00FD68B3" w:rsidRPr="00323A41">
        <w:t>the density of historical queries</w:t>
      </w:r>
      <w:r w:rsidR="00FD68B3">
        <w:t xml:space="preserve"> because it </w:t>
      </w:r>
      <w:r w:rsidR="00FD68B3" w:rsidRPr="00323A41">
        <w:t>determine</w:t>
      </w:r>
      <w:r w:rsidR="00FD68B3">
        <w:t>s</w:t>
      </w:r>
      <w:r w:rsidR="00FD68B3" w:rsidRPr="00323A41">
        <w:t xml:space="preserve"> when each cluster ends</w:t>
      </w:r>
      <w:r w:rsidR="00FD68B3">
        <w:t xml:space="preserve"> (</w:t>
      </w:r>
      <w:r w:rsidR="00FD68B3">
        <w:rPr>
          <w:rFonts w:hint="eastAsia"/>
        </w:rPr>
        <w:t>affinity</w:t>
      </w:r>
      <w:r w:rsidR="00FD68B3">
        <w:t xml:space="preserve"> in {time, attributes}=&gt;density)</w:t>
      </w:r>
      <w:r w:rsidR="00FD68B3" w:rsidRPr="00323A41">
        <w:t xml:space="preserve">. </w:t>
      </w:r>
      <w:r w:rsidR="00FD68B3" w:rsidRPr="00323A41">
        <w:rPr>
          <w:rFonts w:ascii="Cambria Math" w:hAnsi="Cambria Math" w:cs="Cambria Math"/>
        </w:rPr>
        <w:t>𝛽</w:t>
      </w:r>
      <w:r w:rsidR="00FD68B3" w:rsidRPr="00323A41">
        <w:rPr>
          <w:rFonts w:hint="eastAsia"/>
        </w:rPr>
        <w:t>1</w:t>
      </w:r>
      <w:r w:rsidR="00FD68B3">
        <w:rPr>
          <w:rFonts w:hint="eastAsia"/>
        </w:rPr>
        <w:t>/</w:t>
      </w:r>
      <w:r w:rsidR="00FD68B3" w:rsidRPr="00323A41">
        <w:rPr>
          <w:rFonts w:ascii="Cambria Math" w:hAnsi="Cambria Math" w:cs="Cambria Math"/>
        </w:rPr>
        <w:t>𝛽</w:t>
      </w:r>
      <w:r w:rsidR="00FD68B3" w:rsidRPr="00323A41">
        <w:rPr>
          <w:rFonts w:hint="eastAsia"/>
        </w:rPr>
        <w:t xml:space="preserve">2 are </w:t>
      </w:r>
      <w:r w:rsidR="00FD68B3" w:rsidRPr="00323A41">
        <w:t>determined</w:t>
      </w:r>
      <w:r w:rsidR="00FD68B3" w:rsidRPr="00323A41">
        <w:rPr>
          <w:rFonts w:hint="eastAsia"/>
        </w:rPr>
        <w:t xml:space="preserve"> based on the sizes of collected clusters </w:t>
      </w:r>
      <w:r w:rsidR="00FD68B3">
        <w:t>because</w:t>
      </w:r>
      <w:r w:rsidR="00FD68B3" w:rsidRPr="00323A41">
        <w:rPr>
          <w:rFonts w:hint="eastAsia"/>
        </w:rPr>
        <w:t xml:space="preserve"> they </w:t>
      </w:r>
      <w:r w:rsidR="00FD68B3">
        <w:t>need</w:t>
      </w:r>
      <w:r w:rsidR="00FD68B3" w:rsidRPr="00323A41">
        <w:rPr>
          <w:rFonts w:hint="eastAsia"/>
        </w:rPr>
        <w:t xml:space="preserve"> </w:t>
      </w:r>
      <w:r w:rsidR="00FD68B3">
        <w:t xml:space="preserve">to </w:t>
      </w:r>
      <w:r w:rsidR="00FD68B3" w:rsidRPr="00323A41">
        <w:rPr>
          <w:rFonts w:hint="eastAsia"/>
        </w:rPr>
        <w:t>filter</w:t>
      </w:r>
      <w:r w:rsidR="00FD68B3">
        <w:t xml:space="preserve"> these</w:t>
      </w:r>
      <w:r w:rsidR="00FD68B3" w:rsidRPr="00323A41">
        <w:rPr>
          <w:rFonts w:hint="eastAsia"/>
        </w:rPr>
        <w:t xml:space="preserve"> </w:t>
      </w:r>
      <w:r w:rsidR="00FD68B3">
        <w:t>too-large</w:t>
      </w:r>
      <w:r w:rsidR="00FD68B3" w:rsidRPr="00323A41">
        <w:rPr>
          <w:rFonts w:hint="eastAsia"/>
        </w:rPr>
        <w:t xml:space="preserve"> or </w:t>
      </w:r>
      <w:r w:rsidR="00FD68B3">
        <w:t>too-small</w:t>
      </w:r>
      <w:r w:rsidR="00FD68B3" w:rsidRPr="00323A41">
        <w:rPr>
          <w:rFonts w:hint="eastAsia"/>
        </w:rPr>
        <w:t xml:space="preserve"> clusters </w:t>
      </w:r>
      <w:r w:rsidR="00FD68B3">
        <w:t>(</w:t>
      </w:r>
      <w:r w:rsidR="00FD68B3" w:rsidRPr="0053007A">
        <w:t>outlier</w:t>
      </w:r>
      <w:r w:rsidR="00FD68B3" w:rsidRPr="0007578C">
        <w:t xml:space="preserve"> detection</w:t>
      </w:r>
      <w:r w:rsidR="00FD68B3">
        <w:t xml:space="preserve"> =&gt;box-plot)</w:t>
      </w:r>
      <w:r w:rsidR="00FD68B3" w:rsidRPr="00323A41">
        <w:rPr>
          <w:rFonts w:hint="eastAsia"/>
        </w:rPr>
        <w:t>.</w:t>
      </w:r>
    </w:p>
    <w:p w14:paraId="7FA65E4E" w14:textId="77777777" w:rsidR="00A22099" w:rsidRDefault="00A22099" w:rsidP="0007578C">
      <w:pPr>
        <w:rPr>
          <w:rFonts w:hint="eastAsia"/>
        </w:rPr>
      </w:pPr>
    </w:p>
    <w:p w14:paraId="1D1F90DD" w14:textId="3A1F6CFE" w:rsidR="007A5FE6" w:rsidRPr="00001759" w:rsidRDefault="007A5FE6" w:rsidP="007A5FE6">
      <w:r w:rsidRPr="003B1C03">
        <w:t>Tuning R</w:t>
      </w:r>
      <w:r w:rsidR="00C42B35">
        <w:t>L</w:t>
      </w:r>
      <w:r w:rsidRPr="003B1C03">
        <w:t xml:space="preserve"> has a lot of tricks</w:t>
      </w:r>
      <w:r w:rsidRPr="00323A41">
        <w:rPr>
          <w:rFonts w:hint="eastAsia"/>
        </w:rPr>
        <w:t>.</w:t>
      </w:r>
      <w:r>
        <w:t xml:space="preserve"> E.g.</w:t>
      </w:r>
      <w:r w:rsidRPr="00323A41">
        <w:rPr>
          <w:rFonts w:hint="eastAsia"/>
        </w:rPr>
        <w:t xml:space="preserve">, we can use </w:t>
      </w:r>
      <w:r>
        <w:t>the</w:t>
      </w:r>
      <w:r w:rsidRPr="00323A41">
        <w:rPr>
          <w:rFonts w:hint="eastAsia"/>
        </w:rPr>
        <w:t xml:space="preserve"> </w:t>
      </w:r>
      <w:r>
        <w:t>“warm-up”</w:t>
      </w:r>
      <w:r w:rsidRPr="00323A41">
        <w:rPr>
          <w:rFonts w:hint="eastAsia"/>
        </w:rPr>
        <w:t xml:space="preserve"> strategy to</w:t>
      </w:r>
      <w:r>
        <w:t xml:space="preserve"> tune</w:t>
      </w:r>
      <w:r w:rsidRPr="00323A41">
        <w:t xml:space="preserve"> the learning rate. In the early stage of training, we set the learning rate </w:t>
      </w:r>
      <w:r>
        <w:t>to a</w:t>
      </w:r>
      <w:r w:rsidRPr="00323A41">
        <w:t xml:space="preserve"> smaller value to make the </w:t>
      </w:r>
      <w:r>
        <w:t>RL</w:t>
      </w:r>
      <w:r w:rsidRPr="00323A41">
        <w:t xml:space="preserve"> learn </w:t>
      </w:r>
      <w:r>
        <w:t>various</w:t>
      </w:r>
      <w:r w:rsidRPr="00323A41">
        <w:t xml:space="preserve"> knowledge</w:t>
      </w:r>
      <w:r>
        <w:t xml:space="preserve"> </w:t>
      </w:r>
      <w:r w:rsidRPr="00323A41">
        <w:t>and gradually increase its value in the late stage</w:t>
      </w:r>
      <w:r>
        <w:t xml:space="preserve"> </w:t>
      </w:r>
      <w:r w:rsidRPr="00323A41">
        <w:t>so that the</w:t>
      </w:r>
      <w:r>
        <w:t xml:space="preserve"> RL</w:t>
      </w:r>
      <w:r w:rsidRPr="00323A41">
        <w:t xml:space="preserve"> can converge </w:t>
      </w:r>
      <w:r w:rsidRPr="00322CDC">
        <w:t>faster</w:t>
      </w:r>
      <w:r w:rsidRPr="00323A41">
        <w:t>.</w:t>
      </w:r>
    </w:p>
    <w:p w14:paraId="614B846A" w14:textId="77777777" w:rsidR="006522E2" w:rsidRPr="007A5FE6" w:rsidRDefault="006522E2" w:rsidP="0007578C"/>
    <w:p w14:paraId="45FA9B69" w14:textId="6CCFACA6" w:rsidR="00323A41" w:rsidRDefault="00323A41" w:rsidP="0007578C">
      <w:r w:rsidRPr="006522E2">
        <w:rPr>
          <w:rFonts w:hint="eastAsia"/>
          <w:b/>
          <w:bCs/>
        </w:rPr>
        <w:t>D</w:t>
      </w:r>
      <w:r w:rsidRPr="006522E2">
        <w:rPr>
          <w:b/>
          <w:bCs/>
        </w:rPr>
        <w:t>5</w:t>
      </w:r>
      <w:r w:rsidR="00847551">
        <w:rPr>
          <w:b/>
          <w:bCs/>
        </w:rPr>
        <w:t>:</w:t>
      </w:r>
      <w:r w:rsidR="00BB668C" w:rsidRPr="006522E2">
        <w:rPr>
          <w:b/>
          <w:bCs/>
        </w:rPr>
        <w:t xml:space="preserve"> </w:t>
      </w:r>
      <w:r w:rsidR="001F4F3C">
        <w:t>I</w:t>
      </w:r>
      <w:r w:rsidR="00BB668C" w:rsidRPr="00BB668C">
        <w:t>t is unclear how the numbers in Figure 12 are related to runtimes in Figure 13.</w:t>
      </w:r>
    </w:p>
    <w:p w14:paraId="1EA5EA78" w14:textId="761F4101" w:rsidR="00323A41" w:rsidRPr="00323A41" w:rsidRDefault="00323A41" w:rsidP="0007578C">
      <w:pPr>
        <w:rPr>
          <w:rFonts w:hint="eastAsia"/>
        </w:rPr>
      </w:pPr>
      <w:r w:rsidRPr="006522E2">
        <w:rPr>
          <w:rFonts w:hint="eastAsia"/>
          <w:b/>
          <w:bCs/>
        </w:rPr>
        <w:t>A</w:t>
      </w:r>
      <w:r w:rsidRPr="006522E2">
        <w:rPr>
          <w:b/>
          <w:bCs/>
        </w:rPr>
        <w:t>5:</w:t>
      </w:r>
      <w:r w:rsidRPr="00323A41">
        <w:t xml:space="preserve"> </w:t>
      </w:r>
      <w:r w:rsidR="004C0C32">
        <w:t xml:space="preserve">In </w:t>
      </w:r>
      <w:r w:rsidR="00363CC5">
        <w:t>Fig.</w:t>
      </w:r>
      <w:r>
        <w:t>12</w:t>
      </w:r>
      <w:r w:rsidR="004C0C32">
        <w:t>,</w:t>
      </w:r>
      <w:r>
        <w:t xml:space="preserve"> the </w:t>
      </w:r>
      <w:r w:rsidR="004C0C32">
        <w:t>y</w:t>
      </w:r>
      <w:r>
        <w:t xml:space="preserve">-axis represents the sum of the query latency for </w:t>
      </w:r>
      <w:r w:rsidR="004C0C32">
        <w:t xml:space="preserve">these queries arriving at </w:t>
      </w:r>
      <w:r w:rsidR="00B57420">
        <w:t xml:space="preserve">the </w:t>
      </w:r>
      <w:r w:rsidR="004C0C32">
        <w:t xml:space="preserve">corresponding </w:t>
      </w:r>
      <w:r w:rsidR="00817B6E">
        <w:t>period</w:t>
      </w:r>
      <w:r>
        <w:t xml:space="preserve"> (</w:t>
      </w:r>
      <w:r w:rsidR="004C0C32">
        <w:t>x</w:t>
      </w:r>
      <w:r>
        <w:t xml:space="preserve">-axis). </w:t>
      </w:r>
      <w:r w:rsidR="00363CC5">
        <w:t>Fig.</w:t>
      </w:r>
      <w:r>
        <w:t>13 only shows the total query latency for the entire workload.</w:t>
      </w:r>
    </w:p>
    <w:sectPr w:rsidR="00323A41" w:rsidRPr="00323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C1BF" w14:textId="77777777" w:rsidR="00CE6F55" w:rsidRDefault="00CE6F55" w:rsidP="00E54FD8">
      <w:r>
        <w:separator/>
      </w:r>
    </w:p>
  </w:endnote>
  <w:endnote w:type="continuationSeparator" w:id="0">
    <w:p w14:paraId="584E9E6A" w14:textId="77777777" w:rsidR="00CE6F55" w:rsidRDefault="00CE6F55" w:rsidP="00E5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2264" w14:textId="77777777" w:rsidR="00CE6F55" w:rsidRDefault="00CE6F55" w:rsidP="00E54FD8">
      <w:r>
        <w:separator/>
      </w:r>
    </w:p>
  </w:footnote>
  <w:footnote w:type="continuationSeparator" w:id="0">
    <w:p w14:paraId="405134D8" w14:textId="77777777" w:rsidR="00CE6F55" w:rsidRDefault="00CE6F55" w:rsidP="00E54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5B7352F"/>
    <w:multiLevelType w:val="hybridMultilevel"/>
    <w:tmpl w:val="4D8C7FE2"/>
    <w:lvl w:ilvl="0" w:tplc="9A48522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471EE"/>
    <w:multiLevelType w:val="hybridMultilevel"/>
    <w:tmpl w:val="6A5E0488"/>
    <w:lvl w:ilvl="0" w:tplc="4C76AA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03849436">
    <w:abstractNumId w:val="14"/>
  </w:num>
  <w:num w:numId="2" w16cid:durableId="1031952087">
    <w:abstractNumId w:val="15"/>
  </w:num>
  <w:num w:numId="3" w16cid:durableId="1178812514">
    <w:abstractNumId w:val="13"/>
  </w:num>
  <w:num w:numId="4" w16cid:durableId="614673435">
    <w:abstractNumId w:val="16"/>
  </w:num>
  <w:num w:numId="5" w16cid:durableId="2095125578">
    <w:abstractNumId w:val="12"/>
  </w:num>
  <w:num w:numId="6" w16cid:durableId="1810855950">
    <w:abstractNumId w:val="12"/>
  </w:num>
  <w:num w:numId="7" w16cid:durableId="247007356">
    <w:abstractNumId w:val="12"/>
  </w:num>
  <w:num w:numId="8" w16cid:durableId="2016031927">
    <w:abstractNumId w:val="12"/>
  </w:num>
  <w:num w:numId="9" w16cid:durableId="414908648">
    <w:abstractNumId w:val="12"/>
  </w:num>
  <w:num w:numId="10" w16cid:durableId="165216856">
    <w:abstractNumId w:val="12"/>
  </w:num>
  <w:num w:numId="11" w16cid:durableId="513232550">
    <w:abstractNumId w:val="12"/>
  </w:num>
  <w:num w:numId="12" w16cid:durableId="1617827712">
    <w:abstractNumId w:val="12"/>
  </w:num>
  <w:num w:numId="13" w16cid:durableId="317880220">
    <w:abstractNumId w:val="12"/>
  </w:num>
  <w:num w:numId="14" w16cid:durableId="1091394485">
    <w:abstractNumId w:val="9"/>
  </w:num>
  <w:num w:numId="15" w16cid:durableId="1690525875">
    <w:abstractNumId w:val="9"/>
  </w:num>
  <w:num w:numId="16" w16cid:durableId="476413024">
    <w:abstractNumId w:val="8"/>
  </w:num>
  <w:num w:numId="17" w16cid:durableId="1704136300">
    <w:abstractNumId w:val="8"/>
  </w:num>
  <w:num w:numId="18" w16cid:durableId="1206717733">
    <w:abstractNumId w:val="7"/>
  </w:num>
  <w:num w:numId="19" w16cid:durableId="509636111">
    <w:abstractNumId w:val="7"/>
  </w:num>
  <w:num w:numId="20" w16cid:durableId="2097048268">
    <w:abstractNumId w:val="6"/>
  </w:num>
  <w:num w:numId="21" w16cid:durableId="1271159661">
    <w:abstractNumId w:val="6"/>
  </w:num>
  <w:num w:numId="22" w16cid:durableId="1225487386">
    <w:abstractNumId w:val="5"/>
  </w:num>
  <w:num w:numId="23" w16cid:durableId="985938021">
    <w:abstractNumId w:val="5"/>
  </w:num>
  <w:num w:numId="24" w16cid:durableId="136843409">
    <w:abstractNumId w:val="4"/>
  </w:num>
  <w:num w:numId="25" w16cid:durableId="1404329859">
    <w:abstractNumId w:val="4"/>
  </w:num>
  <w:num w:numId="26" w16cid:durableId="2030256524">
    <w:abstractNumId w:val="3"/>
  </w:num>
  <w:num w:numId="27" w16cid:durableId="476458688">
    <w:abstractNumId w:val="3"/>
  </w:num>
  <w:num w:numId="28" w16cid:durableId="1895240952">
    <w:abstractNumId w:val="2"/>
  </w:num>
  <w:num w:numId="29" w16cid:durableId="1891259795">
    <w:abstractNumId w:val="2"/>
  </w:num>
  <w:num w:numId="30" w16cid:durableId="347222791">
    <w:abstractNumId w:val="1"/>
  </w:num>
  <w:num w:numId="31" w16cid:durableId="129443104">
    <w:abstractNumId w:val="1"/>
  </w:num>
  <w:num w:numId="32" w16cid:durableId="938685556">
    <w:abstractNumId w:val="0"/>
  </w:num>
  <w:num w:numId="33" w16cid:durableId="573468153">
    <w:abstractNumId w:val="0"/>
  </w:num>
  <w:num w:numId="34" w16cid:durableId="1866140460">
    <w:abstractNumId w:val="14"/>
  </w:num>
  <w:num w:numId="35" w16cid:durableId="2129201740">
    <w:abstractNumId w:val="15"/>
  </w:num>
  <w:num w:numId="36" w16cid:durableId="417289557">
    <w:abstractNumId w:val="13"/>
  </w:num>
  <w:num w:numId="37" w16cid:durableId="454832237">
    <w:abstractNumId w:val="16"/>
  </w:num>
  <w:num w:numId="38" w16cid:durableId="1955865080">
    <w:abstractNumId w:val="10"/>
  </w:num>
  <w:num w:numId="39" w16cid:durableId="1513301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2B"/>
    <w:rsid w:val="00003333"/>
    <w:rsid w:val="00004E8B"/>
    <w:rsid w:val="00006DD1"/>
    <w:rsid w:val="000137BF"/>
    <w:rsid w:val="00016F28"/>
    <w:rsid w:val="00022E5B"/>
    <w:rsid w:val="0002624E"/>
    <w:rsid w:val="00027836"/>
    <w:rsid w:val="00030E14"/>
    <w:rsid w:val="000335F5"/>
    <w:rsid w:val="00044CC4"/>
    <w:rsid w:val="00046518"/>
    <w:rsid w:val="00050D39"/>
    <w:rsid w:val="0005625D"/>
    <w:rsid w:val="0006329E"/>
    <w:rsid w:val="0006602F"/>
    <w:rsid w:val="00073994"/>
    <w:rsid w:val="00075114"/>
    <w:rsid w:val="0007578C"/>
    <w:rsid w:val="00075CBE"/>
    <w:rsid w:val="0007601E"/>
    <w:rsid w:val="00084ADD"/>
    <w:rsid w:val="000906D9"/>
    <w:rsid w:val="0009459E"/>
    <w:rsid w:val="00094936"/>
    <w:rsid w:val="00095935"/>
    <w:rsid w:val="000975DD"/>
    <w:rsid w:val="000A0D75"/>
    <w:rsid w:val="000A2E6A"/>
    <w:rsid w:val="000A36C9"/>
    <w:rsid w:val="000A3EA3"/>
    <w:rsid w:val="000A46FC"/>
    <w:rsid w:val="000B2DBB"/>
    <w:rsid w:val="000B4CBE"/>
    <w:rsid w:val="000B7EE3"/>
    <w:rsid w:val="000C021C"/>
    <w:rsid w:val="000C259C"/>
    <w:rsid w:val="000D1151"/>
    <w:rsid w:val="000E6ED7"/>
    <w:rsid w:val="001012AA"/>
    <w:rsid w:val="00105096"/>
    <w:rsid w:val="001065C9"/>
    <w:rsid w:val="00117265"/>
    <w:rsid w:val="00121214"/>
    <w:rsid w:val="001224AB"/>
    <w:rsid w:val="00123CC0"/>
    <w:rsid w:val="00132FDD"/>
    <w:rsid w:val="00137FD3"/>
    <w:rsid w:val="00141D05"/>
    <w:rsid w:val="001425F6"/>
    <w:rsid w:val="00142DF1"/>
    <w:rsid w:val="001439F2"/>
    <w:rsid w:val="00143EDC"/>
    <w:rsid w:val="00150275"/>
    <w:rsid w:val="00150CC2"/>
    <w:rsid w:val="00152555"/>
    <w:rsid w:val="00155B71"/>
    <w:rsid w:val="00156577"/>
    <w:rsid w:val="00162706"/>
    <w:rsid w:val="00163FEE"/>
    <w:rsid w:val="00165FA0"/>
    <w:rsid w:val="00166B7C"/>
    <w:rsid w:val="001715F4"/>
    <w:rsid w:val="001870CB"/>
    <w:rsid w:val="001873AE"/>
    <w:rsid w:val="0019561E"/>
    <w:rsid w:val="001A1327"/>
    <w:rsid w:val="001A1339"/>
    <w:rsid w:val="001A1468"/>
    <w:rsid w:val="001A1644"/>
    <w:rsid w:val="001A300B"/>
    <w:rsid w:val="001A3947"/>
    <w:rsid w:val="001A3B49"/>
    <w:rsid w:val="001A4090"/>
    <w:rsid w:val="001B046C"/>
    <w:rsid w:val="001B3585"/>
    <w:rsid w:val="001C3F26"/>
    <w:rsid w:val="001C4923"/>
    <w:rsid w:val="001C6BFC"/>
    <w:rsid w:val="001D362C"/>
    <w:rsid w:val="001D5DA3"/>
    <w:rsid w:val="001D746B"/>
    <w:rsid w:val="001E1940"/>
    <w:rsid w:val="001E24B4"/>
    <w:rsid w:val="001E3ED1"/>
    <w:rsid w:val="001E6FA1"/>
    <w:rsid w:val="001F1F1B"/>
    <w:rsid w:val="001F42D4"/>
    <w:rsid w:val="001F4F3C"/>
    <w:rsid w:val="001F57EF"/>
    <w:rsid w:val="00200D63"/>
    <w:rsid w:val="00200DBD"/>
    <w:rsid w:val="00201568"/>
    <w:rsid w:val="00202330"/>
    <w:rsid w:val="00204485"/>
    <w:rsid w:val="0021403E"/>
    <w:rsid w:val="00226C5F"/>
    <w:rsid w:val="0024398C"/>
    <w:rsid w:val="00243BF0"/>
    <w:rsid w:val="00245BE4"/>
    <w:rsid w:val="00246077"/>
    <w:rsid w:val="00247A0A"/>
    <w:rsid w:val="002536BD"/>
    <w:rsid w:val="00260FA4"/>
    <w:rsid w:val="002672AF"/>
    <w:rsid w:val="00273376"/>
    <w:rsid w:val="00277ADE"/>
    <w:rsid w:val="00285DC4"/>
    <w:rsid w:val="0028783C"/>
    <w:rsid w:val="00292066"/>
    <w:rsid w:val="002A398E"/>
    <w:rsid w:val="002B1119"/>
    <w:rsid w:val="002B4523"/>
    <w:rsid w:val="002B55EA"/>
    <w:rsid w:val="002B6326"/>
    <w:rsid w:val="002C097A"/>
    <w:rsid w:val="002C4CEA"/>
    <w:rsid w:val="002D06AF"/>
    <w:rsid w:val="002D3104"/>
    <w:rsid w:val="002E092C"/>
    <w:rsid w:val="002E379E"/>
    <w:rsid w:val="002E42DE"/>
    <w:rsid w:val="002E4679"/>
    <w:rsid w:val="002E51FA"/>
    <w:rsid w:val="002E6F35"/>
    <w:rsid w:val="002F1C4D"/>
    <w:rsid w:val="002F3D02"/>
    <w:rsid w:val="002F5CAF"/>
    <w:rsid w:val="002F759D"/>
    <w:rsid w:val="00303685"/>
    <w:rsid w:val="0031363A"/>
    <w:rsid w:val="00314374"/>
    <w:rsid w:val="0031647D"/>
    <w:rsid w:val="0031746D"/>
    <w:rsid w:val="00322AE5"/>
    <w:rsid w:val="00323A41"/>
    <w:rsid w:val="00325036"/>
    <w:rsid w:val="00325992"/>
    <w:rsid w:val="00327F1B"/>
    <w:rsid w:val="00335E11"/>
    <w:rsid w:val="0033674E"/>
    <w:rsid w:val="00341764"/>
    <w:rsid w:val="0034390C"/>
    <w:rsid w:val="00354CE4"/>
    <w:rsid w:val="0036063A"/>
    <w:rsid w:val="00362887"/>
    <w:rsid w:val="00363CC5"/>
    <w:rsid w:val="00367F92"/>
    <w:rsid w:val="00370995"/>
    <w:rsid w:val="00371B77"/>
    <w:rsid w:val="00374E6E"/>
    <w:rsid w:val="003773F5"/>
    <w:rsid w:val="00384378"/>
    <w:rsid w:val="003860EF"/>
    <w:rsid w:val="00390E9D"/>
    <w:rsid w:val="00395B3E"/>
    <w:rsid w:val="003A1666"/>
    <w:rsid w:val="003A4488"/>
    <w:rsid w:val="003A5FEC"/>
    <w:rsid w:val="003B1BDE"/>
    <w:rsid w:val="003C4B01"/>
    <w:rsid w:val="003C5E86"/>
    <w:rsid w:val="003D1C68"/>
    <w:rsid w:val="003E6976"/>
    <w:rsid w:val="003E6CE7"/>
    <w:rsid w:val="0040259A"/>
    <w:rsid w:val="00403F49"/>
    <w:rsid w:val="00405EC0"/>
    <w:rsid w:val="004117CC"/>
    <w:rsid w:val="004127BF"/>
    <w:rsid w:val="0041408C"/>
    <w:rsid w:val="004154C2"/>
    <w:rsid w:val="00416027"/>
    <w:rsid w:val="004205E3"/>
    <w:rsid w:val="00426ADF"/>
    <w:rsid w:val="004334B3"/>
    <w:rsid w:val="004349CB"/>
    <w:rsid w:val="0043649B"/>
    <w:rsid w:val="004372CF"/>
    <w:rsid w:val="004419FC"/>
    <w:rsid w:val="00447A69"/>
    <w:rsid w:val="0045415F"/>
    <w:rsid w:val="0045658B"/>
    <w:rsid w:val="00457CD2"/>
    <w:rsid w:val="0046575D"/>
    <w:rsid w:val="00474642"/>
    <w:rsid w:val="00474FBC"/>
    <w:rsid w:val="00475078"/>
    <w:rsid w:val="00475B57"/>
    <w:rsid w:val="0048073E"/>
    <w:rsid w:val="00483F9D"/>
    <w:rsid w:val="004907A8"/>
    <w:rsid w:val="00495A99"/>
    <w:rsid w:val="0049740E"/>
    <w:rsid w:val="004A1078"/>
    <w:rsid w:val="004A1C27"/>
    <w:rsid w:val="004A322B"/>
    <w:rsid w:val="004A3C66"/>
    <w:rsid w:val="004A4A36"/>
    <w:rsid w:val="004A5FCC"/>
    <w:rsid w:val="004B13D3"/>
    <w:rsid w:val="004B46E5"/>
    <w:rsid w:val="004B495B"/>
    <w:rsid w:val="004B78E3"/>
    <w:rsid w:val="004C0C32"/>
    <w:rsid w:val="004D02CF"/>
    <w:rsid w:val="004D0322"/>
    <w:rsid w:val="004D04C7"/>
    <w:rsid w:val="004D1745"/>
    <w:rsid w:val="004D64A2"/>
    <w:rsid w:val="004E2D4C"/>
    <w:rsid w:val="004E4B65"/>
    <w:rsid w:val="004F5AFA"/>
    <w:rsid w:val="004F66AB"/>
    <w:rsid w:val="004F7FAE"/>
    <w:rsid w:val="00502250"/>
    <w:rsid w:val="00506855"/>
    <w:rsid w:val="005135FC"/>
    <w:rsid w:val="00513B0B"/>
    <w:rsid w:val="00513FF0"/>
    <w:rsid w:val="005208DD"/>
    <w:rsid w:val="00521723"/>
    <w:rsid w:val="0053007A"/>
    <w:rsid w:val="00537594"/>
    <w:rsid w:val="005507DE"/>
    <w:rsid w:val="005526AF"/>
    <w:rsid w:val="005529E2"/>
    <w:rsid w:val="005529E6"/>
    <w:rsid w:val="00553865"/>
    <w:rsid w:val="00564AC4"/>
    <w:rsid w:val="00565ECD"/>
    <w:rsid w:val="00571041"/>
    <w:rsid w:val="005762DA"/>
    <w:rsid w:val="00583922"/>
    <w:rsid w:val="00595D5C"/>
    <w:rsid w:val="00595F6E"/>
    <w:rsid w:val="00597319"/>
    <w:rsid w:val="00597DD8"/>
    <w:rsid w:val="005A5EE7"/>
    <w:rsid w:val="005B53C1"/>
    <w:rsid w:val="005C0026"/>
    <w:rsid w:val="005C5428"/>
    <w:rsid w:val="005C669E"/>
    <w:rsid w:val="005C7BF9"/>
    <w:rsid w:val="005D1991"/>
    <w:rsid w:val="005E469C"/>
    <w:rsid w:val="005E4FBF"/>
    <w:rsid w:val="005E5496"/>
    <w:rsid w:val="005E599F"/>
    <w:rsid w:val="005E6659"/>
    <w:rsid w:val="005F3B46"/>
    <w:rsid w:val="00602195"/>
    <w:rsid w:val="0061038D"/>
    <w:rsid w:val="006111CD"/>
    <w:rsid w:val="006133C5"/>
    <w:rsid w:val="00622C45"/>
    <w:rsid w:val="00622F3A"/>
    <w:rsid w:val="00622F40"/>
    <w:rsid w:val="00634C64"/>
    <w:rsid w:val="0063510E"/>
    <w:rsid w:val="00640012"/>
    <w:rsid w:val="00644776"/>
    <w:rsid w:val="00645B59"/>
    <w:rsid w:val="0065014B"/>
    <w:rsid w:val="006522E2"/>
    <w:rsid w:val="00652F92"/>
    <w:rsid w:val="0065577A"/>
    <w:rsid w:val="00656C4D"/>
    <w:rsid w:val="00657463"/>
    <w:rsid w:val="00657C20"/>
    <w:rsid w:val="006673F9"/>
    <w:rsid w:val="00671F64"/>
    <w:rsid w:val="00675110"/>
    <w:rsid w:val="00676228"/>
    <w:rsid w:val="00680925"/>
    <w:rsid w:val="006842C5"/>
    <w:rsid w:val="00685431"/>
    <w:rsid w:val="0069261E"/>
    <w:rsid w:val="00692C03"/>
    <w:rsid w:val="00695858"/>
    <w:rsid w:val="00697240"/>
    <w:rsid w:val="006A2341"/>
    <w:rsid w:val="006A24FD"/>
    <w:rsid w:val="006A2543"/>
    <w:rsid w:val="006A3EF6"/>
    <w:rsid w:val="006A54AE"/>
    <w:rsid w:val="006D12EB"/>
    <w:rsid w:val="006D1E5D"/>
    <w:rsid w:val="006D3760"/>
    <w:rsid w:val="006E35DA"/>
    <w:rsid w:val="006E438A"/>
    <w:rsid w:val="006F1902"/>
    <w:rsid w:val="006F325B"/>
    <w:rsid w:val="00700BF4"/>
    <w:rsid w:val="0070338B"/>
    <w:rsid w:val="0070681B"/>
    <w:rsid w:val="007117D5"/>
    <w:rsid w:val="00712AA4"/>
    <w:rsid w:val="007150D5"/>
    <w:rsid w:val="007216D3"/>
    <w:rsid w:val="00721ECE"/>
    <w:rsid w:val="00722A3F"/>
    <w:rsid w:val="00725D71"/>
    <w:rsid w:val="00726297"/>
    <w:rsid w:val="00731514"/>
    <w:rsid w:val="00735761"/>
    <w:rsid w:val="00745D9E"/>
    <w:rsid w:val="00746267"/>
    <w:rsid w:val="00760E90"/>
    <w:rsid w:val="0076162B"/>
    <w:rsid w:val="007648D5"/>
    <w:rsid w:val="007676C5"/>
    <w:rsid w:val="007721C1"/>
    <w:rsid w:val="00774802"/>
    <w:rsid w:val="0078683A"/>
    <w:rsid w:val="00787AEB"/>
    <w:rsid w:val="00791627"/>
    <w:rsid w:val="00793687"/>
    <w:rsid w:val="007A1AA2"/>
    <w:rsid w:val="007A5120"/>
    <w:rsid w:val="007A5C1A"/>
    <w:rsid w:val="007A5FE6"/>
    <w:rsid w:val="007B0505"/>
    <w:rsid w:val="007B116E"/>
    <w:rsid w:val="007B3CF4"/>
    <w:rsid w:val="007B5031"/>
    <w:rsid w:val="007C0A45"/>
    <w:rsid w:val="007C49A9"/>
    <w:rsid w:val="007C665A"/>
    <w:rsid w:val="007C6F3B"/>
    <w:rsid w:val="007D0F08"/>
    <w:rsid w:val="007D255E"/>
    <w:rsid w:val="007D4759"/>
    <w:rsid w:val="007D4954"/>
    <w:rsid w:val="007E2871"/>
    <w:rsid w:val="007E4E38"/>
    <w:rsid w:val="007E5A0C"/>
    <w:rsid w:val="007E780E"/>
    <w:rsid w:val="007F614C"/>
    <w:rsid w:val="00801069"/>
    <w:rsid w:val="00812105"/>
    <w:rsid w:val="00817B6E"/>
    <w:rsid w:val="00820596"/>
    <w:rsid w:val="008208C7"/>
    <w:rsid w:val="00822BAD"/>
    <w:rsid w:val="008333DF"/>
    <w:rsid w:val="00833A3E"/>
    <w:rsid w:val="0084157A"/>
    <w:rsid w:val="008438F8"/>
    <w:rsid w:val="00844A5E"/>
    <w:rsid w:val="008466E4"/>
    <w:rsid w:val="008469D0"/>
    <w:rsid w:val="00846AB0"/>
    <w:rsid w:val="00847551"/>
    <w:rsid w:val="00850AE8"/>
    <w:rsid w:val="008528A1"/>
    <w:rsid w:val="0085353B"/>
    <w:rsid w:val="00856E0F"/>
    <w:rsid w:val="0086075C"/>
    <w:rsid w:val="008609B1"/>
    <w:rsid w:val="008614F9"/>
    <w:rsid w:val="0086196B"/>
    <w:rsid w:val="0086213E"/>
    <w:rsid w:val="00864B68"/>
    <w:rsid w:val="00871CB9"/>
    <w:rsid w:val="0087235A"/>
    <w:rsid w:val="0087331D"/>
    <w:rsid w:val="0088644C"/>
    <w:rsid w:val="0089051E"/>
    <w:rsid w:val="00894C26"/>
    <w:rsid w:val="008956B1"/>
    <w:rsid w:val="00896292"/>
    <w:rsid w:val="008A2CEC"/>
    <w:rsid w:val="008A414D"/>
    <w:rsid w:val="008B3B5E"/>
    <w:rsid w:val="008B46E9"/>
    <w:rsid w:val="008B7920"/>
    <w:rsid w:val="008D28B9"/>
    <w:rsid w:val="008D6706"/>
    <w:rsid w:val="008E12EB"/>
    <w:rsid w:val="008E410B"/>
    <w:rsid w:val="008E4E98"/>
    <w:rsid w:val="008F2231"/>
    <w:rsid w:val="008F59CA"/>
    <w:rsid w:val="008F7167"/>
    <w:rsid w:val="008F7271"/>
    <w:rsid w:val="00902B34"/>
    <w:rsid w:val="00904D97"/>
    <w:rsid w:val="00907019"/>
    <w:rsid w:val="00912E4D"/>
    <w:rsid w:val="00914F68"/>
    <w:rsid w:val="009209F6"/>
    <w:rsid w:val="00924D9C"/>
    <w:rsid w:val="0092521A"/>
    <w:rsid w:val="00925AC5"/>
    <w:rsid w:val="00927114"/>
    <w:rsid w:val="009277B0"/>
    <w:rsid w:val="00927DDD"/>
    <w:rsid w:val="0093428D"/>
    <w:rsid w:val="009419CE"/>
    <w:rsid w:val="009432B5"/>
    <w:rsid w:val="0095022C"/>
    <w:rsid w:val="009528F8"/>
    <w:rsid w:val="0095609A"/>
    <w:rsid w:val="0095628D"/>
    <w:rsid w:val="009602BA"/>
    <w:rsid w:val="00962BA2"/>
    <w:rsid w:val="0096548D"/>
    <w:rsid w:val="00966842"/>
    <w:rsid w:val="00972552"/>
    <w:rsid w:val="009745FE"/>
    <w:rsid w:val="009772AC"/>
    <w:rsid w:val="00987162"/>
    <w:rsid w:val="009878FB"/>
    <w:rsid w:val="00996FF0"/>
    <w:rsid w:val="009B13B5"/>
    <w:rsid w:val="009B23DC"/>
    <w:rsid w:val="009C0564"/>
    <w:rsid w:val="009C58DA"/>
    <w:rsid w:val="009C682B"/>
    <w:rsid w:val="009C7954"/>
    <w:rsid w:val="009D2AE7"/>
    <w:rsid w:val="009D3753"/>
    <w:rsid w:val="009D3EF5"/>
    <w:rsid w:val="009E3A41"/>
    <w:rsid w:val="009E5503"/>
    <w:rsid w:val="009F5464"/>
    <w:rsid w:val="009F7519"/>
    <w:rsid w:val="00A017A6"/>
    <w:rsid w:val="00A0287C"/>
    <w:rsid w:val="00A040DF"/>
    <w:rsid w:val="00A06BB5"/>
    <w:rsid w:val="00A15F77"/>
    <w:rsid w:val="00A22099"/>
    <w:rsid w:val="00A2243B"/>
    <w:rsid w:val="00A3457A"/>
    <w:rsid w:val="00A37096"/>
    <w:rsid w:val="00A45CAC"/>
    <w:rsid w:val="00A47CB5"/>
    <w:rsid w:val="00A53395"/>
    <w:rsid w:val="00A5350D"/>
    <w:rsid w:val="00A53EF4"/>
    <w:rsid w:val="00A565D5"/>
    <w:rsid w:val="00A6280B"/>
    <w:rsid w:val="00A63C7E"/>
    <w:rsid w:val="00A63F35"/>
    <w:rsid w:val="00A7391A"/>
    <w:rsid w:val="00A74FC7"/>
    <w:rsid w:val="00A7735B"/>
    <w:rsid w:val="00A80E04"/>
    <w:rsid w:val="00A81543"/>
    <w:rsid w:val="00A874D7"/>
    <w:rsid w:val="00A87C15"/>
    <w:rsid w:val="00A932CE"/>
    <w:rsid w:val="00A94FD8"/>
    <w:rsid w:val="00A9637B"/>
    <w:rsid w:val="00A965F2"/>
    <w:rsid w:val="00AA0CD1"/>
    <w:rsid w:val="00AA17B8"/>
    <w:rsid w:val="00AA7442"/>
    <w:rsid w:val="00AC19EC"/>
    <w:rsid w:val="00AC3805"/>
    <w:rsid w:val="00AC60D3"/>
    <w:rsid w:val="00AC6A66"/>
    <w:rsid w:val="00AC6A69"/>
    <w:rsid w:val="00AD1340"/>
    <w:rsid w:val="00AD2CB9"/>
    <w:rsid w:val="00AD40A8"/>
    <w:rsid w:val="00AD7A57"/>
    <w:rsid w:val="00AE2FCA"/>
    <w:rsid w:val="00AE3479"/>
    <w:rsid w:val="00AE61CC"/>
    <w:rsid w:val="00AF2C33"/>
    <w:rsid w:val="00AF6F4D"/>
    <w:rsid w:val="00B10DD6"/>
    <w:rsid w:val="00B11016"/>
    <w:rsid w:val="00B1573F"/>
    <w:rsid w:val="00B16182"/>
    <w:rsid w:val="00B169A2"/>
    <w:rsid w:val="00B2014F"/>
    <w:rsid w:val="00B211D3"/>
    <w:rsid w:val="00B22E06"/>
    <w:rsid w:val="00B250DB"/>
    <w:rsid w:val="00B26BB2"/>
    <w:rsid w:val="00B42A3C"/>
    <w:rsid w:val="00B43BAC"/>
    <w:rsid w:val="00B510B5"/>
    <w:rsid w:val="00B51CE7"/>
    <w:rsid w:val="00B57420"/>
    <w:rsid w:val="00B60E75"/>
    <w:rsid w:val="00B61F82"/>
    <w:rsid w:val="00B66299"/>
    <w:rsid w:val="00B67896"/>
    <w:rsid w:val="00B713D0"/>
    <w:rsid w:val="00B72B87"/>
    <w:rsid w:val="00B72E52"/>
    <w:rsid w:val="00B734FA"/>
    <w:rsid w:val="00B7493F"/>
    <w:rsid w:val="00B77B9E"/>
    <w:rsid w:val="00B8499A"/>
    <w:rsid w:val="00B87646"/>
    <w:rsid w:val="00B87711"/>
    <w:rsid w:val="00B9060A"/>
    <w:rsid w:val="00B91649"/>
    <w:rsid w:val="00B946AB"/>
    <w:rsid w:val="00B952CB"/>
    <w:rsid w:val="00B95C2D"/>
    <w:rsid w:val="00BA1346"/>
    <w:rsid w:val="00BA1E41"/>
    <w:rsid w:val="00BA302F"/>
    <w:rsid w:val="00BB0386"/>
    <w:rsid w:val="00BB1C1F"/>
    <w:rsid w:val="00BB2FDD"/>
    <w:rsid w:val="00BB668C"/>
    <w:rsid w:val="00BB6923"/>
    <w:rsid w:val="00BB6DB7"/>
    <w:rsid w:val="00BC6501"/>
    <w:rsid w:val="00BD1687"/>
    <w:rsid w:val="00BD428A"/>
    <w:rsid w:val="00BD5B0B"/>
    <w:rsid w:val="00BD6042"/>
    <w:rsid w:val="00BE13D6"/>
    <w:rsid w:val="00BF04B2"/>
    <w:rsid w:val="00BF3735"/>
    <w:rsid w:val="00C0283F"/>
    <w:rsid w:val="00C10C6A"/>
    <w:rsid w:val="00C11ED5"/>
    <w:rsid w:val="00C146AD"/>
    <w:rsid w:val="00C15509"/>
    <w:rsid w:val="00C25958"/>
    <w:rsid w:val="00C31287"/>
    <w:rsid w:val="00C3364D"/>
    <w:rsid w:val="00C406A3"/>
    <w:rsid w:val="00C412A7"/>
    <w:rsid w:val="00C4297B"/>
    <w:rsid w:val="00C42B35"/>
    <w:rsid w:val="00C50A49"/>
    <w:rsid w:val="00C523C8"/>
    <w:rsid w:val="00C540EF"/>
    <w:rsid w:val="00C55813"/>
    <w:rsid w:val="00C602B7"/>
    <w:rsid w:val="00C635FC"/>
    <w:rsid w:val="00C712FB"/>
    <w:rsid w:val="00C75876"/>
    <w:rsid w:val="00C82004"/>
    <w:rsid w:val="00C82CE1"/>
    <w:rsid w:val="00C86918"/>
    <w:rsid w:val="00C9164C"/>
    <w:rsid w:val="00CA31EC"/>
    <w:rsid w:val="00CA396E"/>
    <w:rsid w:val="00CA7C32"/>
    <w:rsid w:val="00CB6E39"/>
    <w:rsid w:val="00CC150F"/>
    <w:rsid w:val="00CC16EA"/>
    <w:rsid w:val="00CD2CE5"/>
    <w:rsid w:val="00CE2A23"/>
    <w:rsid w:val="00CE6F55"/>
    <w:rsid w:val="00CF10E1"/>
    <w:rsid w:val="00CF4A11"/>
    <w:rsid w:val="00CF6EB8"/>
    <w:rsid w:val="00D039BE"/>
    <w:rsid w:val="00D04F49"/>
    <w:rsid w:val="00D0625B"/>
    <w:rsid w:val="00D13B5F"/>
    <w:rsid w:val="00D23A64"/>
    <w:rsid w:val="00D26398"/>
    <w:rsid w:val="00D35216"/>
    <w:rsid w:val="00D35376"/>
    <w:rsid w:val="00D374B4"/>
    <w:rsid w:val="00D41DF9"/>
    <w:rsid w:val="00D45E0F"/>
    <w:rsid w:val="00D46AB1"/>
    <w:rsid w:val="00D50115"/>
    <w:rsid w:val="00D63CB7"/>
    <w:rsid w:val="00D6467B"/>
    <w:rsid w:val="00D66C5C"/>
    <w:rsid w:val="00D70661"/>
    <w:rsid w:val="00D72EE8"/>
    <w:rsid w:val="00D73ABF"/>
    <w:rsid w:val="00D76617"/>
    <w:rsid w:val="00D8478F"/>
    <w:rsid w:val="00D86461"/>
    <w:rsid w:val="00D87430"/>
    <w:rsid w:val="00D9070E"/>
    <w:rsid w:val="00D90874"/>
    <w:rsid w:val="00D9095E"/>
    <w:rsid w:val="00D91807"/>
    <w:rsid w:val="00D96C66"/>
    <w:rsid w:val="00D9731F"/>
    <w:rsid w:val="00D9737F"/>
    <w:rsid w:val="00DB203E"/>
    <w:rsid w:val="00DB2670"/>
    <w:rsid w:val="00DB6D92"/>
    <w:rsid w:val="00DC63FA"/>
    <w:rsid w:val="00DD399C"/>
    <w:rsid w:val="00DE01B3"/>
    <w:rsid w:val="00DE0847"/>
    <w:rsid w:val="00DE1DB2"/>
    <w:rsid w:val="00DE41F9"/>
    <w:rsid w:val="00DE4C1C"/>
    <w:rsid w:val="00DE6A8F"/>
    <w:rsid w:val="00DF0DEA"/>
    <w:rsid w:val="00DF3CF9"/>
    <w:rsid w:val="00E13BBC"/>
    <w:rsid w:val="00E173B4"/>
    <w:rsid w:val="00E31EF9"/>
    <w:rsid w:val="00E32242"/>
    <w:rsid w:val="00E37CA7"/>
    <w:rsid w:val="00E40F55"/>
    <w:rsid w:val="00E47E09"/>
    <w:rsid w:val="00E50991"/>
    <w:rsid w:val="00E50B43"/>
    <w:rsid w:val="00E52A67"/>
    <w:rsid w:val="00E54524"/>
    <w:rsid w:val="00E54FD8"/>
    <w:rsid w:val="00E56685"/>
    <w:rsid w:val="00E57B5F"/>
    <w:rsid w:val="00E67757"/>
    <w:rsid w:val="00E73D3C"/>
    <w:rsid w:val="00E773AC"/>
    <w:rsid w:val="00E812F0"/>
    <w:rsid w:val="00E817BB"/>
    <w:rsid w:val="00E84247"/>
    <w:rsid w:val="00E93566"/>
    <w:rsid w:val="00EA1B66"/>
    <w:rsid w:val="00EA1F27"/>
    <w:rsid w:val="00EB0848"/>
    <w:rsid w:val="00EB311A"/>
    <w:rsid w:val="00EB4416"/>
    <w:rsid w:val="00EC3AF7"/>
    <w:rsid w:val="00EC4117"/>
    <w:rsid w:val="00EC77C0"/>
    <w:rsid w:val="00ED0D72"/>
    <w:rsid w:val="00ED3A9B"/>
    <w:rsid w:val="00EE2526"/>
    <w:rsid w:val="00EE3971"/>
    <w:rsid w:val="00EE5312"/>
    <w:rsid w:val="00EE77B3"/>
    <w:rsid w:val="00EF3874"/>
    <w:rsid w:val="00F002FB"/>
    <w:rsid w:val="00F10FCD"/>
    <w:rsid w:val="00F119C0"/>
    <w:rsid w:val="00F13287"/>
    <w:rsid w:val="00F13DF5"/>
    <w:rsid w:val="00F14DA4"/>
    <w:rsid w:val="00F22C7D"/>
    <w:rsid w:val="00F26C1E"/>
    <w:rsid w:val="00F3763D"/>
    <w:rsid w:val="00F37EAE"/>
    <w:rsid w:val="00F4030F"/>
    <w:rsid w:val="00F43016"/>
    <w:rsid w:val="00F43746"/>
    <w:rsid w:val="00F43B25"/>
    <w:rsid w:val="00F44A87"/>
    <w:rsid w:val="00F50834"/>
    <w:rsid w:val="00F52460"/>
    <w:rsid w:val="00F531CB"/>
    <w:rsid w:val="00F54D73"/>
    <w:rsid w:val="00F5590D"/>
    <w:rsid w:val="00F56FA8"/>
    <w:rsid w:val="00F60CE1"/>
    <w:rsid w:val="00F62E00"/>
    <w:rsid w:val="00F63E4B"/>
    <w:rsid w:val="00F70180"/>
    <w:rsid w:val="00F70E2C"/>
    <w:rsid w:val="00F75FD7"/>
    <w:rsid w:val="00F76813"/>
    <w:rsid w:val="00F85F54"/>
    <w:rsid w:val="00F90248"/>
    <w:rsid w:val="00F91B0C"/>
    <w:rsid w:val="00F97722"/>
    <w:rsid w:val="00FA12BE"/>
    <w:rsid w:val="00FA5B83"/>
    <w:rsid w:val="00FA5FAC"/>
    <w:rsid w:val="00FA6257"/>
    <w:rsid w:val="00FA6611"/>
    <w:rsid w:val="00FB0051"/>
    <w:rsid w:val="00FB1051"/>
    <w:rsid w:val="00FB28A2"/>
    <w:rsid w:val="00FC1F80"/>
    <w:rsid w:val="00FC3A37"/>
    <w:rsid w:val="00FD07EA"/>
    <w:rsid w:val="00FD1396"/>
    <w:rsid w:val="00FD68B3"/>
    <w:rsid w:val="00FE1151"/>
    <w:rsid w:val="00FE1B13"/>
    <w:rsid w:val="00FE1F94"/>
    <w:rsid w:val="00FE2647"/>
    <w:rsid w:val="00FF0023"/>
    <w:rsid w:val="00FF5804"/>
    <w:rsid w:val="00FF693D"/>
    <w:rsid w:val="00FF6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1F59"/>
  <w15:chartTrackingRefBased/>
  <w15:docId w15:val="{D03ACD90-8C13-472D-B2EC-BA31F05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923"/>
    <w:pPr>
      <w:widowControl w:val="0"/>
      <w:overflowPunct w:val="0"/>
      <w:jc w:val="both"/>
    </w:pPr>
  </w:style>
  <w:style w:type="paragraph" w:styleId="1">
    <w:name w:val="heading 1"/>
    <w:basedOn w:val="a"/>
    <w:next w:val="a0"/>
    <w:link w:val="10"/>
    <w:qFormat/>
    <w:rsid w:val="00BB6923"/>
    <w:pPr>
      <w:keepNext/>
      <w:keepLines/>
      <w:numPr>
        <w:numId w:val="13"/>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BB6923"/>
    <w:pPr>
      <w:keepNext/>
      <w:keepLines/>
      <w:numPr>
        <w:ilvl w:val="1"/>
        <w:numId w:val="13"/>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BB6923"/>
    <w:pPr>
      <w:keepNext/>
      <w:keepLines/>
      <w:numPr>
        <w:ilvl w:val="2"/>
        <w:numId w:val="13"/>
      </w:numPr>
      <w:tabs>
        <w:tab w:val="left" w:pos="561"/>
      </w:tabs>
      <w:jc w:val="left"/>
      <w:outlineLvl w:val="2"/>
    </w:pPr>
  </w:style>
  <w:style w:type="paragraph" w:styleId="4">
    <w:name w:val="heading 4"/>
    <w:basedOn w:val="a"/>
    <w:next w:val="a"/>
    <w:link w:val="40"/>
    <w:qFormat/>
    <w:rsid w:val="00BB6923"/>
    <w:pPr>
      <w:keepNext/>
      <w:keepLines/>
      <w:numPr>
        <w:ilvl w:val="3"/>
        <w:numId w:val="13"/>
      </w:numPr>
      <w:jc w:val="left"/>
      <w:outlineLvl w:val="3"/>
    </w:pPr>
    <w:rPr>
      <w:rFonts w:ascii="Arial" w:eastAsia="黑体" w:hAnsi="Arial"/>
    </w:rPr>
  </w:style>
  <w:style w:type="paragraph" w:styleId="5">
    <w:name w:val="heading 5"/>
    <w:basedOn w:val="a"/>
    <w:next w:val="a"/>
    <w:link w:val="50"/>
    <w:qFormat/>
    <w:rsid w:val="00BB6923"/>
    <w:pPr>
      <w:keepNext/>
      <w:keepLines/>
      <w:numPr>
        <w:ilvl w:val="4"/>
        <w:numId w:val="13"/>
      </w:numPr>
      <w:spacing w:before="280" w:after="290" w:line="376" w:lineRule="auto"/>
      <w:outlineLvl w:val="4"/>
    </w:pPr>
    <w:rPr>
      <w:b/>
      <w:sz w:val="28"/>
    </w:rPr>
  </w:style>
  <w:style w:type="paragraph" w:styleId="6">
    <w:name w:val="heading 6"/>
    <w:basedOn w:val="a"/>
    <w:next w:val="a"/>
    <w:link w:val="60"/>
    <w:qFormat/>
    <w:rsid w:val="00BB6923"/>
    <w:pPr>
      <w:keepNext/>
      <w:keepLines/>
      <w:numPr>
        <w:ilvl w:val="5"/>
        <w:numId w:val="13"/>
      </w:numPr>
      <w:spacing w:before="240" w:after="64"/>
      <w:jc w:val="left"/>
      <w:outlineLvl w:val="5"/>
    </w:pPr>
  </w:style>
  <w:style w:type="paragraph" w:styleId="7">
    <w:name w:val="heading 7"/>
    <w:basedOn w:val="a"/>
    <w:next w:val="a"/>
    <w:link w:val="70"/>
    <w:qFormat/>
    <w:rsid w:val="00BB6923"/>
    <w:pPr>
      <w:keepNext/>
      <w:keepLines/>
      <w:numPr>
        <w:ilvl w:val="6"/>
        <w:numId w:val="13"/>
      </w:numPr>
      <w:spacing w:before="240" w:after="64" w:line="320" w:lineRule="auto"/>
      <w:outlineLvl w:val="6"/>
    </w:pPr>
    <w:rPr>
      <w:b/>
      <w:sz w:val="24"/>
    </w:rPr>
  </w:style>
  <w:style w:type="paragraph" w:styleId="8">
    <w:name w:val="heading 8"/>
    <w:basedOn w:val="a"/>
    <w:next w:val="a"/>
    <w:link w:val="80"/>
    <w:qFormat/>
    <w:rsid w:val="00BB6923"/>
    <w:pPr>
      <w:keepNext/>
      <w:keepLines/>
      <w:numPr>
        <w:ilvl w:val="7"/>
        <w:numId w:val="13"/>
      </w:numPr>
      <w:spacing w:before="240" w:after="64" w:line="320" w:lineRule="auto"/>
      <w:outlineLvl w:val="7"/>
    </w:pPr>
    <w:rPr>
      <w:rFonts w:ascii="Arial" w:eastAsia="黑体" w:hAnsi="Arial"/>
      <w:sz w:val="24"/>
    </w:rPr>
  </w:style>
  <w:style w:type="paragraph" w:styleId="9">
    <w:name w:val="heading 9"/>
    <w:basedOn w:val="a"/>
    <w:next w:val="a"/>
    <w:link w:val="90"/>
    <w:qFormat/>
    <w:rsid w:val="00BB6923"/>
    <w:pPr>
      <w:keepNext/>
      <w:keepLines/>
      <w:numPr>
        <w:ilvl w:val="8"/>
        <w:numId w:val="13"/>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脚注文本1"/>
    <w:basedOn w:val="a4"/>
    <w:rsid w:val="00BB6923"/>
    <w:pPr>
      <w:spacing w:before="0"/>
      <w:ind w:firstLineChars="297" w:firstLine="297"/>
    </w:pPr>
  </w:style>
  <w:style w:type="paragraph" w:styleId="a4">
    <w:name w:val="footnote text"/>
    <w:basedOn w:val="a"/>
    <w:next w:val="11"/>
    <w:link w:val="a5"/>
    <w:semiHidden/>
    <w:rsid w:val="00BB6923"/>
    <w:pPr>
      <w:tabs>
        <w:tab w:val="left" w:pos="465"/>
      </w:tabs>
      <w:snapToGrid w:val="0"/>
      <w:spacing w:before="120" w:line="312" w:lineRule="auto"/>
      <w:ind w:firstLineChars="267" w:firstLine="267"/>
    </w:pPr>
    <w:rPr>
      <w:sz w:val="15"/>
    </w:rPr>
  </w:style>
  <w:style w:type="character" w:customStyle="1" w:styleId="a5">
    <w:name w:val="脚注文本 字符"/>
    <w:basedOn w:val="a1"/>
    <w:link w:val="a4"/>
    <w:semiHidden/>
    <w:rsid w:val="00BB6923"/>
    <w:rPr>
      <w:rFonts w:ascii="Times New Roman" w:eastAsia="宋体" w:hAnsi="Times New Roman"/>
      <w:sz w:val="15"/>
      <w:szCs w:val="20"/>
    </w:rPr>
  </w:style>
  <w:style w:type="paragraph" w:customStyle="1" w:styleId="a6">
    <w:name w:val="首页页眉"/>
    <w:basedOn w:val="a7"/>
    <w:rsid w:val="00BB6923"/>
    <w:pPr>
      <w:pBdr>
        <w:bottom w:val="double" w:sz="6" w:space="1" w:color="auto"/>
      </w:pBdr>
      <w:jc w:val="both"/>
    </w:pPr>
  </w:style>
  <w:style w:type="paragraph" w:styleId="a7">
    <w:name w:val="header"/>
    <w:basedOn w:val="a"/>
    <w:link w:val="a8"/>
    <w:semiHidden/>
    <w:rsid w:val="00BB6923"/>
    <w:pPr>
      <w:snapToGrid w:val="0"/>
      <w:jc w:val="center"/>
    </w:pPr>
  </w:style>
  <w:style w:type="character" w:customStyle="1" w:styleId="a8">
    <w:name w:val="页眉 字符"/>
    <w:basedOn w:val="a1"/>
    <w:link w:val="a7"/>
    <w:semiHidden/>
    <w:rsid w:val="00BB6923"/>
    <w:rPr>
      <w:rFonts w:ascii="Times New Roman" w:eastAsia="宋体" w:hAnsi="Times New Roman"/>
      <w:sz w:val="18"/>
      <w:szCs w:val="20"/>
    </w:rPr>
  </w:style>
  <w:style w:type="paragraph" w:customStyle="1" w:styleId="Correspond">
    <w:name w:val="Correspond"/>
    <w:basedOn w:val="DepartCorrespondhttp"/>
    <w:next w:val="a"/>
    <w:rsid w:val="00BB6923"/>
  </w:style>
  <w:style w:type="paragraph" w:customStyle="1" w:styleId="DepartCorrespondhttp">
    <w:name w:val="Depart.Correspond.http"/>
    <w:basedOn w:val="a9"/>
    <w:rsid w:val="00BB6923"/>
    <w:pPr>
      <w:ind w:left="66" w:hangingChars="66" w:hanging="66"/>
    </w:pPr>
    <w:rPr>
      <w:iCs/>
      <w:sz w:val="16"/>
    </w:rPr>
  </w:style>
  <w:style w:type="paragraph" w:customStyle="1" w:styleId="a9">
    <w:name w:val="单位"/>
    <w:rsid w:val="00BB6923"/>
    <w:pPr>
      <w:ind w:left="70" w:hangingChars="70" w:hanging="70"/>
      <w:jc w:val="both"/>
    </w:pPr>
    <w:rPr>
      <w:kern w:val="0"/>
      <w:sz w:val="17"/>
    </w:rPr>
  </w:style>
  <w:style w:type="paragraph" w:customStyle="1" w:styleId="12">
    <w:name w:val="日期1"/>
    <w:basedOn w:val="DepartCorrespondhttp"/>
    <w:next w:val="Information"/>
    <w:rsid w:val="00BB6923"/>
    <w:pPr>
      <w:spacing w:after="240"/>
    </w:pPr>
    <w:rPr>
      <w:sz w:val="18"/>
    </w:rPr>
  </w:style>
  <w:style w:type="paragraph" w:customStyle="1" w:styleId="Information">
    <w:name w:val="Information"/>
    <w:basedOn w:val="12"/>
    <w:next w:val="Abstract"/>
    <w:rsid w:val="00BB6923"/>
    <w:pPr>
      <w:ind w:left="0" w:firstLineChars="0" w:firstLine="0"/>
    </w:pPr>
    <w:rPr>
      <w:b/>
      <w:bCs/>
    </w:rPr>
  </w:style>
  <w:style w:type="paragraph" w:customStyle="1" w:styleId="Abstract">
    <w:name w:val="Abstract"/>
    <w:next w:val="Keywords"/>
    <w:rsid w:val="00BB6923"/>
    <w:pPr>
      <w:tabs>
        <w:tab w:val="left" w:pos="937"/>
      </w:tabs>
      <w:jc w:val="both"/>
    </w:pPr>
    <w:rPr>
      <w:rFonts w:eastAsia="楷体_GB2312"/>
      <w:sz w:val="18"/>
    </w:rPr>
  </w:style>
  <w:style w:type="paragraph" w:customStyle="1" w:styleId="Keywords">
    <w:name w:val="Key words"/>
    <w:basedOn w:val="a"/>
    <w:next w:val="aa"/>
    <w:rsid w:val="00BB6923"/>
    <w:pPr>
      <w:tabs>
        <w:tab w:val="left" w:pos="1176"/>
      </w:tabs>
      <w:adjustRightInd w:val="0"/>
      <w:spacing w:after="290"/>
      <w:ind w:left="632" w:hangingChars="632" w:hanging="632"/>
    </w:pPr>
    <w:rPr>
      <w:rFonts w:eastAsia="楷体_GB2312"/>
      <w:snapToGrid w:val="0"/>
    </w:rPr>
  </w:style>
  <w:style w:type="paragraph" w:customStyle="1" w:styleId="aa">
    <w:name w:val="摘要"/>
    <w:basedOn w:val="a0"/>
    <w:next w:val="ab"/>
    <w:rsid w:val="00BB6923"/>
    <w:pPr>
      <w:tabs>
        <w:tab w:val="clear" w:pos="357"/>
        <w:tab w:val="left" w:pos="798"/>
      </w:tabs>
      <w:adjustRightInd w:val="0"/>
      <w:ind w:firstLineChars="0" w:firstLine="0"/>
    </w:pPr>
    <w:rPr>
      <w:rFonts w:eastAsia="楷体_GB2312"/>
      <w:snapToGrid w:val="0"/>
    </w:rPr>
  </w:style>
  <w:style w:type="paragraph" w:styleId="a0">
    <w:name w:val="Body Text"/>
    <w:basedOn w:val="a"/>
    <w:link w:val="ac"/>
    <w:semiHidden/>
    <w:rsid w:val="00BB6923"/>
    <w:pPr>
      <w:tabs>
        <w:tab w:val="left" w:pos="357"/>
      </w:tabs>
      <w:ind w:firstLineChars="200" w:firstLine="200"/>
    </w:pPr>
  </w:style>
  <w:style w:type="character" w:customStyle="1" w:styleId="ac">
    <w:name w:val="正文文本 字符"/>
    <w:basedOn w:val="a1"/>
    <w:link w:val="a0"/>
    <w:semiHidden/>
    <w:rsid w:val="00BB6923"/>
    <w:rPr>
      <w:rFonts w:ascii="Times New Roman" w:eastAsia="宋体" w:hAnsi="Times New Roman"/>
      <w:sz w:val="18"/>
      <w:szCs w:val="20"/>
    </w:rPr>
  </w:style>
  <w:style w:type="paragraph" w:customStyle="1" w:styleId="ab">
    <w:name w:val="关键词"/>
    <w:basedOn w:val="aa"/>
    <w:next w:val="ad"/>
    <w:rsid w:val="00BB6923"/>
    <w:pPr>
      <w:ind w:left="429" w:hangingChars="429" w:hanging="429"/>
    </w:pPr>
  </w:style>
  <w:style w:type="paragraph" w:customStyle="1" w:styleId="ad">
    <w:name w:val="分类号"/>
    <w:basedOn w:val="12"/>
    <w:next w:val="a0"/>
    <w:rsid w:val="00BB6923"/>
    <w:pPr>
      <w:tabs>
        <w:tab w:val="left" w:pos="1233"/>
      </w:tabs>
      <w:spacing w:after="320"/>
      <w:ind w:left="0" w:firstLineChars="0" w:firstLine="0"/>
    </w:pPr>
    <w:rPr>
      <w:rFonts w:eastAsia="黑体"/>
    </w:rPr>
  </w:style>
  <w:style w:type="paragraph" w:customStyle="1" w:styleId="13">
    <w:name w:val="标题1"/>
    <w:basedOn w:val="a"/>
    <w:next w:val="Name"/>
    <w:rsid w:val="00BB6923"/>
    <w:pPr>
      <w:keepNext/>
      <w:keepLines/>
      <w:snapToGrid w:val="0"/>
      <w:spacing w:before="240" w:after="100"/>
      <w:outlineLvl w:val="0"/>
    </w:pPr>
    <w:rPr>
      <w:rFonts w:eastAsia="黑体"/>
      <w:b/>
      <w:sz w:val="24"/>
    </w:rPr>
  </w:style>
  <w:style w:type="paragraph" w:customStyle="1" w:styleId="Name">
    <w:name w:val="Name"/>
    <w:basedOn w:val="ae"/>
    <w:next w:val="DepartCorrespondhttp"/>
    <w:rsid w:val="00BB6923"/>
    <w:pPr>
      <w:keepNext/>
      <w:spacing w:before="220" w:after="180"/>
    </w:pPr>
    <w:rPr>
      <w:rFonts w:eastAsia="宋体"/>
      <w:w w:val="100"/>
      <w:sz w:val="18"/>
    </w:rPr>
  </w:style>
  <w:style w:type="paragraph" w:customStyle="1" w:styleId="ae">
    <w:name w:val="作者"/>
    <w:basedOn w:val="a"/>
    <w:next w:val="a9"/>
    <w:rsid w:val="00BB6923"/>
    <w:pPr>
      <w:spacing w:before="160" w:after="240" w:line="0" w:lineRule="atLeast"/>
      <w:jc w:val="left"/>
    </w:pPr>
    <w:rPr>
      <w:rFonts w:eastAsia="仿宋_GB2312"/>
      <w:w w:val="66"/>
      <w:sz w:val="28"/>
    </w:rPr>
  </w:style>
  <w:style w:type="paragraph" w:customStyle="1" w:styleId="af">
    <w:name w:val="文前文本"/>
    <w:basedOn w:val="ab"/>
    <w:rsid w:val="00BB6923"/>
    <w:pPr>
      <w:ind w:left="0" w:firstLine="0"/>
    </w:pPr>
    <w:rPr>
      <w:b/>
    </w:rPr>
  </w:style>
  <w:style w:type="paragraph" w:customStyle="1" w:styleId="af0">
    <w:name w:val="定理"/>
    <w:basedOn w:val="a0"/>
    <w:next w:val="a0"/>
    <w:rsid w:val="00BB6923"/>
    <w:rPr>
      <w:rFonts w:eastAsia="黑体"/>
    </w:rPr>
  </w:style>
  <w:style w:type="paragraph" w:customStyle="1" w:styleId="af1">
    <w:name w:val="表名"/>
    <w:basedOn w:val="a"/>
    <w:rsid w:val="00BB6923"/>
    <w:pPr>
      <w:spacing w:after="120"/>
    </w:pPr>
  </w:style>
  <w:style w:type="paragraph" w:customStyle="1" w:styleId="Reference">
    <w:name w:val="Reference"/>
    <w:basedOn w:val="a"/>
    <w:next w:val="TextofReference"/>
    <w:rsid w:val="00BB6923"/>
    <w:pPr>
      <w:snapToGrid w:val="0"/>
      <w:spacing w:before="280"/>
      <w:jc w:val="left"/>
      <w:outlineLvl w:val="0"/>
    </w:pPr>
    <w:rPr>
      <w:rFonts w:eastAsia="黑体"/>
      <w:b/>
    </w:rPr>
  </w:style>
  <w:style w:type="paragraph" w:customStyle="1" w:styleId="TextofReference">
    <w:name w:val="Text of Reference"/>
    <w:rsid w:val="00BB6923"/>
    <w:pPr>
      <w:numPr>
        <w:numId w:val="34"/>
      </w:numPr>
      <w:spacing w:line="260" w:lineRule="exact"/>
      <w:jc w:val="both"/>
    </w:pPr>
    <w:rPr>
      <w:kern w:val="0"/>
      <w:sz w:val="15"/>
    </w:rPr>
  </w:style>
  <w:style w:type="paragraph" w:customStyle="1" w:styleId="af2">
    <w:name w:val="证明"/>
    <w:basedOn w:val="af0"/>
    <w:rsid w:val="00BB6923"/>
    <w:rPr>
      <w:rFonts w:eastAsia="仿宋_GB2312"/>
    </w:rPr>
  </w:style>
  <w:style w:type="paragraph" w:customStyle="1" w:styleId="TextofReference1">
    <w:name w:val="Text of Reference 1"/>
    <w:rsid w:val="00BB6923"/>
    <w:pPr>
      <w:numPr>
        <w:numId w:val="35"/>
      </w:numPr>
      <w:spacing w:line="260" w:lineRule="exact"/>
      <w:jc w:val="both"/>
    </w:pPr>
    <w:rPr>
      <w:kern w:val="0"/>
      <w:sz w:val="15"/>
    </w:rPr>
  </w:style>
  <w:style w:type="paragraph" w:customStyle="1" w:styleId="af3">
    <w:name w:val="中文参考文献"/>
    <w:basedOn w:val="Reference"/>
    <w:next w:val="a0"/>
    <w:rsid w:val="00BB6923"/>
    <w:pPr>
      <w:spacing w:before="240"/>
    </w:pPr>
    <w:rPr>
      <w:b w:val="0"/>
    </w:rPr>
  </w:style>
  <w:style w:type="paragraph" w:customStyle="1" w:styleId="af4">
    <w:name w:val="致谢"/>
    <w:basedOn w:val="af0"/>
    <w:next w:val="Reference"/>
    <w:rsid w:val="00BB6923"/>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rsid w:val="00BB6923"/>
    <w:pPr>
      <w:numPr>
        <w:numId w:val="0"/>
      </w:numPr>
      <w:tabs>
        <w:tab w:val="left" w:pos="346"/>
      </w:tabs>
      <w:ind w:left="258" w:hangingChars="258" w:hanging="258"/>
    </w:pPr>
  </w:style>
  <w:style w:type="paragraph" w:customStyle="1" w:styleId="Textof0">
    <w:name w:val="Text of 中文参考文献１"/>
    <w:basedOn w:val="Textof"/>
    <w:rsid w:val="00BB6923"/>
    <w:pPr>
      <w:tabs>
        <w:tab w:val="clear" w:pos="346"/>
        <w:tab w:val="left" w:pos="78"/>
        <w:tab w:val="left" w:pos="424"/>
      </w:tabs>
    </w:pPr>
  </w:style>
  <w:style w:type="paragraph" w:customStyle="1" w:styleId="http">
    <w:name w:val="http(中)"/>
    <w:basedOn w:val="a"/>
    <w:next w:val="a"/>
    <w:rsid w:val="00BB6923"/>
    <w:pPr>
      <w:widowControl/>
      <w:overflowPunct/>
      <w:spacing w:after="200"/>
    </w:pPr>
    <w:rPr>
      <w:kern w:val="0"/>
      <w:sz w:val="15"/>
    </w:rPr>
  </w:style>
  <w:style w:type="paragraph" w:customStyle="1" w:styleId="DepartCorrespond">
    <w:name w:val="Depart.Correspond"/>
    <w:basedOn w:val="a9"/>
    <w:rsid w:val="00BB6923"/>
    <w:pPr>
      <w:ind w:left="66" w:hangingChars="66" w:hanging="66"/>
    </w:pPr>
    <w:rPr>
      <w:iCs/>
      <w:sz w:val="16"/>
    </w:rPr>
  </w:style>
  <w:style w:type="paragraph" w:customStyle="1" w:styleId="abstract0">
    <w:name w:val="abstract"/>
    <w:basedOn w:val="p1a"/>
    <w:next w:val="a"/>
    <w:rsid w:val="00BB6923"/>
    <w:pPr>
      <w:spacing w:before="600" w:after="120"/>
      <w:ind w:left="567" w:right="567"/>
    </w:pPr>
    <w:rPr>
      <w:sz w:val="18"/>
    </w:rPr>
  </w:style>
  <w:style w:type="paragraph" w:customStyle="1" w:styleId="p1a">
    <w:name w:val="p1a"/>
    <w:basedOn w:val="a"/>
    <w:next w:val="a"/>
    <w:rsid w:val="00BB6923"/>
    <w:pPr>
      <w:widowControl/>
      <w:overflowPunct/>
    </w:pPr>
    <w:rPr>
      <w:rFonts w:ascii="Times" w:hAnsi="Times"/>
      <w:kern w:val="0"/>
      <w:lang w:eastAsia="en-US"/>
    </w:rPr>
  </w:style>
  <w:style w:type="character" w:customStyle="1" w:styleId="plain">
    <w:name w:val="plain"/>
    <w:basedOn w:val="a1"/>
    <w:rsid w:val="00BB6923"/>
  </w:style>
  <w:style w:type="paragraph" w:customStyle="1" w:styleId="author">
    <w:name w:val="author"/>
    <w:basedOn w:val="a"/>
    <w:next w:val="authorinfo"/>
    <w:rsid w:val="00BB6923"/>
    <w:pPr>
      <w:widowControl/>
      <w:autoSpaceDE w:val="0"/>
      <w:autoSpaceDN w:val="0"/>
      <w:adjustRightInd w:val="0"/>
      <w:spacing w:after="220"/>
      <w:ind w:firstLine="227"/>
      <w:jc w:val="center"/>
      <w:textAlignment w:val="baseline"/>
    </w:pPr>
    <w:rPr>
      <w:rFonts w:ascii="Times" w:hAnsi="Times"/>
      <w:kern w:val="0"/>
      <w:lang w:eastAsia="ja-JP"/>
    </w:rPr>
  </w:style>
  <w:style w:type="paragraph" w:customStyle="1" w:styleId="authorinfo">
    <w:name w:val="authorinfo"/>
    <w:basedOn w:val="a"/>
    <w:next w:val="email"/>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rsid w:val="00BB6923"/>
    <w:pPr>
      <w:widowControl/>
      <w:autoSpaceDE w:val="0"/>
      <w:autoSpaceDN w:val="0"/>
      <w:adjustRightInd w:val="0"/>
      <w:ind w:firstLine="227"/>
      <w:jc w:val="center"/>
      <w:textAlignment w:val="baseline"/>
    </w:pPr>
    <w:rPr>
      <w:rFonts w:ascii="Times" w:hAnsi="Times"/>
      <w:kern w:val="0"/>
      <w:lang w:eastAsia="ja-JP"/>
    </w:rPr>
  </w:style>
  <w:style w:type="paragraph" w:customStyle="1" w:styleId="14">
    <w:name w:val="样式1"/>
    <w:basedOn w:val="a"/>
    <w:rsid w:val="00BB6923"/>
    <w:pPr>
      <w:tabs>
        <w:tab w:val="left" w:pos="357"/>
      </w:tabs>
      <w:ind w:firstLineChars="200" w:firstLine="432"/>
    </w:pPr>
  </w:style>
  <w:style w:type="character" w:customStyle="1" w:styleId="m">
    <w:name w:val="m"/>
    <w:basedOn w:val="a1"/>
    <w:rsid w:val="00BB6923"/>
  </w:style>
  <w:style w:type="paragraph" w:customStyle="1" w:styleId="15">
    <w:name w:val="样式 正文首行缩进 + 首行缩进:  1 字符"/>
    <w:basedOn w:val="af5"/>
    <w:rsid w:val="00BB6923"/>
    <w:pPr>
      <w:overflowPunct/>
      <w:spacing w:before="100" w:beforeAutospacing="1" w:after="100" w:afterAutospacing="1" w:line="360" w:lineRule="auto"/>
      <w:ind w:firstLineChars="200" w:firstLine="200"/>
    </w:pPr>
    <w:rPr>
      <w:sz w:val="24"/>
      <w:szCs w:val="24"/>
    </w:rPr>
  </w:style>
  <w:style w:type="paragraph" w:styleId="af5">
    <w:name w:val="Body Text First Indent"/>
    <w:basedOn w:val="a0"/>
    <w:link w:val="af6"/>
    <w:semiHidden/>
    <w:rsid w:val="00BB6923"/>
    <w:pPr>
      <w:tabs>
        <w:tab w:val="clear" w:pos="357"/>
      </w:tabs>
      <w:spacing w:after="120"/>
      <w:ind w:firstLineChars="100" w:firstLine="420"/>
    </w:pPr>
    <w:rPr>
      <w:szCs w:val="18"/>
    </w:rPr>
  </w:style>
  <w:style w:type="character" w:customStyle="1" w:styleId="af6">
    <w:name w:val="正文文本首行缩进 字符"/>
    <w:basedOn w:val="ac"/>
    <w:link w:val="af5"/>
    <w:semiHidden/>
    <w:rsid w:val="00BB6923"/>
    <w:rPr>
      <w:rFonts w:ascii="Times New Roman" w:eastAsia="宋体" w:hAnsi="Times New Roman"/>
      <w:sz w:val="18"/>
      <w:szCs w:val="18"/>
    </w:rPr>
  </w:style>
  <w:style w:type="paragraph" w:customStyle="1" w:styleId="-">
    <w:name w:val="图说明-两端"/>
    <w:rsid w:val="00BB6923"/>
    <w:pPr>
      <w:snapToGrid w:val="0"/>
      <w:jc w:val="both"/>
    </w:pPr>
    <w:rPr>
      <w:rFonts w:eastAsia="黑体"/>
      <w:b/>
      <w:sz w:val="18"/>
      <w:szCs w:val="24"/>
    </w:rPr>
  </w:style>
  <w:style w:type="character" w:customStyle="1" w:styleId="docemphasis">
    <w:name w:val="docemphasis"/>
    <w:basedOn w:val="a1"/>
    <w:rsid w:val="00BB6923"/>
  </w:style>
  <w:style w:type="paragraph" w:customStyle="1" w:styleId="af7">
    <w:name w:val="图目录"/>
    <w:next w:val="a"/>
    <w:rsid w:val="00BB6923"/>
    <w:pPr>
      <w:spacing w:line="300" w:lineRule="auto"/>
      <w:jc w:val="center"/>
    </w:pPr>
    <w:rPr>
      <w:kern w:val="0"/>
      <w:sz w:val="24"/>
    </w:rPr>
  </w:style>
  <w:style w:type="paragraph" w:customStyle="1" w:styleId="-0">
    <w:name w:val="封面-编号"/>
    <w:basedOn w:val="a"/>
    <w:rsid w:val="00BB6923"/>
    <w:pPr>
      <w:overflowPunct/>
      <w:spacing w:before="100" w:after="100" w:line="264" w:lineRule="auto"/>
      <w:outlineLvl w:val="0"/>
    </w:pPr>
    <w:rPr>
      <w:rFonts w:ascii="仿宋_GB2312" w:eastAsia="仿宋_GB2312"/>
      <w:sz w:val="24"/>
    </w:rPr>
  </w:style>
  <w:style w:type="character" w:customStyle="1" w:styleId="Char2Char">
    <w:name w:val="Char2 Char"/>
    <w:basedOn w:val="a1"/>
    <w:rsid w:val="00BB6923"/>
    <w:rPr>
      <w:rFonts w:eastAsia="宋体"/>
      <w:kern w:val="2"/>
      <w:sz w:val="24"/>
      <w:szCs w:val="24"/>
      <w:lang w:val="en-US" w:eastAsia="zh-CN" w:bidi="ar-SA"/>
    </w:rPr>
  </w:style>
  <w:style w:type="paragraph" w:customStyle="1" w:styleId="FigureCaptionCharChar">
    <w:name w:val="Figure Caption Char Char"/>
    <w:basedOn w:val="a"/>
    <w:rsid w:val="00BB6923"/>
    <w:pPr>
      <w:widowControl/>
      <w:overflowPunct/>
      <w:autoSpaceDE w:val="0"/>
      <w:autoSpaceDN w:val="0"/>
    </w:pPr>
    <w:rPr>
      <w:sz w:val="16"/>
      <w:szCs w:val="16"/>
      <w:lang w:eastAsia="en-US"/>
    </w:rPr>
  </w:style>
  <w:style w:type="paragraph" w:customStyle="1" w:styleId="Date1">
    <w:name w:val="Date1"/>
    <w:basedOn w:val="DepartCorrespond"/>
    <w:next w:val="Information"/>
    <w:rsid w:val="00BB6923"/>
    <w:pPr>
      <w:spacing w:after="240"/>
    </w:pPr>
    <w:rPr>
      <w:sz w:val="18"/>
    </w:rPr>
  </w:style>
  <w:style w:type="paragraph" w:customStyle="1" w:styleId="Title1">
    <w:name w:val="Title1"/>
    <w:basedOn w:val="a"/>
    <w:next w:val="Name"/>
    <w:rsid w:val="00BB6923"/>
    <w:pPr>
      <w:keepNext/>
      <w:keepLines/>
      <w:snapToGrid w:val="0"/>
      <w:spacing w:before="240" w:after="100"/>
      <w:outlineLvl w:val="0"/>
    </w:pPr>
    <w:rPr>
      <w:rFonts w:eastAsia="黑体"/>
      <w:b/>
      <w:sz w:val="24"/>
    </w:rPr>
  </w:style>
  <w:style w:type="character" w:customStyle="1" w:styleId="mediumb-text1">
    <w:name w:val="mediumb-text1"/>
    <w:basedOn w:val="a1"/>
    <w:rsid w:val="00BB6923"/>
    <w:rPr>
      <w:rFonts w:ascii="Arial" w:hAnsi="Arial" w:cs="Arial" w:hint="default"/>
      <w:b/>
      <w:bCs/>
      <w:color w:val="000000"/>
      <w:sz w:val="24"/>
      <w:szCs w:val="24"/>
    </w:rPr>
  </w:style>
  <w:style w:type="character" w:customStyle="1" w:styleId="small-text1">
    <w:name w:val="small-text1"/>
    <w:basedOn w:val="a1"/>
    <w:rsid w:val="00BB6923"/>
    <w:rPr>
      <w:rFonts w:ascii="Arial" w:hAnsi="Arial" w:cs="Arial" w:hint="default"/>
      <w:color w:val="000000"/>
      <w:sz w:val="20"/>
      <w:szCs w:val="20"/>
    </w:rPr>
  </w:style>
  <w:style w:type="paragraph" w:customStyle="1" w:styleId="MTDisplayEquation">
    <w:name w:val="MTDisplayEquation"/>
    <w:basedOn w:val="a"/>
    <w:next w:val="a"/>
    <w:rsid w:val="00BB6923"/>
    <w:pPr>
      <w:tabs>
        <w:tab w:val="center" w:pos="4400"/>
        <w:tab w:val="right" w:pos="8780"/>
      </w:tabs>
      <w:ind w:firstLine="420"/>
    </w:pPr>
  </w:style>
  <w:style w:type="character" w:customStyle="1" w:styleId="DocumentMapChar">
    <w:name w:val="Document Map Char"/>
    <w:basedOn w:val="a1"/>
    <w:semiHidden/>
    <w:rsid w:val="00BB6923"/>
    <w:rPr>
      <w:rFonts w:ascii="宋体"/>
      <w:kern w:val="2"/>
      <w:sz w:val="18"/>
      <w:szCs w:val="18"/>
    </w:rPr>
  </w:style>
  <w:style w:type="character" w:customStyle="1" w:styleId="intbody1">
    <w:name w:val="intbody1"/>
    <w:basedOn w:val="a1"/>
    <w:rsid w:val="00BB6923"/>
    <w:rPr>
      <w:rFonts w:ascii="Arial" w:hAnsi="Arial" w:cs="Arial" w:hint="default"/>
      <w:b w:val="0"/>
      <w:bCs w:val="0"/>
      <w:color w:val="000000"/>
      <w:sz w:val="14"/>
      <w:szCs w:val="14"/>
    </w:rPr>
  </w:style>
  <w:style w:type="character" w:customStyle="1" w:styleId="HTMLPreformattedChar">
    <w:name w:val="HTML Preformatted Char"/>
    <w:basedOn w:val="a1"/>
    <w:semiHidden/>
    <w:rsid w:val="00BB6923"/>
    <w:rPr>
      <w:rFonts w:ascii="宋体" w:hAnsi="宋体" w:cs="宋体"/>
      <w:sz w:val="24"/>
      <w:szCs w:val="24"/>
    </w:rPr>
  </w:style>
  <w:style w:type="character" w:customStyle="1" w:styleId="PlainTextChar">
    <w:name w:val="Plain Text Char"/>
    <w:basedOn w:val="a1"/>
    <w:rsid w:val="00BB6923"/>
    <w:rPr>
      <w:rFonts w:ascii="Calibri" w:hAnsi="Courier New" w:cs="Courier New"/>
      <w:kern w:val="2"/>
      <w:sz w:val="21"/>
      <w:szCs w:val="21"/>
    </w:rPr>
  </w:style>
  <w:style w:type="character" w:customStyle="1" w:styleId="FootnoteTextChar">
    <w:name w:val="Footnote Text Char"/>
    <w:basedOn w:val="a1"/>
    <w:semiHidden/>
    <w:rsid w:val="00BB6923"/>
    <w:rPr>
      <w:kern w:val="2"/>
      <w:sz w:val="15"/>
    </w:rPr>
  </w:style>
  <w:style w:type="character" w:customStyle="1" w:styleId="Heading3Char">
    <w:name w:val="Heading 3 Char"/>
    <w:basedOn w:val="a1"/>
    <w:rsid w:val="00BB6923"/>
    <w:rPr>
      <w:kern w:val="2"/>
      <w:sz w:val="18"/>
    </w:rPr>
  </w:style>
  <w:style w:type="character" w:customStyle="1" w:styleId="BodyTextIndentChar">
    <w:name w:val="Body Text Indent Char"/>
    <w:basedOn w:val="a1"/>
    <w:rsid w:val="00BB6923"/>
    <w:rPr>
      <w:kern w:val="2"/>
      <w:sz w:val="18"/>
    </w:rPr>
  </w:style>
  <w:style w:type="paragraph" w:customStyle="1" w:styleId="16">
    <w:name w:val="批注框文本1"/>
    <w:basedOn w:val="a"/>
    <w:semiHidden/>
    <w:rsid w:val="00BB6923"/>
    <w:rPr>
      <w:szCs w:val="18"/>
    </w:rPr>
  </w:style>
  <w:style w:type="paragraph" w:customStyle="1" w:styleId="CommentSubject">
    <w:name w:val="Comment Subject"/>
    <w:basedOn w:val="af8"/>
    <w:next w:val="af8"/>
    <w:semiHidden/>
    <w:rsid w:val="00BB6923"/>
    <w:pPr>
      <w:overflowPunct w:val="0"/>
    </w:pPr>
    <w:rPr>
      <w:b/>
      <w:bCs/>
      <w:sz w:val="18"/>
    </w:rPr>
  </w:style>
  <w:style w:type="paragraph" w:styleId="af8">
    <w:name w:val="annotation text"/>
    <w:basedOn w:val="a"/>
    <w:link w:val="af9"/>
    <w:semiHidden/>
    <w:rsid w:val="00BB6923"/>
    <w:pPr>
      <w:overflowPunct/>
      <w:jc w:val="left"/>
    </w:pPr>
    <w:rPr>
      <w:sz w:val="21"/>
    </w:rPr>
  </w:style>
  <w:style w:type="character" w:customStyle="1" w:styleId="af9">
    <w:name w:val="批注文字 字符"/>
    <w:basedOn w:val="a1"/>
    <w:link w:val="af8"/>
    <w:semiHidden/>
    <w:rsid w:val="00BB6923"/>
    <w:rPr>
      <w:rFonts w:ascii="Times New Roman" w:eastAsia="宋体" w:hAnsi="Times New Roman"/>
      <w:szCs w:val="20"/>
    </w:rPr>
  </w:style>
  <w:style w:type="paragraph" w:customStyle="1" w:styleId="Default">
    <w:name w:val="Default"/>
    <w:rsid w:val="00BB6923"/>
    <w:pPr>
      <w:widowControl w:val="0"/>
      <w:autoSpaceDE w:val="0"/>
      <w:autoSpaceDN w:val="0"/>
      <w:adjustRightInd w:val="0"/>
    </w:pPr>
    <w:rPr>
      <w:color w:val="000000"/>
      <w:kern w:val="0"/>
      <w:sz w:val="24"/>
      <w:szCs w:val="24"/>
    </w:rPr>
  </w:style>
  <w:style w:type="paragraph" w:customStyle="1" w:styleId="Affiliation">
    <w:name w:val="Affiliation"/>
    <w:basedOn w:val="a"/>
    <w:rsid w:val="00BB6923"/>
    <w:pPr>
      <w:widowControl/>
      <w:overflowPunct/>
      <w:jc w:val="center"/>
    </w:pPr>
    <w:rPr>
      <w:i/>
      <w:kern w:val="0"/>
      <w:sz w:val="24"/>
      <w:lang w:eastAsia="en-US"/>
    </w:rPr>
  </w:style>
  <w:style w:type="paragraph" w:customStyle="1" w:styleId="tablecolhead">
    <w:name w:val="table col head"/>
    <w:basedOn w:val="a"/>
    <w:rsid w:val="00BB6923"/>
    <w:pPr>
      <w:widowControl/>
      <w:overflowPunct/>
      <w:jc w:val="center"/>
    </w:pPr>
    <w:rPr>
      <w:b/>
      <w:bCs/>
      <w:kern w:val="0"/>
      <w:sz w:val="16"/>
      <w:szCs w:val="16"/>
      <w:lang w:eastAsia="en-US"/>
    </w:rPr>
  </w:style>
  <w:style w:type="paragraph" w:customStyle="1" w:styleId="tablecolsubhead">
    <w:name w:val="table col subhead"/>
    <w:basedOn w:val="tablecolhead"/>
    <w:rsid w:val="00BB6923"/>
    <w:rPr>
      <w:i/>
      <w:iCs/>
      <w:sz w:val="15"/>
      <w:szCs w:val="15"/>
    </w:rPr>
  </w:style>
  <w:style w:type="paragraph" w:customStyle="1" w:styleId="tablecopy">
    <w:name w:val="table copy"/>
    <w:rsid w:val="00BB6923"/>
    <w:pPr>
      <w:jc w:val="both"/>
    </w:pPr>
    <w:rPr>
      <w:noProof/>
      <w:kern w:val="0"/>
      <w:sz w:val="16"/>
      <w:szCs w:val="16"/>
      <w:lang w:eastAsia="en-US"/>
    </w:rPr>
  </w:style>
  <w:style w:type="character" w:customStyle="1" w:styleId="simjour">
    <w:name w:val="simjour"/>
    <w:basedOn w:val="a1"/>
    <w:rsid w:val="00BB6923"/>
  </w:style>
  <w:style w:type="paragraph" w:customStyle="1" w:styleId="references">
    <w:name w:val="references"/>
    <w:basedOn w:val="a"/>
    <w:autoRedefine/>
    <w:rsid w:val="00BB6923"/>
    <w:pPr>
      <w:tabs>
        <w:tab w:val="num" w:pos="567"/>
      </w:tabs>
      <w:overflowPunct/>
      <w:spacing w:line="324" w:lineRule="auto"/>
      <w:ind w:left="567" w:hanging="567"/>
    </w:pPr>
    <w:rPr>
      <w:sz w:val="24"/>
      <w:szCs w:val="24"/>
    </w:rPr>
  </w:style>
  <w:style w:type="character" w:customStyle="1" w:styleId="z3988">
    <w:name w:val="z3988"/>
    <w:basedOn w:val="a1"/>
    <w:rsid w:val="00BB6923"/>
  </w:style>
  <w:style w:type="character" w:customStyle="1" w:styleId="year">
    <w:name w:val="year"/>
    <w:basedOn w:val="a1"/>
    <w:rsid w:val="00BB6923"/>
  </w:style>
  <w:style w:type="paragraph" w:customStyle="1" w:styleId="afa">
    <w:name w:val="列出段落"/>
    <w:basedOn w:val="a"/>
    <w:qFormat/>
    <w:rsid w:val="00BB6923"/>
    <w:pPr>
      <w:overflowPunct/>
      <w:ind w:firstLineChars="200" w:firstLine="420"/>
    </w:pPr>
    <w:rPr>
      <w:rFonts w:ascii="Calibri" w:hAnsi="Calibri"/>
      <w:sz w:val="21"/>
      <w:szCs w:val="22"/>
    </w:rPr>
  </w:style>
  <w:style w:type="character" w:customStyle="1" w:styleId="st1">
    <w:name w:val="st1"/>
    <w:basedOn w:val="a1"/>
    <w:rsid w:val="00BB6923"/>
    <w:rPr>
      <w:rFonts w:ascii="Times New Roman" w:hAnsi="Times New Roman" w:cs="Times New Roman"/>
    </w:rPr>
  </w:style>
  <w:style w:type="paragraph" w:customStyle="1" w:styleId="17">
    <w:name w:val="日期1"/>
    <w:basedOn w:val="DepartCorrespond"/>
    <w:next w:val="Information"/>
    <w:rsid w:val="00BB6923"/>
    <w:pPr>
      <w:spacing w:after="240"/>
    </w:pPr>
    <w:rPr>
      <w:sz w:val="18"/>
    </w:rPr>
  </w:style>
  <w:style w:type="paragraph" w:customStyle="1" w:styleId="18">
    <w:name w:val="标题1"/>
    <w:basedOn w:val="a"/>
    <w:next w:val="Name"/>
    <w:rsid w:val="00BB6923"/>
    <w:pPr>
      <w:keepNext/>
      <w:keepLines/>
      <w:snapToGrid w:val="0"/>
      <w:spacing w:before="240" w:after="100"/>
      <w:outlineLvl w:val="0"/>
    </w:pPr>
    <w:rPr>
      <w:rFonts w:eastAsia="黑体"/>
      <w:b/>
      <w:sz w:val="24"/>
    </w:rPr>
  </w:style>
  <w:style w:type="character" w:customStyle="1" w:styleId="Char">
    <w:name w:val="批注框文本 Char"/>
    <w:basedOn w:val="a1"/>
    <w:semiHidden/>
    <w:rsid w:val="00BB6923"/>
    <w:rPr>
      <w:kern w:val="2"/>
      <w:sz w:val="18"/>
      <w:szCs w:val="18"/>
    </w:rPr>
  </w:style>
  <w:style w:type="character" w:customStyle="1" w:styleId="Char0">
    <w:name w:val="文档结构图 Char"/>
    <w:basedOn w:val="a1"/>
    <w:semiHidden/>
    <w:rsid w:val="00BB6923"/>
    <w:rPr>
      <w:rFonts w:ascii="宋体"/>
      <w:kern w:val="2"/>
      <w:sz w:val="18"/>
      <w:szCs w:val="18"/>
    </w:rPr>
  </w:style>
  <w:style w:type="paragraph" w:customStyle="1" w:styleId="21">
    <w:name w:val="日期2"/>
    <w:basedOn w:val="DepartCorrespond"/>
    <w:next w:val="Information"/>
    <w:rsid w:val="00BB6923"/>
    <w:pPr>
      <w:spacing w:after="240"/>
    </w:pPr>
    <w:rPr>
      <w:sz w:val="18"/>
    </w:rPr>
  </w:style>
  <w:style w:type="paragraph" w:customStyle="1" w:styleId="22">
    <w:name w:val="标题2"/>
    <w:basedOn w:val="a"/>
    <w:next w:val="Name"/>
    <w:rsid w:val="00BB6923"/>
    <w:pPr>
      <w:keepNext/>
      <w:keepLines/>
      <w:snapToGrid w:val="0"/>
      <w:spacing w:before="240" w:after="100"/>
      <w:outlineLvl w:val="0"/>
    </w:pPr>
    <w:rPr>
      <w:rFonts w:eastAsia="黑体"/>
      <w:b/>
      <w:sz w:val="24"/>
    </w:rPr>
  </w:style>
  <w:style w:type="character" w:customStyle="1" w:styleId="Char1">
    <w:name w:val="正文文本 Char"/>
    <w:rsid w:val="00BB6923"/>
    <w:rPr>
      <w:kern w:val="2"/>
      <w:sz w:val="18"/>
    </w:rPr>
  </w:style>
  <w:style w:type="paragraph" w:customStyle="1" w:styleId="afb">
    <w:name w:val="参考文献"/>
    <w:basedOn w:val="a"/>
    <w:rsid w:val="00BB6923"/>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basedOn w:val="a1"/>
    <w:semiHidden/>
    <w:rsid w:val="00BB6923"/>
    <w:rPr>
      <w:kern w:val="2"/>
      <w:sz w:val="18"/>
    </w:rPr>
  </w:style>
  <w:style w:type="character" w:customStyle="1" w:styleId="10">
    <w:name w:val="标题 1 字符"/>
    <w:basedOn w:val="a1"/>
    <w:link w:val="1"/>
    <w:rsid w:val="00BB6923"/>
    <w:rPr>
      <w:rFonts w:ascii="Times New Roman" w:eastAsia="黑体" w:hAnsi="Times New Roman" w:cs="Times New Roman"/>
      <w:kern w:val="0"/>
      <w:szCs w:val="20"/>
    </w:rPr>
  </w:style>
  <w:style w:type="character" w:customStyle="1" w:styleId="20">
    <w:name w:val="标题 2 字符"/>
    <w:basedOn w:val="a1"/>
    <w:link w:val="2"/>
    <w:rsid w:val="00BB6923"/>
    <w:rPr>
      <w:rFonts w:ascii="Times New Roman" w:eastAsia="黑体" w:hAnsi="Times New Roman" w:cs="Times New Roman"/>
      <w:kern w:val="0"/>
      <w:sz w:val="18"/>
      <w:szCs w:val="20"/>
    </w:rPr>
  </w:style>
  <w:style w:type="character" w:customStyle="1" w:styleId="30">
    <w:name w:val="标题 3 字符"/>
    <w:basedOn w:val="a1"/>
    <w:link w:val="3"/>
    <w:rsid w:val="00BB6923"/>
    <w:rPr>
      <w:rFonts w:ascii="Times New Roman" w:eastAsia="宋体" w:hAnsi="Times New Roman" w:cs="Times New Roman"/>
      <w:sz w:val="18"/>
      <w:szCs w:val="20"/>
    </w:rPr>
  </w:style>
  <w:style w:type="character" w:customStyle="1" w:styleId="40">
    <w:name w:val="标题 4 字符"/>
    <w:basedOn w:val="a1"/>
    <w:link w:val="4"/>
    <w:rsid w:val="00BB6923"/>
    <w:rPr>
      <w:rFonts w:ascii="Arial" w:eastAsia="黑体" w:hAnsi="Arial" w:cs="Times New Roman"/>
      <w:sz w:val="18"/>
      <w:szCs w:val="20"/>
    </w:rPr>
  </w:style>
  <w:style w:type="character" w:customStyle="1" w:styleId="50">
    <w:name w:val="标题 5 字符"/>
    <w:basedOn w:val="a1"/>
    <w:link w:val="5"/>
    <w:rsid w:val="00BB6923"/>
    <w:rPr>
      <w:rFonts w:ascii="Times New Roman" w:eastAsia="宋体" w:hAnsi="Times New Roman" w:cs="Times New Roman"/>
      <w:b/>
      <w:sz w:val="28"/>
      <w:szCs w:val="20"/>
    </w:rPr>
  </w:style>
  <w:style w:type="character" w:customStyle="1" w:styleId="60">
    <w:name w:val="标题 6 字符"/>
    <w:basedOn w:val="a1"/>
    <w:link w:val="6"/>
    <w:rsid w:val="00BB6923"/>
    <w:rPr>
      <w:rFonts w:ascii="Times New Roman" w:eastAsia="宋体" w:hAnsi="Times New Roman" w:cs="Times New Roman"/>
      <w:sz w:val="18"/>
      <w:szCs w:val="20"/>
    </w:rPr>
  </w:style>
  <w:style w:type="character" w:customStyle="1" w:styleId="70">
    <w:name w:val="标题 7 字符"/>
    <w:basedOn w:val="a1"/>
    <w:link w:val="7"/>
    <w:rsid w:val="00BB6923"/>
    <w:rPr>
      <w:rFonts w:ascii="Times New Roman" w:eastAsia="宋体" w:hAnsi="Times New Roman" w:cs="Times New Roman"/>
      <w:b/>
      <w:sz w:val="24"/>
      <w:szCs w:val="20"/>
    </w:rPr>
  </w:style>
  <w:style w:type="character" w:customStyle="1" w:styleId="80">
    <w:name w:val="标题 8 字符"/>
    <w:basedOn w:val="a1"/>
    <w:link w:val="8"/>
    <w:rsid w:val="00BB6923"/>
    <w:rPr>
      <w:rFonts w:ascii="Arial" w:eastAsia="黑体" w:hAnsi="Arial" w:cs="Times New Roman"/>
      <w:sz w:val="24"/>
      <w:szCs w:val="20"/>
    </w:rPr>
  </w:style>
  <w:style w:type="character" w:customStyle="1" w:styleId="90">
    <w:name w:val="标题 9 字符"/>
    <w:basedOn w:val="a1"/>
    <w:link w:val="9"/>
    <w:rsid w:val="00BB6923"/>
    <w:rPr>
      <w:rFonts w:ascii="Arial" w:eastAsia="黑体" w:hAnsi="Arial" w:cs="Times New Roman"/>
      <w:sz w:val="18"/>
      <w:szCs w:val="20"/>
    </w:rPr>
  </w:style>
  <w:style w:type="paragraph" w:styleId="19">
    <w:name w:val="index 1"/>
    <w:basedOn w:val="a"/>
    <w:next w:val="a"/>
    <w:autoRedefine/>
    <w:semiHidden/>
    <w:rsid w:val="00BB6923"/>
  </w:style>
  <w:style w:type="paragraph" w:styleId="23">
    <w:name w:val="index 2"/>
    <w:basedOn w:val="a"/>
    <w:next w:val="a"/>
    <w:autoRedefine/>
    <w:semiHidden/>
    <w:rsid w:val="00BB6923"/>
    <w:pPr>
      <w:ind w:leftChars="200" w:left="200"/>
    </w:pPr>
  </w:style>
  <w:style w:type="paragraph" w:styleId="31">
    <w:name w:val="index 3"/>
    <w:basedOn w:val="a"/>
    <w:next w:val="a"/>
    <w:autoRedefine/>
    <w:semiHidden/>
    <w:rsid w:val="00BB6923"/>
    <w:pPr>
      <w:ind w:leftChars="400" w:left="400"/>
    </w:pPr>
  </w:style>
  <w:style w:type="paragraph" w:styleId="41">
    <w:name w:val="index 4"/>
    <w:basedOn w:val="a"/>
    <w:next w:val="a"/>
    <w:autoRedefine/>
    <w:semiHidden/>
    <w:rsid w:val="00BB6923"/>
    <w:pPr>
      <w:ind w:leftChars="600" w:left="600"/>
    </w:pPr>
  </w:style>
  <w:style w:type="paragraph" w:styleId="51">
    <w:name w:val="index 5"/>
    <w:basedOn w:val="a"/>
    <w:next w:val="a"/>
    <w:autoRedefine/>
    <w:semiHidden/>
    <w:rsid w:val="00BB6923"/>
    <w:pPr>
      <w:ind w:leftChars="800" w:left="800"/>
    </w:pPr>
  </w:style>
  <w:style w:type="paragraph" w:styleId="61">
    <w:name w:val="index 6"/>
    <w:basedOn w:val="a"/>
    <w:next w:val="a"/>
    <w:autoRedefine/>
    <w:semiHidden/>
    <w:rsid w:val="00BB6923"/>
    <w:pPr>
      <w:ind w:leftChars="1000" w:left="1000"/>
    </w:pPr>
  </w:style>
  <w:style w:type="paragraph" w:styleId="71">
    <w:name w:val="index 7"/>
    <w:basedOn w:val="a"/>
    <w:next w:val="a"/>
    <w:autoRedefine/>
    <w:semiHidden/>
    <w:rsid w:val="00BB6923"/>
    <w:pPr>
      <w:ind w:leftChars="1200" w:left="1200"/>
    </w:pPr>
  </w:style>
  <w:style w:type="paragraph" w:styleId="81">
    <w:name w:val="index 8"/>
    <w:basedOn w:val="a"/>
    <w:next w:val="a"/>
    <w:autoRedefine/>
    <w:semiHidden/>
    <w:rsid w:val="00BB6923"/>
    <w:pPr>
      <w:ind w:leftChars="1400" w:left="1400"/>
    </w:pPr>
  </w:style>
  <w:style w:type="paragraph" w:styleId="91">
    <w:name w:val="index 9"/>
    <w:basedOn w:val="a"/>
    <w:next w:val="a"/>
    <w:autoRedefine/>
    <w:semiHidden/>
    <w:rsid w:val="00BB6923"/>
    <w:pPr>
      <w:ind w:leftChars="1600" w:left="1600"/>
    </w:pPr>
  </w:style>
  <w:style w:type="paragraph" w:styleId="TOC1">
    <w:name w:val="toc 1"/>
    <w:basedOn w:val="a"/>
    <w:next w:val="a"/>
    <w:autoRedefine/>
    <w:semiHidden/>
    <w:rsid w:val="00BB6923"/>
  </w:style>
  <w:style w:type="paragraph" w:styleId="TOC2">
    <w:name w:val="toc 2"/>
    <w:basedOn w:val="a"/>
    <w:next w:val="a"/>
    <w:autoRedefine/>
    <w:semiHidden/>
    <w:rsid w:val="00BB6923"/>
    <w:pPr>
      <w:ind w:leftChars="200" w:left="420"/>
    </w:pPr>
  </w:style>
  <w:style w:type="paragraph" w:styleId="TOC3">
    <w:name w:val="toc 3"/>
    <w:basedOn w:val="a"/>
    <w:next w:val="a"/>
    <w:autoRedefine/>
    <w:semiHidden/>
    <w:rsid w:val="00BB6923"/>
    <w:pPr>
      <w:ind w:leftChars="400" w:left="840"/>
    </w:pPr>
  </w:style>
  <w:style w:type="paragraph" w:styleId="TOC4">
    <w:name w:val="toc 4"/>
    <w:basedOn w:val="a"/>
    <w:next w:val="a"/>
    <w:autoRedefine/>
    <w:semiHidden/>
    <w:rsid w:val="00BB6923"/>
    <w:pPr>
      <w:ind w:leftChars="600" w:left="1260"/>
    </w:pPr>
  </w:style>
  <w:style w:type="paragraph" w:styleId="TOC5">
    <w:name w:val="toc 5"/>
    <w:basedOn w:val="a"/>
    <w:next w:val="a"/>
    <w:autoRedefine/>
    <w:semiHidden/>
    <w:rsid w:val="00BB6923"/>
    <w:pPr>
      <w:ind w:leftChars="800" w:left="1680"/>
    </w:pPr>
  </w:style>
  <w:style w:type="paragraph" w:styleId="TOC6">
    <w:name w:val="toc 6"/>
    <w:basedOn w:val="a"/>
    <w:next w:val="a"/>
    <w:autoRedefine/>
    <w:semiHidden/>
    <w:rsid w:val="00BB6923"/>
    <w:pPr>
      <w:ind w:leftChars="1000" w:left="2100"/>
    </w:pPr>
  </w:style>
  <w:style w:type="paragraph" w:styleId="TOC7">
    <w:name w:val="toc 7"/>
    <w:basedOn w:val="a"/>
    <w:next w:val="a"/>
    <w:autoRedefine/>
    <w:semiHidden/>
    <w:rsid w:val="00BB6923"/>
    <w:pPr>
      <w:ind w:leftChars="1200" w:left="2520"/>
    </w:pPr>
  </w:style>
  <w:style w:type="paragraph" w:styleId="TOC8">
    <w:name w:val="toc 8"/>
    <w:basedOn w:val="a"/>
    <w:next w:val="a"/>
    <w:autoRedefine/>
    <w:semiHidden/>
    <w:rsid w:val="00BB6923"/>
    <w:pPr>
      <w:ind w:leftChars="1400" w:left="2940"/>
    </w:pPr>
  </w:style>
  <w:style w:type="paragraph" w:styleId="TOC9">
    <w:name w:val="toc 9"/>
    <w:basedOn w:val="a"/>
    <w:next w:val="a"/>
    <w:autoRedefine/>
    <w:semiHidden/>
    <w:rsid w:val="00BB6923"/>
    <w:pPr>
      <w:ind w:leftChars="1600" w:left="3360"/>
    </w:pPr>
  </w:style>
  <w:style w:type="paragraph" w:styleId="afc">
    <w:name w:val="Normal Indent"/>
    <w:basedOn w:val="a"/>
    <w:semiHidden/>
    <w:rsid w:val="00BB6923"/>
    <w:pPr>
      <w:ind w:firstLineChars="200" w:firstLine="420"/>
    </w:pPr>
  </w:style>
  <w:style w:type="paragraph" w:styleId="afd">
    <w:name w:val="footer"/>
    <w:basedOn w:val="a"/>
    <w:link w:val="afe"/>
    <w:semiHidden/>
    <w:rsid w:val="00BB6923"/>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e">
    <w:name w:val="页脚 字符"/>
    <w:basedOn w:val="a1"/>
    <w:link w:val="afd"/>
    <w:semiHidden/>
    <w:rsid w:val="00BB6923"/>
    <w:rPr>
      <w:rFonts w:ascii="Times New Roman" w:eastAsia="·s²Ó©úÅé" w:hAnsi="Times New Roman" w:cs="Times New Roman"/>
      <w:kern w:val="0"/>
      <w:sz w:val="18"/>
      <w:szCs w:val="20"/>
    </w:rPr>
  </w:style>
  <w:style w:type="paragraph" w:styleId="aff">
    <w:name w:val="index heading"/>
    <w:basedOn w:val="a"/>
    <w:next w:val="19"/>
    <w:semiHidden/>
    <w:rsid w:val="00BB6923"/>
    <w:rPr>
      <w:rFonts w:ascii="Arial" w:hAnsi="Arial" w:cs="Arial"/>
      <w:b/>
      <w:bCs/>
    </w:rPr>
  </w:style>
  <w:style w:type="paragraph" w:styleId="aff0">
    <w:name w:val="caption"/>
    <w:basedOn w:val="a"/>
    <w:next w:val="a"/>
    <w:qFormat/>
    <w:rsid w:val="00BB6923"/>
    <w:pPr>
      <w:spacing w:before="152" w:after="160"/>
    </w:pPr>
    <w:rPr>
      <w:rFonts w:ascii="Arial" w:eastAsia="黑体" w:hAnsi="Arial"/>
    </w:rPr>
  </w:style>
  <w:style w:type="paragraph" w:styleId="aff1">
    <w:name w:val="table of figures"/>
    <w:basedOn w:val="a"/>
    <w:next w:val="a"/>
    <w:semiHidden/>
    <w:rsid w:val="00BB6923"/>
    <w:pPr>
      <w:ind w:leftChars="200" w:left="200" w:hangingChars="200" w:hanging="200"/>
    </w:pPr>
  </w:style>
  <w:style w:type="paragraph" w:styleId="aff2">
    <w:name w:val="envelope address"/>
    <w:basedOn w:val="a"/>
    <w:semiHidden/>
    <w:rsid w:val="00BB6923"/>
    <w:pPr>
      <w:framePr w:w="7920" w:h="1980" w:hRule="exact" w:hSpace="180" w:wrap="auto" w:hAnchor="page" w:xAlign="center" w:yAlign="bottom"/>
      <w:snapToGrid w:val="0"/>
      <w:ind w:leftChars="1400" w:left="100"/>
    </w:pPr>
    <w:rPr>
      <w:rFonts w:ascii="Arial" w:hAnsi="Arial" w:cs="Arial"/>
      <w:sz w:val="24"/>
      <w:szCs w:val="24"/>
    </w:rPr>
  </w:style>
  <w:style w:type="paragraph" w:styleId="aff3">
    <w:name w:val="envelope return"/>
    <w:basedOn w:val="a"/>
    <w:semiHidden/>
    <w:rsid w:val="00BB6923"/>
    <w:pPr>
      <w:snapToGrid w:val="0"/>
    </w:pPr>
    <w:rPr>
      <w:rFonts w:ascii="Arial" w:hAnsi="Arial" w:cs="Arial"/>
    </w:rPr>
  </w:style>
  <w:style w:type="character" w:styleId="aff4">
    <w:name w:val="footnote reference"/>
    <w:basedOn w:val="a1"/>
    <w:autoRedefine/>
    <w:semiHidden/>
    <w:rsid w:val="00BB6923"/>
    <w:rPr>
      <w:rFonts w:ascii="Monotype Sorts" w:eastAsia="宋体" w:hAnsi="Monotype Sorts"/>
      <w:spacing w:val="0"/>
      <w:w w:val="100"/>
      <w:position w:val="0"/>
      <w:sz w:val="11"/>
      <w:vertAlign w:val="baseline"/>
    </w:rPr>
  </w:style>
  <w:style w:type="character" w:styleId="aff5">
    <w:name w:val="endnote reference"/>
    <w:basedOn w:val="a1"/>
    <w:semiHidden/>
    <w:rsid w:val="00BB6923"/>
    <w:rPr>
      <w:vertAlign w:val="superscript"/>
    </w:rPr>
  </w:style>
  <w:style w:type="paragraph" w:styleId="aff6">
    <w:name w:val="endnote text"/>
    <w:basedOn w:val="a"/>
    <w:link w:val="aff7"/>
    <w:semiHidden/>
    <w:rsid w:val="00BB6923"/>
    <w:pPr>
      <w:snapToGrid w:val="0"/>
      <w:jc w:val="left"/>
    </w:pPr>
  </w:style>
  <w:style w:type="character" w:customStyle="1" w:styleId="aff7">
    <w:name w:val="尾注文本 字符"/>
    <w:basedOn w:val="a1"/>
    <w:link w:val="aff6"/>
    <w:semiHidden/>
    <w:rsid w:val="00BB6923"/>
    <w:rPr>
      <w:rFonts w:ascii="Times New Roman" w:eastAsia="宋体" w:hAnsi="Times New Roman" w:cs="Times New Roman"/>
      <w:sz w:val="18"/>
      <w:szCs w:val="20"/>
    </w:rPr>
  </w:style>
  <w:style w:type="paragraph" w:styleId="aff8">
    <w:name w:val="table of authorities"/>
    <w:basedOn w:val="a"/>
    <w:next w:val="a"/>
    <w:semiHidden/>
    <w:rsid w:val="00BB6923"/>
    <w:pPr>
      <w:ind w:leftChars="200" w:left="420"/>
    </w:pPr>
  </w:style>
  <w:style w:type="paragraph" w:styleId="aff9">
    <w:name w:val="macro"/>
    <w:link w:val="affa"/>
    <w:semiHidden/>
    <w:rsid w:val="00BB69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affa">
    <w:name w:val="宏文本 字符"/>
    <w:basedOn w:val="a1"/>
    <w:link w:val="aff9"/>
    <w:semiHidden/>
    <w:rsid w:val="00BB6923"/>
    <w:rPr>
      <w:rFonts w:ascii="Courier New" w:eastAsia="宋体" w:hAnsi="Courier New" w:cs="Courier New"/>
      <w:sz w:val="24"/>
      <w:szCs w:val="24"/>
    </w:rPr>
  </w:style>
  <w:style w:type="paragraph" w:styleId="affb">
    <w:name w:val="toa heading"/>
    <w:basedOn w:val="a"/>
    <w:next w:val="a"/>
    <w:semiHidden/>
    <w:rsid w:val="00BB6923"/>
    <w:pPr>
      <w:spacing w:before="120"/>
    </w:pPr>
    <w:rPr>
      <w:rFonts w:ascii="Arial" w:hAnsi="Arial" w:cs="Arial"/>
      <w:sz w:val="24"/>
      <w:szCs w:val="24"/>
    </w:rPr>
  </w:style>
  <w:style w:type="paragraph" w:styleId="affc">
    <w:name w:val="List"/>
    <w:basedOn w:val="a"/>
    <w:semiHidden/>
    <w:rsid w:val="00BB6923"/>
    <w:pPr>
      <w:ind w:left="200" w:hangingChars="200" w:hanging="200"/>
    </w:pPr>
  </w:style>
  <w:style w:type="paragraph" w:styleId="affd">
    <w:name w:val="List Bullet"/>
    <w:basedOn w:val="a"/>
    <w:autoRedefine/>
    <w:semiHidden/>
    <w:rsid w:val="00BB6923"/>
    <w:pPr>
      <w:ind w:left="360" w:hangingChars="200" w:hanging="360"/>
    </w:pPr>
  </w:style>
  <w:style w:type="paragraph" w:styleId="affe">
    <w:name w:val="List Number"/>
    <w:basedOn w:val="a"/>
    <w:semiHidden/>
    <w:rsid w:val="00BB6923"/>
    <w:pPr>
      <w:tabs>
        <w:tab w:val="num" w:pos="360"/>
      </w:tabs>
      <w:ind w:left="360" w:hangingChars="200" w:hanging="360"/>
    </w:pPr>
  </w:style>
  <w:style w:type="paragraph" w:styleId="24">
    <w:name w:val="List 2"/>
    <w:basedOn w:val="a"/>
    <w:semiHidden/>
    <w:rsid w:val="00BB6923"/>
    <w:pPr>
      <w:ind w:leftChars="200" w:left="100" w:hangingChars="200" w:hanging="200"/>
    </w:pPr>
  </w:style>
  <w:style w:type="paragraph" w:styleId="32">
    <w:name w:val="List 3"/>
    <w:basedOn w:val="a"/>
    <w:semiHidden/>
    <w:rsid w:val="00BB6923"/>
    <w:pPr>
      <w:ind w:leftChars="400" w:left="100" w:hangingChars="200" w:hanging="200"/>
    </w:pPr>
  </w:style>
  <w:style w:type="paragraph" w:styleId="42">
    <w:name w:val="List 4"/>
    <w:basedOn w:val="a"/>
    <w:semiHidden/>
    <w:rsid w:val="00BB6923"/>
    <w:pPr>
      <w:ind w:leftChars="600" w:left="100" w:hangingChars="200" w:hanging="200"/>
    </w:pPr>
  </w:style>
  <w:style w:type="paragraph" w:styleId="52">
    <w:name w:val="List 5"/>
    <w:basedOn w:val="a"/>
    <w:semiHidden/>
    <w:rsid w:val="00BB6923"/>
    <w:pPr>
      <w:ind w:leftChars="800" w:left="100" w:hangingChars="200" w:hanging="200"/>
    </w:pPr>
  </w:style>
  <w:style w:type="paragraph" w:styleId="25">
    <w:name w:val="List Bullet 2"/>
    <w:basedOn w:val="a"/>
    <w:autoRedefine/>
    <w:semiHidden/>
    <w:rsid w:val="00BB6923"/>
    <w:pPr>
      <w:tabs>
        <w:tab w:val="num" w:pos="780"/>
      </w:tabs>
      <w:ind w:leftChars="200" w:left="780" w:hangingChars="200" w:hanging="360"/>
    </w:pPr>
  </w:style>
  <w:style w:type="paragraph" w:styleId="33">
    <w:name w:val="List Bullet 3"/>
    <w:basedOn w:val="a"/>
    <w:autoRedefine/>
    <w:semiHidden/>
    <w:rsid w:val="00BB6923"/>
    <w:pPr>
      <w:tabs>
        <w:tab w:val="num" w:pos="1200"/>
      </w:tabs>
      <w:ind w:leftChars="400" w:left="1200" w:hangingChars="200" w:hanging="360"/>
    </w:pPr>
  </w:style>
  <w:style w:type="paragraph" w:styleId="43">
    <w:name w:val="List Bullet 4"/>
    <w:basedOn w:val="a"/>
    <w:autoRedefine/>
    <w:semiHidden/>
    <w:rsid w:val="00BB6923"/>
    <w:pPr>
      <w:tabs>
        <w:tab w:val="num" w:pos="1620"/>
      </w:tabs>
      <w:ind w:leftChars="600" w:left="1620" w:hangingChars="200" w:hanging="360"/>
    </w:pPr>
  </w:style>
  <w:style w:type="paragraph" w:styleId="53">
    <w:name w:val="List Bullet 5"/>
    <w:basedOn w:val="a"/>
    <w:autoRedefine/>
    <w:semiHidden/>
    <w:rsid w:val="00BB6923"/>
    <w:pPr>
      <w:tabs>
        <w:tab w:val="num" w:pos="2040"/>
      </w:tabs>
      <w:ind w:leftChars="800" w:left="2040" w:hangingChars="200" w:hanging="360"/>
    </w:pPr>
  </w:style>
  <w:style w:type="paragraph" w:styleId="26">
    <w:name w:val="List Number 2"/>
    <w:basedOn w:val="a"/>
    <w:semiHidden/>
    <w:rsid w:val="00BB6923"/>
    <w:pPr>
      <w:tabs>
        <w:tab w:val="num" w:pos="780"/>
      </w:tabs>
      <w:ind w:leftChars="200" w:left="780" w:hangingChars="200" w:hanging="360"/>
    </w:pPr>
  </w:style>
  <w:style w:type="paragraph" w:styleId="34">
    <w:name w:val="List Number 3"/>
    <w:basedOn w:val="a"/>
    <w:semiHidden/>
    <w:rsid w:val="00BB6923"/>
    <w:pPr>
      <w:tabs>
        <w:tab w:val="num" w:pos="1200"/>
      </w:tabs>
      <w:ind w:leftChars="400" w:left="1200" w:hangingChars="200" w:hanging="360"/>
    </w:pPr>
  </w:style>
  <w:style w:type="paragraph" w:styleId="44">
    <w:name w:val="List Number 4"/>
    <w:basedOn w:val="a"/>
    <w:semiHidden/>
    <w:rsid w:val="00BB6923"/>
    <w:pPr>
      <w:tabs>
        <w:tab w:val="num" w:pos="1620"/>
      </w:tabs>
      <w:ind w:leftChars="600" w:left="1620" w:hangingChars="200" w:hanging="360"/>
    </w:pPr>
  </w:style>
  <w:style w:type="paragraph" w:styleId="54">
    <w:name w:val="List Number 5"/>
    <w:basedOn w:val="a"/>
    <w:semiHidden/>
    <w:rsid w:val="00BB6923"/>
    <w:pPr>
      <w:tabs>
        <w:tab w:val="num" w:pos="2040"/>
      </w:tabs>
      <w:ind w:leftChars="800" w:left="2040" w:hangingChars="200" w:hanging="360"/>
    </w:pPr>
  </w:style>
  <w:style w:type="paragraph" w:styleId="afff">
    <w:name w:val="Title"/>
    <w:basedOn w:val="a"/>
    <w:link w:val="afff0"/>
    <w:qFormat/>
    <w:rsid w:val="00BB6923"/>
    <w:pPr>
      <w:spacing w:before="240" w:after="60"/>
      <w:jc w:val="center"/>
      <w:outlineLvl w:val="0"/>
    </w:pPr>
    <w:rPr>
      <w:rFonts w:ascii="Arial" w:hAnsi="Arial" w:cs="Arial"/>
      <w:b/>
      <w:bCs/>
      <w:sz w:val="32"/>
      <w:szCs w:val="32"/>
    </w:rPr>
  </w:style>
  <w:style w:type="character" w:customStyle="1" w:styleId="afff0">
    <w:name w:val="标题 字符"/>
    <w:basedOn w:val="a1"/>
    <w:link w:val="afff"/>
    <w:rsid w:val="00BB6923"/>
    <w:rPr>
      <w:rFonts w:ascii="Arial" w:eastAsia="宋体" w:hAnsi="Arial" w:cs="Arial"/>
      <w:b/>
      <w:bCs/>
      <w:sz w:val="32"/>
      <w:szCs w:val="32"/>
    </w:rPr>
  </w:style>
  <w:style w:type="paragraph" w:styleId="afff1">
    <w:name w:val="Closing"/>
    <w:basedOn w:val="a"/>
    <w:link w:val="afff2"/>
    <w:semiHidden/>
    <w:rsid w:val="00BB6923"/>
    <w:pPr>
      <w:ind w:leftChars="2100" w:left="100"/>
    </w:pPr>
  </w:style>
  <w:style w:type="character" w:customStyle="1" w:styleId="afff2">
    <w:name w:val="结束语 字符"/>
    <w:basedOn w:val="a1"/>
    <w:link w:val="afff1"/>
    <w:semiHidden/>
    <w:rsid w:val="00BB6923"/>
    <w:rPr>
      <w:rFonts w:ascii="Times New Roman" w:eastAsia="宋体" w:hAnsi="Times New Roman" w:cs="Times New Roman"/>
      <w:sz w:val="18"/>
      <w:szCs w:val="20"/>
    </w:rPr>
  </w:style>
  <w:style w:type="paragraph" w:styleId="afff3">
    <w:name w:val="Signature"/>
    <w:basedOn w:val="a"/>
    <w:link w:val="afff4"/>
    <w:semiHidden/>
    <w:rsid w:val="00BB6923"/>
    <w:pPr>
      <w:ind w:leftChars="2100" w:left="100"/>
    </w:pPr>
  </w:style>
  <w:style w:type="character" w:customStyle="1" w:styleId="afff4">
    <w:name w:val="签名 字符"/>
    <w:basedOn w:val="a1"/>
    <w:link w:val="afff3"/>
    <w:semiHidden/>
    <w:rsid w:val="00BB6923"/>
    <w:rPr>
      <w:rFonts w:ascii="Times New Roman" w:eastAsia="宋体" w:hAnsi="Times New Roman" w:cs="Times New Roman"/>
      <w:sz w:val="18"/>
      <w:szCs w:val="20"/>
    </w:rPr>
  </w:style>
  <w:style w:type="paragraph" w:styleId="afff5">
    <w:name w:val="Body Text Indent"/>
    <w:basedOn w:val="a"/>
    <w:link w:val="afff6"/>
    <w:semiHidden/>
    <w:rsid w:val="00BB6923"/>
    <w:pPr>
      <w:overflowPunct/>
      <w:ind w:firstLineChars="200" w:firstLine="360"/>
    </w:pPr>
    <w:rPr>
      <w:szCs w:val="24"/>
    </w:rPr>
  </w:style>
  <w:style w:type="character" w:customStyle="1" w:styleId="afff6">
    <w:name w:val="正文文本缩进 字符"/>
    <w:basedOn w:val="a1"/>
    <w:link w:val="afff5"/>
    <w:semiHidden/>
    <w:rsid w:val="00BB6923"/>
    <w:rPr>
      <w:rFonts w:ascii="Times New Roman" w:eastAsia="宋体" w:hAnsi="Times New Roman" w:cs="Times New Roman"/>
      <w:sz w:val="18"/>
      <w:szCs w:val="24"/>
    </w:rPr>
  </w:style>
  <w:style w:type="paragraph" w:styleId="afff7">
    <w:name w:val="List Continue"/>
    <w:basedOn w:val="a"/>
    <w:semiHidden/>
    <w:rsid w:val="00BB6923"/>
    <w:pPr>
      <w:spacing w:after="120"/>
      <w:ind w:leftChars="200" w:left="420"/>
    </w:pPr>
  </w:style>
  <w:style w:type="paragraph" w:styleId="27">
    <w:name w:val="List Continue 2"/>
    <w:basedOn w:val="a"/>
    <w:semiHidden/>
    <w:rsid w:val="00BB6923"/>
    <w:pPr>
      <w:spacing w:after="120"/>
      <w:ind w:leftChars="400" w:left="840"/>
    </w:pPr>
  </w:style>
  <w:style w:type="paragraph" w:styleId="35">
    <w:name w:val="List Continue 3"/>
    <w:basedOn w:val="a"/>
    <w:semiHidden/>
    <w:rsid w:val="00BB6923"/>
    <w:pPr>
      <w:spacing w:after="120"/>
      <w:ind w:leftChars="600" w:left="1260"/>
    </w:pPr>
  </w:style>
  <w:style w:type="paragraph" w:styleId="45">
    <w:name w:val="List Continue 4"/>
    <w:basedOn w:val="a"/>
    <w:semiHidden/>
    <w:rsid w:val="00BB6923"/>
    <w:pPr>
      <w:spacing w:after="120"/>
      <w:ind w:leftChars="800" w:left="1680"/>
    </w:pPr>
  </w:style>
  <w:style w:type="paragraph" w:styleId="55">
    <w:name w:val="List Continue 5"/>
    <w:basedOn w:val="a"/>
    <w:semiHidden/>
    <w:rsid w:val="00BB6923"/>
    <w:pPr>
      <w:spacing w:after="120"/>
      <w:ind w:leftChars="1000" w:left="2100"/>
    </w:pPr>
  </w:style>
  <w:style w:type="paragraph" w:styleId="afff8">
    <w:name w:val="Message Header"/>
    <w:basedOn w:val="a"/>
    <w:link w:val="afff9"/>
    <w:semiHidden/>
    <w:rsid w:val="00BB69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9">
    <w:name w:val="信息标题 字符"/>
    <w:basedOn w:val="a1"/>
    <w:link w:val="afff8"/>
    <w:semiHidden/>
    <w:rsid w:val="00BB6923"/>
    <w:rPr>
      <w:rFonts w:ascii="Arial" w:eastAsia="宋体" w:hAnsi="Arial" w:cs="Arial"/>
      <w:sz w:val="24"/>
      <w:szCs w:val="24"/>
      <w:shd w:val="pct20" w:color="auto" w:fill="auto"/>
    </w:rPr>
  </w:style>
  <w:style w:type="paragraph" w:styleId="afffa">
    <w:name w:val="Subtitle"/>
    <w:basedOn w:val="a"/>
    <w:next w:val="ae"/>
    <w:link w:val="afffb"/>
    <w:qFormat/>
    <w:rsid w:val="00BB6923"/>
    <w:pPr>
      <w:spacing w:before="320"/>
      <w:outlineLvl w:val="0"/>
    </w:pPr>
    <w:rPr>
      <w:rFonts w:eastAsia="黑体"/>
      <w:sz w:val="36"/>
    </w:rPr>
  </w:style>
  <w:style w:type="character" w:customStyle="1" w:styleId="afffb">
    <w:name w:val="副标题 字符"/>
    <w:basedOn w:val="a1"/>
    <w:link w:val="afffa"/>
    <w:rsid w:val="00BB6923"/>
    <w:rPr>
      <w:rFonts w:ascii="Times New Roman" w:eastAsia="黑体" w:hAnsi="Times New Roman" w:cs="Times New Roman"/>
      <w:sz w:val="36"/>
      <w:szCs w:val="20"/>
    </w:rPr>
  </w:style>
  <w:style w:type="paragraph" w:styleId="afffc">
    <w:name w:val="Salutation"/>
    <w:basedOn w:val="a"/>
    <w:next w:val="a"/>
    <w:link w:val="afffd"/>
    <w:semiHidden/>
    <w:rsid w:val="00BB6923"/>
  </w:style>
  <w:style w:type="character" w:customStyle="1" w:styleId="afffd">
    <w:name w:val="称呼 字符"/>
    <w:basedOn w:val="a1"/>
    <w:link w:val="afffc"/>
    <w:semiHidden/>
    <w:rsid w:val="00BB6923"/>
    <w:rPr>
      <w:rFonts w:ascii="Times New Roman" w:eastAsia="宋体" w:hAnsi="Times New Roman" w:cs="Times New Roman"/>
      <w:sz w:val="18"/>
      <w:szCs w:val="20"/>
    </w:rPr>
  </w:style>
  <w:style w:type="paragraph" w:styleId="afffe">
    <w:name w:val="Date"/>
    <w:basedOn w:val="a"/>
    <w:next w:val="a"/>
    <w:link w:val="affff"/>
    <w:semiHidden/>
    <w:rsid w:val="00BB6923"/>
    <w:pPr>
      <w:ind w:leftChars="2500" w:left="100"/>
    </w:pPr>
  </w:style>
  <w:style w:type="character" w:customStyle="1" w:styleId="affff">
    <w:name w:val="日期 字符"/>
    <w:basedOn w:val="a1"/>
    <w:link w:val="afffe"/>
    <w:semiHidden/>
    <w:rsid w:val="00BB6923"/>
    <w:rPr>
      <w:rFonts w:ascii="Times New Roman" w:eastAsia="宋体" w:hAnsi="Times New Roman" w:cs="Times New Roman"/>
      <w:sz w:val="18"/>
      <w:szCs w:val="20"/>
    </w:rPr>
  </w:style>
  <w:style w:type="paragraph" w:styleId="28">
    <w:name w:val="Body Text First Indent 2"/>
    <w:basedOn w:val="afff5"/>
    <w:link w:val="29"/>
    <w:semiHidden/>
    <w:rsid w:val="00BB6923"/>
    <w:pPr>
      <w:overflowPunct w:val="0"/>
      <w:spacing w:after="120"/>
      <w:ind w:leftChars="200" w:left="420" w:firstLine="420"/>
    </w:pPr>
    <w:rPr>
      <w:szCs w:val="20"/>
    </w:rPr>
  </w:style>
  <w:style w:type="character" w:customStyle="1" w:styleId="29">
    <w:name w:val="正文文本首行缩进 2 字符"/>
    <w:basedOn w:val="afff6"/>
    <w:link w:val="28"/>
    <w:semiHidden/>
    <w:rsid w:val="00BB6923"/>
    <w:rPr>
      <w:rFonts w:ascii="Times New Roman" w:eastAsia="宋体" w:hAnsi="Times New Roman" w:cs="Times New Roman"/>
      <w:sz w:val="18"/>
      <w:szCs w:val="20"/>
    </w:rPr>
  </w:style>
  <w:style w:type="paragraph" w:styleId="affff0">
    <w:name w:val="Note Heading"/>
    <w:basedOn w:val="a"/>
    <w:next w:val="a"/>
    <w:link w:val="affff1"/>
    <w:semiHidden/>
    <w:rsid w:val="00BB6923"/>
    <w:pPr>
      <w:jc w:val="center"/>
    </w:pPr>
  </w:style>
  <w:style w:type="character" w:customStyle="1" w:styleId="affff1">
    <w:name w:val="注释标题 字符"/>
    <w:basedOn w:val="a1"/>
    <w:link w:val="affff0"/>
    <w:semiHidden/>
    <w:rsid w:val="00BB6923"/>
    <w:rPr>
      <w:rFonts w:ascii="Times New Roman" w:eastAsia="宋体" w:hAnsi="Times New Roman" w:cs="Times New Roman"/>
      <w:sz w:val="18"/>
      <w:szCs w:val="20"/>
    </w:rPr>
  </w:style>
  <w:style w:type="paragraph" w:styleId="2a">
    <w:name w:val="Body Text 2"/>
    <w:basedOn w:val="a"/>
    <w:link w:val="2b"/>
    <w:semiHidden/>
    <w:rsid w:val="00BB6923"/>
    <w:pPr>
      <w:spacing w:line="0" w:lineRule="atLeast"/>
      <w:jc w:val="center"/>
    </w:pPr>
    <w:rPr>
      <w:sz w:val="15"/>
    </w:rPr>
  </w:style>
  <w:style w:type="character" w:customStyle="1" w:styleId="2b">
    <w:name w:val="正文文本 2 字符"/>
    <w:basedOn w:val="a1"/>
    <w:link w:val="2a"/>
    <w:semiHidden/>
    <w:rsid w:val="00BB6923"/>
    <w:rPr>
      <w:rFonts w:ascii="Times New Roman" w:eastAsia="宋体" w:hAnsi="Times New Roman" w:cs="Times New Roman"/>
      <w:sz w:val="15"/>
      <w:szCs w:val="20"/>
    </w:rPr>
  </w:style>
  <w:style w:type="paragraph" w:styleId="36">
    <w:name w:val="Body Text 3"/>
    <w:basedOn w:val="a"/>
    <w:link w:val="37"/>
    <w:semiHidden/>
    <w:rsid w:val="00BB6923"/>
    <w:pPr>
      <w:spacing w:after="120"/>
    </w:pPr>
    <w:rPr>
      <w:sz w:val="16"/>
      <w:szCs w:val="16"/>
    </w:rPr>
  </w:style>
  <w:style w:type="character" w:customStyle="1" w:styleId="37">
    <w:name w:val="正文文本 3 字符"/>
    <w:basedOn w:val="a1"/>
    <w:link w:val="36"/>
    <w:semiHidden/>
    <w:rsid w:val="00BB6923"/>
    <w:rPr>
      <w:rFonts w:ascii="Times New Roman" w:eastAsia="宋体" w:hAnsi="Times New Roman" w:cs="Times New Roman"/>
      <w:sz w:val="16"/>
      <w:szCs w:val="16"/>
    </w:rPr>
  </w:style>
  <w:style w:type="paragraph" w:styleId="2c">
    <w:name w:val="Body Text Indent 2"/>
    <w:basedOn w:val="a"/>
    <w:link w:val="2d"/>
    <w:semiHidden/>
    <w:rsid w:val="00BB6923"/>
    <w:pPr>
      <w:overflowPunct/>
      <w:spacing w:line="360" w:lineRule="auto"/>
      <w:ind w:firstLineChars="200" w:firstLine="480"/>
    </w:pPr>
    <w:rPr>
      <w:sz w:val="24"/>
      <w:szCs w:val="24"/>
    </w:rPr>
  </w:style>
  <w:style w:type="character" w:customStyle="1" w:styleId="2d">
    <w:name w:val="正文文本缩进 2 字符"/>
    <w:basedOn w:val="a1"/>
    <w:link w:val="2c"/>
    <w:semiHidden/>
    <w:rsid w:val="00BB6923"/>
    <w:rPr>
      <w:rFonts w:ascii="Times New Roman" w:eastAsia="宋体" w:hAnsi="Times New Roman" w:cs="Times New Roman"/>
      <w:sz w:val="24"/>
      <w:szCs w:val="24"/>
    </w:rPr>
  </w:style>
  <w:style w:type="paragraph" w:styleId="38">
    <w:name w:val="Body Text Indent 3"/>
    <w:basedOn w:val="a"/>
    <w:link w:val="39"/>
    <w:semiHidden/>
    <w:rsid w:val="00BB6923"/>
    <w:pPr>
      <w:spacing w:after="120"/>
      <w:ind w:leftChars="200" w:left="420"/>
    </w:pPr>
    <w:rPr>
      <w:sz w:val="16"/>
      <w:szCs w:val="16"/>
    </w:rPr>
  </w:style>
  <w:style w:type="character" w:customStyle="1" w:styleId="39">
    <w:name w:val="正文文本缩进 3 字符"/>
    <w:basedOn w:val="a1"/>
    <w:link w:val="38"/>
    <w:semiHidden/>
    <w:rsid w:val="00BB6923"/>
    <w:rPr>
      <w:rFonts w:ascii="Times New Roman" w:eastAsia="宋体" w:hAnsi="Times New Roman" w:cs="Times New Roman"/>
      <w:sz w:val="16"/>
      <w:szCs w:val="16"/>
    </w:rPr>
  </w:style>
  <w:style w:type="paragraph" w:styleId="affff2">
    <w:name w:val="Block Text"/>
    <w:basedOn w:val="a"/>
    <w:semiHidden/>
    <w:rsid w:val="00BB6923"/>
    <w:pPr>
      <w:spacing w:after="120"/>
      <w:ind w:leftChars="700" w:left="1440" w:rightChars="700" w:right="1440"/>
    </w:pPr>
  </w:style>
  <w:style w:type="character" w:styleId="affff3">
    <w:name w:val="Hyperlink"/>
    <w:basedOn w:val="a1"/>
    <w:semiHidden/>
    <w:rsid w:val="00BB6923"/>
    <w:rPr>
      <w:color w:val="0000FF"/>
      <w:u w:val="single"/>
    </w:rPr>
  </w:style>
  <w:style w:type="character" w:styleId="affff4">
    <w:name w:val="FollowedHyperlink"/>
    <w:basedOn w:val="a1"/>
    <w:semiHidden/>
    <w:rsid w:val="00BB6923"/>
    <w:rPr>
      <w:color w:val="800080"/>
      <w:u w:val="single"/>
    </w:rPr>
  </w:style>
  <w:style w:type="character" w:styleId="affff5">
    <w:name w:val="Strong"/>
    <w:basedOn w:val="a1"/>
    <w:qFormat/>
    <w:rsid w:val="00BB6923"/>
    <w:rPr>
      <w:b/>
      <w:bCs/>
    </w:rPr>
  </w:style>
  <w:style w:type="paragraph" w:styleId="affff6">
    <w:name w:val="Document Map"/>
    <w:basedOn w:val="a"/>
    <w:link w:val="affff7"/>
    <w:semiHidden/>
    <w:rsid w:val="00BB6923"/>
    <w:pPr>
      <w:shd w:val="clear" w:color="auto" w:fill="000080"/>
    </w:pPr>
  </w:style>
  <w:style w:type="character" w:customStyle="1" w:styleId="affff7">
    <w:name w:val="文档结构图 字符"/>
    <w:basedOn w:val="a1"/>
    <w:link w:val="affff6"/>
    <w:semiHidden/>
    <w:rsid w:val="00BB6923"/>
    <w:rPr>
      <w:rFonts w:ascii="Times New Roman" w:eastAsia="宋体" w:hAnsi="Times New Roman" w:cs="Times New Roman"/>
      <w:sz w:val="18"/>
      <w:szCs w:val="20"/>
      <w:shd w:val="clear" w:color="auto" w:fill="000080"/>
    </w:rPr>
  </w:style>
  <w:style w:type="paragraph" w:styleId="affff8">
    <w:name w:val="Plain Text"/>
    <w:basedOn w:val="a"/>
    <w:link w:val="affff9"/>
    <w:semiHidden/>
    <w:rsid w:val="00BB6923"/>
    <w:pPr>
      <w:overflowPunct/>
    </w:pPr>
    <w:rPr>
      <w:rFonts w:ascii="宋体" w:hAnsi="Courier New" w:cs="Courier New"/>
      <w:sz w:val="21"/>
      <w:szCs w:val="21"/>
    </w:rPr>
  </w:style>
  <w:style w:type="character" w:customStyle="1" w:styleId="affff9">
    <w:name w:val="纯文本 字符"/>
    <w:basedOn w:val="a1"/>
    <w:link w:val="affff8"/>
    <w:semiHidden/>
    <w:rsid w:val="00BB6923"/>
    <w:rPr>
      <w:rFonts w:ascii="宋体" w:eastAsia="宋体" w:hAnsi="Courier New" w:cs="Courier New"/>
      <w:szCs w:val="21"/>
    </w:rPr>
  </w:style>
  <w:style w:type="paragraph" w:styleId="affffa">
    <w:name w:val="E-mail Signature"/>
    <w:basedOn w:val="a"/>
    <w:link w:val="affffb"/>
    <w:semiHidden/>
    <w:rsid w:val="00BB6923"/>
  </w:style>
  <w:style w:type="character" w:customStyle="1" w:styleId="affffb">
    <w:name w:val="电子邮件签名 字符"/>
    <w:basedOn w:val="a1"/>
    <w:link w:val="affffa"/>
    <w:semiHidden/>
    <w:rsid w:val="00BB6923"/>
    <w:rPr>
      <w:rFonts w:ascii="Times New Roman" w:eastAsia="宋体" w:hAnsi="Times New Roman" w:cs="Times New Roman"/>
      <w:sz w:val="18"/>
      <w:szCs w:val="20"/>
    </w:rPr>
  </w:style>
  <w:style w:type="paragraph" w:styleId="affffc">
    <w:name w:val="Normal (Web)"/>
    <w:basedOn w:val="a"/>
    <w:semiHidden/>
    <w:rsid w:val="00BB6923"/>
    <w:rPr>
      <w:sz w:val="24"/>
      <w:szCs w:val="24"/>
    </w:rPr>
  </w:style>
  <w:style w:type="paragraph" w:styleId="HTML">
    <w:name w:val="HTML Address"/>
    <w:basedOn w:val="a"/>
    <w:link w:val="HTML0"/>
    <w:semiHidden/>
    <w:rsid w:val="00BB6923"/>
    <w:rPr>
      <w:i/>
      <w:iCs/>
    </w:rPr>
  </w:style>
  <w:style w:type="character" w:customStyle="1" w:styleId="HTML0">
    <w:name w:val="HTML 地址 字符"/>
    <w:basedOn w:val="a1"/>
    <w:link w:val="HTML"/>
    <w:semiHidden/>
    <w:rsid w:val="00BB6923"/>
    <w:rPr>
      <w:rFonts w:ascii="Times New Roman" w:eastAsia="宋体" w:hAnsi="Times New Roman" w:cs="Times New Roman"/>
      <w:i/>
      <w:iCs/>
      <w:sz w:val="18"/>
      <w:szCs w:val="20"/>
    </w:rPr>
  </w:style>
  <w:style w:type="paragraph" w:styleId="HTML1">
    <w:name w:val="HTML Preformatted"/>
    <w:basedOn w:val="a"/>
    <w:link w:val="HTML2"/>
    <w:semiHidden/>
    <w:rsid w:val="00BB6923"/>
    <w:rPr>
      <w:rFonts w:ascii="Courier New" w:hAnsi="Courier New" w:cs="Courier New"/>
    </w:rPr>
  </w:style>
  <w:style w:type="character" w:customStyle="1" w:styleId="HTML2">
    <w:name w:val="HTML 预设格式 字符"/>
    <w:basedOn w:val="a1"/>
    <w:link w:val="HTML1"/>
    <w:semiHidden/>
    <w:rsid w:val="00BB6923"/>
    <w:rPr>
      <w:rFonts w:ascii="Courier New" w:eastAsia="宋体" w:hAnsi="Courier New" w:cs="Courier New"/>
      <w:sz w:val="20"/>
      <w:szCs w:val="20"/>
    </w:rPr>
  </w:style>
  <w:style w:type="paragraph" w:styleId="affffd">
    <w:name w:val="Balloon Text"/>
    <w:basedOn w:val="a"/>
    <w:link w:val="affffe"/>
    <w:semiHidden/>
    <w:rsid w:val="00BB6923"/>
    <w:pPr>
      <w:overflowPunct/>
    </w:pPr>
    <w:rPr>
      <w:szCs w:val="18"/>
    </w:rPr>
  </w:style>
  <w:style w:type="character" w:customStyle="1" w:styleId="affffe">
    <w:name w:val="批注框文本 字符"/>
    <w:basedOn w:val="a1"/>
    <w:link w:val="affffd"/>
    <w:semiHidden/>
    <w:rsid w:val="00BB6923"/>
    <w:rPr>
      <w:rFonts w:ascii="Times New Roman" w:eastAsia="宋体" w:hAnsi="Times New Roman" w:cs="Times New Roman"/>
      <w:sz w:val="18"/>
      <w:szCs w:val="18"/>
    </w:rPr>
  </w:style>
  <w:style w:type="character" w:styleId="afffff">
    <w:name w:val="Placeholder Text"/>
    <w:basedOn w:val="a1"/>
    <w:semiHidden/>
    <w:rsid w:val="00BB6923"/>
    <w:rPr>
      <w:color w:val="808080"/>
    </w:rPr>
  </w:style>
  <w:style w:type="paragraph" w:styleId="afffff0">
    <w:name w:val="List Paragraph"/>
    <w:basedOn w:val="a"/>
    <w:uiPriority w:val="34"/>
    <w:qFormat/>
    <w:rsid w:val="0093428D"/>
    <w:pPr>
      <w:ind w:firstLineChars="200" w:firstLine="420"/>
    </w:pPr>
  </w:style>
  <w:style w:type="character" w:styleId="afffff1">
    <w:name w:val="Unresolved Mention"/>
    <w:basedOn w:val="a1"/>
    <w:uiPriority w:val="99"/>
    <w:semiHidden/>
    <w:unhideWhenUsed/>
    <w:rsid w:val="00760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970">
      <w:bodyDiv w:val="1"/>
      <w:marLeft w:val="0"/>
      <w:marRight w:val="0"/>
      <w:marTop w:val="0"/>
      <w:marBottom w:val="0"/>
      <w:divBdr>
        <w:top w:val="none" w:sz="0" w:space="0" w:color="auto"/>
        <w:left w:val="none" w:sz="0" w:space="0" w:color="auto"/>
        <w:bottom w:val="none" w:sz="0" w:space="0" w:color="auto"/>
        <w:right w:val="none" w:sz="0" w:space="0" w:color="auto"/>
      </w:divBdr>
    </w:div>
    <w:div w:id="112330119">
      <w:bodyDiv w:val="1"/>
      <w:marLeft w:val="0"/>
      <w:marRight w:val="0"/>
      <w:marTop w:val="0"/>
      <w:marBottom w:val="0"/>
      <w:divBdr>
        <w:top w:val="none" w:sz="0" w:space="0" w:color="auto"/>
        <w:left w:val="none" w:sz="0" w:space="0" w:color="auto"/>
        <w:bottom w:val="none" w:sz="0" w:space="0" w:color="auto"/>
        <w:right w:val="none" w:sz="0" w:space="0" w:color="auto"/>
      </w:divBdr>
    </w:div>
    <w:div w:id="140930021">
      <w:bodyDiv w:val="1"/>
      <w:marLeft w:val="0"/>
      <w:marRight w:val="0"/>
      <w:marTop w:val="0"/>
      <w:marBottom w:val="0"/>
      <w:divBdr>
        <w:top w:val="none" w:sz="0" w:space="0" w:color="auto"/>
        <w:left w:val="none" w:sz="0" w:space="0" w:color="auto"/>
        <w:bottom w:val="none" w:sz="0" w:space="0" w:color="auto"/>
        <w:right w:val="none" w:sz="0" w:space="0" w:color="auto"/>
      </w:divBdr>
    </w:div>
    <w:div w:id="336350293">
      <w:bodyDiv w:val="1"/>
      <w:marLeft w:val="0"/>
      <w:marRight w:val="0"/>
      <w:marTop w:val="0"/>
      <w:marBottom w:val="0"/>
      <w:divBdr>
        <w:top w:val="none" w:sz="0" w:space="0" w:color="auto"/>
        <w:left w:val="none" w:sz="0" w:space="0" w:color="auto"/>
        <w:bottom w:val="none" w:sz="0" w:space="0" w:color="auto"/>
        <w:right w:val="none" w:sz="0" w:space="0" w:color="auto"/>
      </w:divBdr>
    </w:div>
    <w:div w:id="581646412">
      <w:bodyDiv w:val="1"/>
      <w:marLeft w:val="0"/>
      <w:marRight w:val="0"/>
      <w:marTop w:val="0"/>
      <w:marBottom w:val="0"/>
      <w:divBdr>
        <w:top w:val="none" w:sz="0" w:space="0" w:color="auto"/>
        <w:left w:val="none" w:sz="0" w:space="0" w:color="auto"/>
        <w:bottom w:val="none" w:sz="0" w:space="0" w:color="auto"/>
        <w:right w:val="none" w:sz="0" w:space="0" w:color="auto"/>
      </w:divBdr>
      <w:divsChild>
        <w:div w:id="2010449576">
          <w:marLeft w:val="0"/>
          <w:marRight w:val="0"/>
          <w:marTop w:val="0"/>
          <w:marBottom w:val="0"/>
          <w:divBdr>
            <w:top w:val="none" w:sz="0" w:space="0" w:color="auto"/>
            <w:left w:val="none" w:sz="0" w:space="0" w:color="auto"/>
            <w:bottom w:val="none" w:sz="0" w:space="0" w:color="auto"/>
            <w:right w:val="none" w:sz="0" w:space="0" w:color="auto"/>
          </w:divBdr>
        </w:div>
      </w:divsChild>
    </w:div>
    <w:div w:id="1055200287">
      <w:bodyDiv w:val="1"/>
      <w:marLeft w:val="0"/>
      <w:marRight w:val="0"/>
      <w:marTop w:val="0"/>
      <w:marBottom w:val="0"/>
      <w:divBdr>
        <w:top w:val="none" w:sz="0" w:space="0" w:color="auto"/>
        <w:left w:val="none" w:sz="0" w:space="0" w:color="auto"/>
        <w:bottom w:val="none" w:sz="0" w:space="0" w:color="auto"/>
        <w:right w:val="none" w:sz="0" w:space="0" w:color="auto"/>
      </w:divBdr>
      <w:divsChild>
        <w:div w:id="619922589">
          <w:marLeft w:val="0"/>
          <w:marRight w:val="0"/>
          <w:marTop w:val="0"/>
          <w:marBottom w:val="0"/>
          <w:divBdr>
            <w:top w:val="none" w:sz="0" w:space="0" w:color="auto"/>
            <w:left w:val="none" w:sz="0" w:space="0" w:color="auto"/>
            <w:bottom w:val="none" w:sz="0" w:space="0" w:color="auto"/>
            <w:right w:val="none" w:sz="0" w:space="0" w:color="auto"/>
          </w:divBdr>
        </w:div>
      </w:divsChild>
    </w:div>
    <w:div w:id="1169566524">
      <w:bodyDiv w:val="1"/>
      <w:marLeft w:val="0"/>
      <w:marRight w:val="0"/>
      <w:marTop w:val="0"/>
      <w:marBottom w:val="0"/>
      <w:divBdr>
        <w:top w:val="none" w:sz="0" w:space="0" w:color="auto"/>
        <w:left w:val="none" w:sz="0" w:space="0" w:color="auto"/>
        <w:bottom w:val="none" w:sz="0" w:space="0" w:color="auto"/>
        <w:right w:val="none" w:sz="0" w:space="0" w:color="auto"/>
      </w:divBdr>
      <w:divsChild>
        <w:div w:id="979269487">
          <w:marLeft w:val="0"/>
          <w:marRight w:val="0"/>
          <w:marTop w:val="0"/>
          <w:marBottom w:val="0"/>
          <w:divBdr>
            <w:top w:val="none" w:sz="0" w:space="0" w:color="auto"/>
            <w:left w:val="none" w:sz="0" w:space="0" w:color="auto"/>
            <w:bottom w:val="none" w:sz="0" w:space="0" w:color="auto"/>
            <w:right w:val="none" w:sz="0" w:space="0" w:color="auto"/>
          </w:divBdr>
        </w:div>
      </w:divsChild>
    </w:div>
    <w:div w:id="1241914751">
      <w:bodyDiv w:val="1"/>
      <w:marLeft w:val="0"/>
      <w:marRight w:val="0"/>
      <w:marTop w:val="0"/>
      <w:marBottom w:val="0"/>
      <w:divBdr>
        <w:top w:val="none" w:sz="0" w:space="0" w:color="auto"/>
        <w:left w:val="none" w:sz="0" w:space="0" w:color="auto"/>
        <w:bottom w:val="none" w:sz="0" w:space="0" w:color="auto"/>
        <w:right w:val="none" w:sz="0" w:space="0" w:color="auto"/>
      </w:divBdr>
    </w:div>
    <w:div w:id="1528522741">
      <w:bodyDiv w:val="1"/>
      <w:marLeft w:val="0"/>
      <w:marRight w:val="0"/>
      <w:marTop w:val="0"/>
      <w:marBottom w:val="0"/>
      <w:divBdr>
        <w:top w:val="none" w:sz="0" w:space="0" w:color="auto"/>
        <w:left w:val="none" w:sz="0" w:space="0" w:color="auto"/>
        <w:bottom w:val="none" w:sz="0" w:space="0" w:color="auto"/>
        <w:right w:val="none" w:sz="0" w:space="0" w:color="auto"/>
      </w:divBdr>
    </w:div>
    <w:div w:id="186181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latinuse/database-vertical-partitioning/blob/master/src/db/schema/BenchmarkWorkload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6</Pages>
  <Words>2773</Words>
  <Characters>14786</Characters>
  <Application>Microsoft Office Word</Application>
  <DocSecurity>0</DocSecurity>
  <Lines>268</Lines>
  <Paragraphs>139</Paragraphs>
  <ScaleCrop>false</ScaleCrop>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pengju</dc:creator>
  <cp:keywords/>
  <dc:description/>
  <cp:lastModifiedBy>liu pengju</cp:lastModifiedBy>
  <cp:revision>1187</cp:revision>
  <dcterms:created xsi:type="dcterms:W3CDTF">2022-11-11T13:36:00Z</dcterms:created>
  <dcterms:modified xsi:type="dcterms:W3CDTF">2022-11-14T03:47:00Z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2c0c7bbfb9bf9786534eff81b3bdd8d6032a5e5b884e2eeb8fb4b215fd2edfa7</vt:lpwstr>
  </property>
</Properties>
</file>