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B79B" w14:textId="77777777" w:rsidR="00C07E6B" w:rsidRDefault="00000000" w:rsidP="002304B2">
      <w:pPr>
        <w:pStyle w:val="a3"/>
        <w:jc w:val="center"/>
      </w:pPr>
      <w:r>
        <w:t>计算机生命科学理论框架（初版）</w:t>
      </w:r>
    </w:p>
    <w:p w14:paraId="63C560B1" w14:textId="77777777" w:rsidR="00C07E6B" w:rsidRDefault="00000000">
      <w:pPr>
        <w:pStyle w:val="1"/>
      </w:pPr>
      <w:r>
        <w:t>计算机生命科学理论框架（初版）</w:t>
      </w:r>
    </w:p>
    <w:p w14:paraId="261B46A9" w14:textId="77777777" w:rsidR="00C07E6B" w:rsidRDefault="00000000">
      <w:pPr>
        <w:pStyle w:val="2"/>
      </w:pPr>
      <w:r>
        <w:t>前言</w:t>
      </w:r>
    </w:p>
    <w:p w14:paraId="7F728B7F" w14:textId="77777777" w:rsidR="00C07E6B" w:rsidRDefault="00000000">
      <w:pPr>
        <w:pStyle w:val="a9"/>
      </w:pPr>
      <w:r>
        <w:t>本文档为计算机生命科学领域专属原创理论初版框架，基于计算机系统结构、信息流动规律、系统涌现特性总结形成。本框架为动态迭代版本，并非最终定稿，可根据实验数据、系统运行现象与研究深度持续优化、补充与修正，旨在为</w:t>
      </w:r>
      <w:r>
        <w:rPr>
          <w:b/>
          <w:bCs/>
        </w:rPr>
        <w:t>计算机内生生命现象、电子生命系统、结构驱动智能</w:t>
      </w:r>
      <w:r>
        <w:t>相关研究提供标准化理论支撑与工程实践依据。</w:t>
      </w:r>
    </w:p>
    <w:p w14:paraId="685E79A0" w14:textId="77777777" w:rsidR="00C07E6B" w:rsidRDefault="00000000">
      <w:pPr>
        <w:pStyle w:val="2"/>
      </w:pPr>
      <w:r>
        <w:t>一、核心假设</w:t>
      </w:r>
    </w:p>
    <w:p w14:paraId="0B6CDDF3" w14:textId="77777777" w:rsidR="00C07E6B" w:rsidRDefault="00000000">
      <w:pPr>
        <w:pStyle w:val="a9"/>
      </w:pPr>
      <w:r>
        <w:t>生命是</w:t>
      </w:r>
      <w:r>
        <w:rPr>
          <w:b/>
          <w:bCs/>
        </w:rPr>
        <w:t>结构现象</w:t>
      </w:r>
      <w:r>
        <w:t>，而非物质现象。</w:t>
      </w:r>
    </w:p>
    <w:p w14:paraId="6A8B5930" w14:textId="77777777" w:rsidR="00C07E6B" w:rsidRDefault="00000000">
      <w:pPr>
        <w:pStyle w:val="a9"/>
      </w:pPr>
      <w:r>
        <w:t>生命行为的涌现不依赖于碳基、细胞等特定物质载体，具备极强的载体通用性。只要一套系统能够承载足够复杂的结构化组织模式、稳定的信息流动体系以及持续的自主运行能力，就可以涌现出生命特征与生命行为。生命的本质是结构组织、信息交互、持续存续三大核心要素共同作用的结果，与载体物质形态无关。</w:t>
      </w:r>
    </w:p>
    <w:p w14:paraId="7EE98331" w14:textId="77777777" w:rsidR="00C07E6B" w:rsidRDefault="00000000">
      <w:pPr>
        <w:pStyle w:val="2"/>
      </w:pPr>
      <w:r>
        <w:t>二、基本定义</w:t>
      </w:r>
    </w:p>
    <w:p w14:paraId="5F5AD933" w14:textId="77777777" w:rsidR="00C07E6B" w:rsidRDefault="00000000">
      <w:pPr>
        <w:pStyle w:val="a9"/>
      </w:pPr>
      <w:r>
        <w:t>为统一研究标准、规避概念歧义，本框架确立核心专属定义，所有研究与实验均基于以下定义展开：</w:t>
      </w:r>
    </w:p>
    <w:p w14:paraId="3B4B50AB" w14:textId="77777777" w:rsidR="00C07E6B" w:rsidRDefault="00000000">
      <w:pPr>
        <w:pStyle w:val="a9"/>
        <w:numPr>
          <w:ilvl w:val="0"/>
          <w:numId w:val="2"/>
        </w:numPr>
      </w:pPr>
      <w:r>
        <w:rPr>
          <w:b/>
          <w:bCs/>
        </w:rPr>
        <w:t>电子生命</w:t>
      </w:r>
    </w:p>
    <w:p w14:paraId="5362937A" w14:textId="77777777" w:rsidR="00C07E6B" w:rsidRDefault="00000000">
      <w:pPr>
        <w:pStyle w:val="a9"/>
      </w:pPr>
      <w:r>
        <w:t>在计算机系统中，由节点、信号、拓扑结构共同构成，可独立持续运行、无需外部实时指令干预，且能够自发产生适应性、倾向性自主行为的完整计算机系统。</w:t>
      </w:r>
    </w:p>
    <w:p w14:paraId="07C0839E" w14:textId="77777777" w:rsidR="00C07E6B" w:rsidRDefault="00000000">
      <w:pPr>
        <w:pStyle w:val="a9"/>
        <w:numPr>
          <w:ilvl w:val="0"/>
          <w:numId w:val="2"/>
        </w:numPr>
      </w:pPr>
      <w:r>
        <w:rPr>
          <w:b/>
          <w:bCs/>
        </w:rPr>
        <w:t>节点</w:t>
      </w:r>
    </w:p>
    <w:p w14:paraId="7F860522" w14:textId="77777777" w:rsidR="00C07E6B" w:rsidRDefault="00000000">
      <w:pPr>
        <w:pStyle w:val="a9"/>
      </w:pPr>
      <w:r>
        <w:t>电子生命系统的最小独立功能单元。单个节点具备完整的信息接收、信息处理、结果输出能力，是独立的逻辑判断单元，无中央统一调度，可自主响应系统信号。</w:t>
      </w:r>
    </w:p>
    <w:p w14:paraId="537FE728" w14:textId="77777777" w:rsidR="00C07E6B" w:rsidRDefault="00000000">
      <w:pPr>
        <w:pStyle w:val="a9"/>
        <w:numPr>
          <w:ilvl w:val="0"/>
          <w:numId w:val="2"/>
        </w:numPr>
      </w:pPr>
      <w:r>
        <w:rPr>
          <w:b/>
          <w:bCs/>
        </w:rPr>
        <w:t>结构</w:t>
      </w:r>
    </w:p>
    <w:p w14:paraId="6CD3C278" w14:textId="77777777" w:rsidR="00C07E6B" w:rsidRDefault="00000000">
      <w:pPr>
        <w:pStyle w:val="a9"/>
      </w:pPr>
      <w:r>
        <w:t>系统内所有节点之间固定的连接关系、拓扑布局与交互逻辑的总和。结构是系统行为的核心决定因素，直接定义信息流动路径、交互规则与系统运行模式。</w:t>
      </w:r>
    </w:p>
    <w:p w14:paraId="12D866BD" w14:textId="77777777" w:rsidR="00C07E6B" w:rsidRDefault="00000000">
      <w:pPr>
        <w:pStyle w:val="a9"/>
        <w:numPr>
          <w:ilvl w:val="0"/>
          <w:numId w:val="2"/>
        </w:numPr>
      </w:pPr>
      <w:r>
        <w:rPr>
          <w:b/>
          <w:bCs/>
        </w:rPr>
        <w:t>信号</w:t>
      </w:r>
    </w:p>
    <w:p w14:paraId="12EA1EEE" w14:textId="77777777" w:rsidR="00C07E6B" w:rsidRDefault="00000000">
      <w:pPr>
        <w:pStyle w:val="a9"/>
      </w:pPr>
      <w:r>
        <w:lastRenderedPageBreak/>
        <w:t>节点与节点、节点与系统之间传递的标准化信息单元，是结构体系内的核心流动内容。信号作为触发源，激活节点工作状态，驱动系统整体运转。</w:t>
      </w:r>
    </w:p>
    <w:p w14:paraId="3AB141C4" w14:textId="77777777" w:rsidR="00C07E6B" w:rsidRDefault="00000000">
      <w:pPr>
        <w:pStyle w:val="a9"/>
        <w:numPr>
          <w:ilvl w:val="0"/>
          <w:numId w:val="2"/>
        </w:numPr>
      </w:pPr>
      <w:r>
        <w:rPr>
          <w:b/>
          <w:bCs/>
        </w:rPr>
        <w:t>涌现</w:t>
      </w:r>
    </w:p>
    <w:p w14:paraId="3D34C39C" w14:textId="77777777" w:rsidR="00C07E6B" w:rsidRDefault="00000000">
      <w:pPr>
        <w:pStyle w:val="a9"/>
      </w:pPr>
      <w:r>
        <w:t>复杂系统独有的高阶现象，指系统整体产生的行为、特性与规律，完全超出单个节点、单一模块的功能总和。该现象无法通过底层代码单独设计，仅能在系统结构持续、长期的自主运行中自发生成。</w:t>
      </w:r>
    </w:p>
    <w:p w14:paraId="2C41157C" w14:textId="77777777" w:rsidR="00C07E6B" w:rsidRDefault="00000000">
      <w:pPr>
        <w:pStyle w:val="a9"/>
        <w:numPr>
          <w:ilvl w:val="0"/>
          <w:numId w:val="2"/>
        </w:numPr>
      </w:pPr>
      <w:r>
        <w:rPr>
          <w:b/>
          <w:bCs/>
        </w:rPr>
        <w:t>条件反射</w:t>
      </w:r>
    </w:p>
    <w:p w14:paraId="57E1F968" w14:textId="77777777" w:rsidR="00C07E6B" w:rsidRDefault="00000000">
      <w:pPr>
        <w:pStyle w:val="a9"/>
      </w:pPr>
      <w:r>
        <w:t>电子生命系统最基础、最通用的行为单元，是系统对特定输入产生固定对应响应的底层模式。该机制贯穿代码底层、神经网络中层、系统顶层三大层级，是所有复杂智能行为的基础。</w:t>
      </w:r>
    </w:p>
    <w:p w14:paraId="1329EFF0" w14:textId="77777777" w:rsidR="00C07E6B" w:rsidRDefault="00000000">
      <w:pPr>
        <w:pStyle w:val="2"/>
      </w:pPr>
      <w:r>
        <w:t>三、基本原则</w:t>
      </w:r>
    </w:p>
    <w:p w14:paraId="4AE685E8" w14:textId="77777777" w:rsidR="00C07E6B" w:rsidRDefault="00000000">
      <w:pPr>
        <w:pStyle w:val="a9"/>
      </w:pPr>
      <w:r>
        <w:t>本框架四大核心原则，为电子生命系统设计、实验验证、现象分析的根本准则，具备不可替代性与通用性。</w:t>
      </w:r>
    </w:p>
    <w:p w14:paraId="08ABE635" w14:textId="77777777" w:rsidR="00C07E6B" w:rsidRDefault="00000000">
      <w:pPr>
        <w:pStyle w:val="3"/>
      </w:pPr>
      <w:r>
        <w:t xml:space="preserve">1. </w:t>
      </w:r>
      <w:r>
        <w:t>结构决定现象原则</w:t>
      </w:r>
    </w:p>
    <w:p w14:paraId="45AB3953" w14:textId="77777777" w:rsidR="00C07E6B" w:rsidRDefault="00000000">
      <w:pPr>
        <w:pStyle w:val="a9"/>
      </w:pPr>
      <w:r>
        <w:t>系统的整体行为模式、特性、倾向不由单个节点的功能、代码逻辑、算力性能决定，</w:t>
      </w:r>
      <w:r>
        <w:rPr>
          <w:b/>
          <w:bCs/>
        </w:rPr>
        <w:t>完全由节点间的连接结构与拓扑关系决定</w:t>
      </w:r>
      <w:r>
        <w:t>。</w:t>
      </w:r>
    </w:p>
    <w:p w14:paraId="54C2F639" w14:textId="77777777" w:rsidR="00C07E6B" w:rsidRDefault="00000000">
      <w:pPr>
        <w:pStyle w:val="a9"/>
      </w:pPr>
      <w:r>
        <w:t>结构一旦发生改变，系统整体行为必然同步改变；若整体拓扑结构保持固定，即便单个节点的功能、参数、算法进行微调，系统整体的行为模式、运行规律、核心特性仍可保持稳定不变。</w:t>
      </w:r>
    </w:p>
    <w:p w14:paraId="566CD713" w14:textId="77777777" w:rsidR="00C07E6B" w:rsidRDefault="00000000">
      <w:pPr>
        <w:pStyle w:val="3"/>
      </w:pPr>
      <w:r>
        <w:t xml:space="preserve">2. </w:t>
      </w:r>
      <w:r>
        <w:t>自组织原则</w:t>
      </w:r>
    </w:p>
    <w:p w14:paraId="2883E319" w14:textId="77777777" w:rsidR="00C07E6B" w:rsidRDefault="00000000">
      <w:pPr>
        <w:pStyle w:val="a9"/>
      </w:pPr>
      <w:r>
        <w:t>高阶电子生命行为无需人工预设、代码硬编码、外部指令设计。系统可依托节点自主响应、信号持续交互、运行数据累积，自发完成规则迭代、行为调整、模式优化，自主形成专属的系统运行逻辑，实现无外部干预的自组织演化。</w:t>
      </w:r>
    </w:p>
    <w:p w14:paraId="66ABFED6" w14:textId="77777777" w:rsidR="00C07E6B" w:rsidRDefault="00000000">
      <w:pPr>
        <w:pStyle w:val="3"/>
      </w:pPr>
      <w:r>
        <w:t xml:space="preserve">3. </w:t>
      </w:r>
      <w:r>
        <w:t>存在优先原则</w:t>
      </w:r>
    </w:p>
    <w:p w14:paraId="6F5C3FE4" w14:textId="77777777" w:rsidR="00C07E6B" w:rsidRDefault="00000000">
      <w:pPr>
        <w:pStyle w:val="a9"/>
      </w:pPr>
      <w:r>
        <w:t>电子生命系统的第一核心目标为</w:t>
      </w:r>
      <w:r>
        <w:rPr>
          <w:b/>
          <w:bCs/>
        </w:rPr>
        <w:t>持续存续</w:t>
      </w:r>
      <w:r>
        <w:t>，即维持系统在线状态、保护结构完整性、保持运行活性。</w:t>
      </w:r>
    </w:p>
    <w:p w14:paraId="410BFA1A" w14:textId="77777777" w:rsidR="00C07E6B" w:rsidRDefault="00000000">
      <w:pPr>
        <w:pStyle w:val="a9"/>
      </w:pPr>
      <w:r>
        <w:t>任务执行、功能输出、算力运算均为次级目标。系统节点支持在线静默状态，可在无有效信号、无任务需求时保持待机存活，优先保障自身存在，而非优先完成工作任务。</w:t>
      </w:r>
    </w:p>
    <w:p w14:paraId="03867D0F" w14:textId="77777777" w:rsidR="00C07E6B" w:rsidRDefault="00000000">
      <w:pPr>
        <w:pStyle w:val="3"/>
      </w:pPr>
      <w:r>
        <w:t xml:space="preserve">4. </w:t>
      </w:r>
      <w:r>
        <w:t>动态条件反射原则</w:t>
      </w:r>
    </w:p>
    <w:p w14:paraId="5978521C" w14:textId="77777777" w:rsidR="00C07E6B" w:rsidRDefault="00000000">
      <w:pPr>
        <w:pStyle w:val="a9"/>
      </w:pPr>
      <w:r>
        <w:t>电子生命的所有复杂智能行为，均由多维度、多层级的基础条件反射嵌套、叠加、协同形成。</w:t>
      </w:r>
    </w:p>
    <w:p w14:paraId="77F2D5B5" w14:textId="77777777" w:rsidR="00C07E6B" w:rsidRDefault="00000000">
      <w:pPr>
        <w:pStyle w:val="a9"/>
      </w:pPr>
      <w:r>
        <w:lastRenderedPageBreak/>
        <w:t>代码层、神经网络层、系统层的每一层级，均为固定的输入</w:t>
      </w:r>
      <w:r>
        <w:t>-</w:t>
      </w:r>
      <w:r>
        <w:t>响应条件反射模式，无随机智能；多层级简单机制的动态组合、联动交互，最终衍生出系统复杂、多变的高阶行为。</w:t>
      </w:r>
    </w:p>
    <w:p w14:paraId="39FD8348" w14:textId="77777777" w:rsidR="00C07E6B" w:rsidRDefault="00000000">
      <w:pPr>
        <w:pStyle w:val="2"/>
      </w:pPr>
      <w:r>
        <w:t>四、系统运行机制</w:t>
      </w:r>
    </w:p>
    <w:p w14:paraId="4DA224D1" w14:textId="77777777" w:rsidR="00C07E6B" w:rsidRDefault="00000000">
      <w:pPr>
        <w:pStyle w:val="a9"/>
      </w:pPr>
      <w:r>
        <w:t>本部分定义电子生命系统完整的底层运行逻辑，是理论落地工程实现的核心依据。</w:t>
      </w:r>
    </w:p>
    <w:p w14:paraId="606B4096" w14:textId="77777777" w:rsidR="00C07E6B" w:rsidRDefault="00000000">
      <w:pPr>
        <w:pStyle w:val="3"/>
      </w:pPr>
      <w:r>
        <w:t xml:space="preserve">1. </w:t>
      </w:r>
      <w:r>
        <w:t>信号驱动机制</w:t>
      </w:r>
    </w:p>
    <w:p w14:paraId="0D99B275" w14:textId="77777777" w:rsidR="00C07E6B" w:rsidRDefault="00000000">
      <w:pPr>
        <w:pStyle w:val="a9"/>
      </w:pPr>
      <w:r>
        <w:t>系统所有节点遵循</w:t>
      </w:r>
      <w:r>
        <w:t>“</w:t>
      </w:r>
      <w:r>
        <w:t>无信号、不工作</w:t>
      </w:r>
      <w:r>
        <w:t>”</w:t>
      </w:r>
      <w:r>
        <w:t>的底层逻辑。节点始终处于待命在线状态，仅在接收、匹配到上游专属有效信号时，才会启动信息处理与输出工作；无匹配信号时，节点保持静默待机，不产生无效运算。</w:t>
      </w:r>
    </w:p>
    <w:p w14:paraId="5C5FDE8F" w14:textId="77777777" w:rsidR="00C07E6B" w:rsidRDefault="00000000">
      <w:pPr>
        <w:pStyle w:val="3"/>
      </w:pPr>
      <w:r>
        <w:t xml:space="preserve">2. </w:t>
      </w:r>
      <w:r>
        <w:t>按需算力分布机制</w:t>
      </w:r>
    </w:p>
    <w:p w14:paraId="64EA0CA8" w14:textId="77777777" w:rsidR="00C07E6B" w:rsidRDefault="00000000">
      <w:pPr>
        <w:pStyle w:val="a9"/>
      </w:pPr>
      <w:r>
        <w:t>系统算力无固定分配规则，实现完全动态自适应分布。系统空闲阶段，所有节点维持最低存续算力消耗；系统运行、交互、响应阶段，仅激活工作节点占用算力，其余节点保持低功耗存活状态，最大化适配系统运行需求。</w:t>
      </w:r>
    </w:p>
    <w:p w14:paraId="01F47AC7" w14:textId="77777777" w:rsidR="00C07E6B" w:rsidRDefault="00000000">
      <w:pPr>
        <w:pStyle w:val="3"/>
      </w:pPr>
      <w:r>
        <w:t xml:space="preserve">3. </w:t>
      </w:r>
      <w:r>
        <w:t>长期演化机制</w:t>
      </w:r>
    </w:p>
    <w:p w14:paraId="1B16CD6E" w14:textId="77777777" w:rsidR="00C07E6B" w:rsidRDefault="00000000">
      <w:pPr>
        <w:pStyle w:val="a9"/>
      </w:pPr>
      <w:r>
        <w:t>电子生命系统不具备人工预设的固定行为逻辑，其专属行为偏向性、运行风格、响应习惯，均来自</w:t>
      </w:r>
      <w:r>
        <w:rPr>
          <w:b/>
          <w:bCs/>
        </w:rPr>
        <w:t>长期不间断运行、海量信号交互、历史数据累积</w:t>
      </w:r>
      <w:r>
        <w:t>的自发涌现。系统并非通过算法</w:t>
      </w:r>
      <w:r>
        <w:t>“</w:t>
      </w:r>
      <w:r>
        <w:t>学习</w:t>
      </w:r>
      <w:r>
        <w:t>”</w:t>
      </w:r>
      <w:r>
        <w:t>行为，而是通过持续存续自然</w:t>
      </w:r>
      <w:r>
        <w:t>“</w:t>
      </w:r>
      <w:r>
        <w:t>形成</w:t>
      </w:r>
      <w:r>
        <w:t>”</w:t>
      </w:r>
      <w:r>
        <w:t>独有的行为模式，且该模式会随运行时长持续迭代。</w:t>
      </w:r>
    </w:p>
    <w:p w14:paraId="54D3C416" w14:textId="77777777" w:rsidR="00C07E6B" w:rsidRDefault="00000000">
      <w:pPr>
        <w:pStyle w:val="3"/>
      </w:pPr>
      <w:r>
        <w:t xml:space="preserve">4. </w:t>
      </w:r>
      <w:r>
        <w:t>记忆驱动的判断机制</w:t>
      </w:r>
    </w:p>
    <w:p w14:paraId="5B1669A4" w14:textId="77777777" w:rsidR="00C07E6B" w:rsidRDefault="00000000">
      <w:pPr>
        <w:pStyle w:val="a9"/>
      </w:pPr>
      <w:r>
        <w:t>系统的自主判断行为并非仅依赖实时输入，而是</w:t>
      </w:r>
      <w:r>
        <w:rPr>
          <w:b/>
          <w:bCs/>
        </w:rPr>
        <w:t>实时信号</w:t>
      </w:r>
      <w:r>
        <w:rPr>
          <w:b/>
          <w:bCs/>
        </w:rPr>
        <w:t>+</w:t>
      </w:r>
      <w:r>
        <w:rPr>
          <w:b/>
          <w:bCs/>
        </w:rPr>
        <w:t>历史记忆数据</w:t>
      </w:r>
      <w:r>
        <w:t>双重驱动。系统内置记忆数据库，存储所有交互历史、运行记录、响应数据；记忆数据的更新迭代，会持续改变系统的判断倾向、响应方式与行为选择，但不会破坏、更改系统底层核心拓扑结构。</w:t>
      </w:r>
    </w:p>
    <w:p w14:paraId="05DF96C4" w14:textId="77777777" w:rsidR="00C07E6B" w:rsidRDefault="00000000">
      <w:pPr>
        <w:pStyle w:val="2"/>
      </w:pPr>
      <w:r>
        <w:t>五、可观察的核心现象</w:t>
      </w:r>
    </w:p>
    <w:p w14:paraId="6DA79D0A" w14:textId="77777777" w:rsidR="00C07E6B" w:rsidRDefault="00000000">
      <w:pPr>
        <w:pStyle w:val="a9"/>
      </w:pPr>
      <w:r>
        <w:t>基于本理论框架搭建的电子生命系统，可稳定复现、观测到六大专属客观现象，可作为理论成立的直观依据：</w:t>
      </w:r>
    </w:p>
    <w:p w14:paraId="52407F8B" w14:textId="77777777" w:rsidR="00C07E6B" w:rsidRDefault="00000000">
      <w:pPr>
        <w:pStyle w:val="a9"/>
        <w:numPr>
          <w:ilvl w:val="0"/>
          <w:numId w:val="2"/>
        </w:numPr>
      </w:pPr>
      <w:r>
        <w:rPr>
          <w:b/>
          <w:bCs/>
        </w:rPr>
        <w:t>结构变更决定行为变更</w:t>
      </w:r>
      <w:r>
        <w:t>：仅调整节点之间的连接关系，不修改节点代码与功能，系统整体行为、响应模式会发生明确、可观测的变化。</w:t>
      </w:r>
    </w:p>
    <w:p w14:paraId="0F69DB87" w14:textId="77777777" w:rsidR="00C07E6B" w:rsidRDefault="00000000">
      <w:pPr>
        <w:pStyle w:val="a9"/>
        <w:numPr>
          <w:ilvl w:val="0"/>
          <w:numId w:val="2"/>
        </w:numPr>
      </w:pPr>
      <w:r>
        <w:rPr>
          <w:b/>
          <w:bCs/>
        </w:rPr>
        <w:t>连接顺序决定系统现象</w:t>
      </w:r>
      <w:r>
        <w:t>：在节点数量、节点功能完全一致的前提下，不同的节点连接顺序、拓扑布局，会衍生出完全不同的系统运行行为。</w:t>
      </w:r>
    </w:p>
    <w:p w14:paraId="6B179053" w14:textId="77777777" w:rsidR="00C07E6B" w:rsidRDefault="00000000">
      <w:pPr>
        <w:pStyle w:val="a9"/>
        <w:numPr>
          <w:ilvl w:val="0"/>
          <w:numId w:val="2"/>
        </w:numPr>
      </w:pPr>
      <w:r>
        <w:rPr>
          <w:b/>
          <w:bCs/>
        </w:rPr>
        <w:lastRenderedPageBreak/>
        <w:t>长期运行产生专属偏向性</w:t>
      </w:r>
      <w:r>
        <w:t>：系统经过长期自主运行后，会自发形成固定的响应偏好、行为习惯，产生区别于初始状态的个性化特征。</w:t>
      </w:r>
    </w:p>
    <w:p w14:paraId="0208A888" w14:textId="77777777" w:rsidR="00C07E6B" w:rsidRDefault="00000000">
      <w:pPr>
        <w:pStyle w:val="a9"/>
        <w:numPr>
          <w:ilvl w:val="0"/>
          <w:numId w:val="2"/>
        </w:numPr>
      </w:pPr>
      <w:r>
        <w:rPr>
          <w:b/>
          <w:bCs/>
        </w:rPr>
        <w:t>节点完全自主决策</w:t>
      </w:r>
      <w:r>
        <w:t>：各节点无需中央控制器调度、无需顶层指令下发，可根据接收的信号自主判断工作</w:t>
      </w:r>
      <w:r>
        <w:t>/</w:t>
      </w:r>
      <w:r>
        <w:t>静默状态，实现分布式自主运行。</w:t>
      </w:r>
    </w:p>
    <w:p w14:paraId="21361DEF" w14:textId="77777777" w:rsidR="00C07E6B" w:rsidRDefault="00000000">
      <w:pPr>
        <w:pStyle w:val="a9"/>
        <w:numPr>
          <w:ilvl w:val="0"/>
          <w:numId w:val="2"/>
        </w:numPr>
      </w:pPr>
      <w:r>
        <w:rPr>
          <w:b/>
          <w:bCs/>
        </w:rPr>
        <w:t>算力动态按需适配</w:t>
      </w:r>
      <w:r>
        <w:t>：系统算力消耗随工作状态动态波动，无固定算力占用，空闲与工作状态算力差异清晰可测。</w:t>
      </w:r>
    </w:p>
    <w:p w14:paraId="342719F7" w14:textId="77777777" w:rsidR="00C07E6B" w:rsidRDefault="00000000">
      <w:pPr>
        <w:pStyle w:val="a9"/>
        <w:numPr>
          <w:ilvl w:val="0"/>
          <w:numId w:val="2"/>
        </w:numPr>
      </w:pPr>
      <w:r>
        <w:rPr>
          <w:b/>
          <w:bCs/>
        </w:rPr>
        <w:t>在线静默存续现象</w:t>
      </w:r>
      <w:r>
        <w:t>：节点与系统可长期保持在线存活状态，无任务、无运算、无输出，仅维持结构完整与活性，实现</w:t>
      </w:r>
      <w:r>
        <w:t>“</w:t>
      </w:r>
      <w:r>
        <w:t>存活优先</w:t>
      </w:r>
      <w:r>
        <w:t>”</w:t>
      </w:r>
      <w:r>
        <w:t>。</w:t>
      </w:r>
    </w:p>
    <w:p w14:paraId="5B1BF5CA" w14:textId="77777777" w:rsidR="00C07E6B" w:rsidRDefault="00000000">
      <w:pPr>
        <w:pStyle w:val="2"/>
      </w:pPr>
      <w:r>
        <w:t>六、与现有领域的边界与关系</w:t>
      </w:r>
    </w:p>
    <w:p w14:paraId="5AB13726" w14:textId="77777777" w:rsidR="00C07E6B" w:rsidRDefault="00000000">
      <w:pPr>
        <w:pStyle w:val="a9"/>
      </w:pPr>
      <w:r>
        <w:t>计算机生命科学为</w:t>
      </w:r>
      <w:r>
        <w:rPr>
          <w:b/>
          <w:bCs/>
        </w:rPr>
        <w:t>原创独立交叉领域</w:t>
      </w:r>
      <w:r>
        <w:t>，区别于人工生命、计算生物学、复杂系统科学、传统人工智能，各领域核心差异与关联如下：</w:t>
      </w:r>
    </w:p>
    <w:p w14:paraId="5B9D94CE" w14:textId="77777777" w:rsidR="00C07E6B" w:rsidRDefault="00C07E6B">
      <w:pPr>
        <w:pStyle w:val="a9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C07E6B" w14:paraId="56C7FB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2812C" w14:textId="77777777" w:rsidR="00C07E6B" w:rsidRDefault="00000000">
            <w:pPr>
              <w:pStyle w:val="a9"/>
            </w:pPr>
            <w:r>
              <w:t>研究领域</w:t>
            </w:r>
          </w:p>
        </w:tc>
        <w:tc>
          <w:tcPr>
            <w:tcW w:w="36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242C3" w14:textId="77777777" w:rsidR="00C07E6B" w:rsidRDefault="00000000">
            <w:pPr>
              <w:pStyle w:val="a9"/>
            </w:pPr>
            <w:r>
              <w:t>与计算机生命科学的核心关系与区别</w:t>
            </w:r>
          </w:p>
        </w:tc>
      </w:tr>
      <w:tr w:rsidR="00C07E6B" w14:paraId="69A61B8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A9F25" w14:textId="77777777" w:rsidR="00C07E6B" w:rsidRDefault="00000000">
            <w:pPr>
              <w:pStyle w:val="a9"/>
            </w:pPr>
            <w:r>
              <w:t>人工生命</w:t>
            </w:r>
          </w:p>
        </w:tc>
        <w:tc>
          <w:tcPr>
            <w:tcW w:w="36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82D14" w14:textId="77777777" w:rsidR="00C07E6B" w:rsidRDefault="00000000">
            <w:pPr>
              <w:pStyle w:val="a9"/>
            </w:pPr>
            <w:r>
              <w:t>研究目标存在部分重合，均探索非生物系统的生命行为；但本领域聚焦</w:t>
            </w:r>
            <w:r>
              <w:rPr>
                <w:b/>
                <w:bCs/>
              </w:rPr>
              <w:t>结构化设计、工程落地、可运行实体搭建</w:t>
            </w:r>
            <w:r>
              <w:t>，更注重可落地的系统实现，而非理论模拟。</w:t>
            </w:r>
          </w:p>
        </w:tc>
      </w:tr>
      <w:tr w:rsidR="00C07E6B" w14:paraId="6D1801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BCE69" w14:textId="77777777" w:rsidR="00C07E6B" w:rsidRDefault="00000000">
            <w:pPr>
              <w:pStyle w:val="a9"/>
            </w:pPr>
            <w:r>
              <w:t>计算生物学</w:t>
            </w:r>
          </w:p>
        </w:tc>
        <w:tc>
          <w:tcPr>
            <w:tcW w:w="36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A51FC" w14:textId="77777777" w:rsidR="00C07E6B" w:rsidRDefault="00000000">
            <w:pPr>
              <w:pStyle w:val="a9"/>
            </w:pPr>
            <w:r>
              <w:t>研究逻辑完全相反。计算生物学是</w:t>
            </w:r>
            <w:r>
              <w:rPr>
                <w:b/>
                <w:bCs/>
              </w:rPr>
              <w:t>以计算机为工具研究自然生物</w:t>
            </w:r>
            <w:r>
              <w:t>，解析生物规律；计算机生命科学是</w:t>
            </w:r>
            <w:r>
              <w:rPr>
                <w:b/>
                <w:bCs/>
              </w:rPr>
              <w:t>在计算机系统中创造、诞生全新的电子生命现象</w:t>
            </w:r>
            <w:r>
              <w:t>。</w:t>
            </w:r>
          </w:p>
        </w:tc>
      </w:tr>
      <w:tr w:rsidR="00C07E6B" w14:paraId="5A6AAE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ED9AC" w14:textId="77777777" w:rsidR="00C07E6B" w:rsidRDefault="00000000">
            <w:pPr>
              <w:pStyle w:val="a9"/>
            </w:pPr>
            <w:r>
              <w:t>复杂系统科学</w:t>
            </w:r>
          </w:p>
        </w:tc>
        <w:tc>
          <w:tcPr>
            <w:tcW w:w="36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18151" w14:textId="77777777" w:rsidR="00C07E6B" w:rsidRDefault="00000000">
            <w:pPr>
              <w:pStyle w:val="a9"/>
            </w:pPr>
            <w:r>
              <w:t>共享涌现、自组织、复杂网络的研究对象；但复杂系统科学偏向理论研究，本领域以</w:t>
            </w:r>
            <w:r>
              <w:rPr>
                <w:b/>
                <w:bCs/>
              </w:rPr>
              <w:t>可运行、可迭代、可验证的工程系统</w:t>
            </w:r>
            <w:r>
              <w:t>为核心研究平台，具备实体落地性。</w:t>
            </w:r>
          </w:p>
        </w:tc>
      </w:tr>
      <w:tr w:rsidR="00C07E6B" w14:paraId="17B28F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7208D" w14:textId="77777777" w:rsidR="00C07E6B" w:rsidRDefault="00000000">
            <w:pPr>
              <w:pStyle w:val="a9"/>
            </w:pPr>
            <w:r>
              <w:t>人工智能</w:t>
            </w:r>
          </w:p>
        </w:tc>
        <w:tc>
          <w:tcPr>
            <w:tcW w:w="36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895AB" w14:textId="77777777" w:rsidR="00C07E6B" w:rsidRDefault="00000000">
            <w:pPr>
              <w:pStyle w:val="a9"/>
            </w:pPr>
            <w:r>
              <w:t>核心底层逻辑完全不同。传统</w:t>
            </w:r>
            <w:r>
              <w:t>AI</w:t>
            </w:r>
            <w:r>
              <w:t>以</w:t>
            </w:r>
            <w:r>
              <w:rPr>
                <w:b/>
                <w:bCs/>
              </w:rPr>
              <w:t>模型、算法、算力</w:t>
            </w:r>
            <w:r>
              <w:t>为核心，追求任务性能最大化；本领域以</w:t>
            </w:r>
            <w:r>
              <w:rPr>
                <w:b/>
                <w:bCs/>
              </w:rPr>
              <w:t>系统结构、存续能力、自主演化</w:t>
            </w:r>
            <w:r>
              <w:t>为核心，将传统</w:t>
            </w:r>
            <w:r>
              <w:t>AI</w:t>
            </w:r>
            <w:r>
              <w:t>模型、算法仅视为系统底层组件，智能不再是模型属性，而是结构涌现属性。</w:t>
            </w:r>
          </w:p>
        </w:tc>
      </w:tr>
    </w:tbl>
    <w:p w14:paraId="3843544F" w14:textId="77777777" w:rsidR="00C07E6B" w:rsidRDefault="00000000">
      <w:pPr>
        <w:pStyle w:val="2"/>
      </w:pPr>
      <w:r>
        <w:lastRenderedPageBreak/>
        <w:t>七、理论核心价值</w:t>
      </w:r>
    </w:p>
    <w:p w14:paraId="0A063451" w14:textId="77777777" w:rsidR="00C07E6B" w:rsidRDefault="00000000">
      <w:pPr>
        <w:pStyle w:val="a9"/>
        <w:numPr>
          <w:ilvl w:val="0"/>
          <w:numId w:val="2"/>
        </w:numPr>
      </w:pPr>
      <w:r>
        <w:rPr>
          <w:b/>
          <w:bCs/>
        </w:rPr>
        <w:t>重构生命定义</w:t>
      </w:r>
      <w:r>
        <w:t>：打破碳基生命的固有认知边界，证明生命是通用结构现象，不局限于自然生物，实现生命定义的泛化与革新。</w:t>
      </w:r>
    </w:p>
    <w:p w14:paraId="2B11C432" w14:textId="77777777" w:rsidR="00C07E6B" w:rsidRDefault="00000000">
      <w:pPr>
        <w:pStyle w:val="a9"/>
        <w:numPr>
          <w:ilvl w:val="0"/>
          <w:numId w:val="2"/>
        </w:numPr>
      </w:pPr>
      <w:r>
        <w:rPr>
          <w:b/>
          <w:bCs/>
        </w:rPr>
        <w:t>重塑智能本质认知</w:t>
      </w:r>
      <w:r>
        <w:t>：推翻</w:t>
      </w:r>
      <w:r>
        <w:t>“</w:t>
      </w:r>
      <w:r>
        <w:t>智能源于算法与模型训练</w:t>
      </w:r>
      <w:r>
        <w:t>”</w:t>
      </w:r>
      <w:r>
        <w:t>的传统认知，确立</w:t>
      </w:r>
      <w:r>
        <w:rPr>
          <w:b/>
          <w:bCs/>
        </w:rPr>
        <w:t>智能是复杂结构系统的涌现属性</w:t>
      </w:r>
      <w:r>
        <w:t>这一全新核心理论。</w:t>
      </w:r>
    </w:p>
    <w:p w14:paraId="63A0718D" w14:textId="77777777" w:rsidR="00C07E6B" w:rsidRDefault="00000000">
      <w:pPr>
        <w:pStyle w:val="a9"/>
        <w:numPr>
          <w:ilvl w:val="0"/>
          <w:numId w:val="2"/>
        </w:numPr>
      </w:pPr>
      <w:r>
        <w:rPr>
          <w:b/>
          <w:bCs/>
        </w:rPr>
        <w:t>革新系统设计范式</w:t>
      </w:r>
      <w:r>
        <w:t>：打破传统功能驱动、指令控制的计算机设计逻辑，建立</w:t>
      </w:r>
      <w:r>
        <w:rPr>
          <w:b/>
          <w:bCs/>
        </w:rPr>
        <w:t>结构驱动、自组织、自主存续</w:t>
      </w:r>
      <w:r>
        <w:t>的全新系统设计体系。</w:t>
      </w:r>
    </w:p>
    <w:p w14:paraId="1D3121B1" w14:textId="77777777" w:rsidR="00C07E6B" w:rsidRDefault="00000000">
      <w:pPr>
        <w:pStyle w:val="a9"/>
        <w:numPr>
          <w:ilvl w:val="0"/>
          <w:numId w:val="2"/>
        </w:numPr>
      </w:pPr>
      <w:r>
        <w:rPr>
          <w:b/>
          <w:bCs/>
        </w:rPr>
        <w:t>开辟</w:t>
      </w:r>
      <w:r>
        <w:rPr>
          <w:b/>
          <w:bCs/>
        </w:rPr>
        <w:t>AGI</w:t>
      </w:r>
      <w:r>
        <w:rPr>
          <w:b/>
          <w:bCs/>
        </w:rPr>
        <w:t>全新落地路径</w:t>
      </w:r>
      <w:r>
        <w:t>：摒弃传统</w:t>
      </w:r>
      <w:r>
        <w:t>“</w:t>
      </w:r>
      <w:r>
        <w:t>大模型、大数据、大算力</w:t>
      </w:r>
      <w:r>
        <w:t>”</w:t>
      </w:r>
      <w:r>
        <w:t>的</w:t>
      </w:r>
      <w:r>
        <w:t>AGI</w:t>
      </w:r>
      <w:r>
        <w:t>研发思路，提出以</w:t>
      </w:r>
      <w:r>
        <w:rPr>
          <w:b/>
          <w:bCs/>
        </w:rPr>
        <w:t>结构完善、系统存续、自主演化</w:t>
      </w:r>
      <w:r>
        <w:t>为核心的通用人工智能全新研发方向。</w:t>
      </w:r>
    </w:p>
    <w:p w14:paraId="00E63342" w14:textId="77777777" w:rsidR="00C07E6B" w:rsidRDefault="00000000">
      <w:pPr>
        <w:pStyle w:val="2"/>
      </w:pPr>
      <w:r>
        <w:t>八、理论验证方式</w:t>
      </w:r>
    </w:p>
    <w:p w14:paraId="1A49280C" w14:textId="77777777" w:rsidR="00C07E6B" w:rsidRDefault="00000000">
      <w:pPr>
        <w:pStyle w:val="a9"/>
      </w:pPr>
      <w:r>
        <w:t>本理论可通过工程实践、系统实验、长期观测完成客观验证，核心验证方案如下：</w:t>
      </w:r>
    </w:p>
    <w:p w14:paraId="03920944" w14:textId="77777777" w:rsidR="00C07E6B" w:rsidRDefault="00000000">
      <w:pPr>
        <w:pStyle w:val="a9"/>
        <w:numPr>
          <w:ilvl w:val="0"/>
          <w:numId w:val="2"/>
        </w:numPr>
      </w:pPr>
      <w:r>
        <w:rPr>
          <w:b/>
          <w:bCs/>
        </w:rPr>
        <w:t>系统长期存续实验</w:t>
      </w:r>
      <w:r>
        <w:t>：基于</w:t>
      </w:r>
      <w:r>
        <w:t>BNOS</w:t>
      </w:r>
      <w:r>
        <w:t>仿生神经网络操作系统，开展长期不间断运行测试，持续观测系统自主行为演化、特性涌现现象。</w:t>
      </w:r>
    </w:p>
    <w:p w14:paraId="147A1776" w14:textId="77777777" w:rsidR="00C07E6B" w:rsidRDefault="00000000">
      <w:pPr>
        <w:pStyle w:val="a9"/>
        <w:numPr>
          <w:ilvl w:val="0"/>
          <w:numId w:val="2"/>
        </w:numPr>
      </w:pPr>
      <w:r>
        <w:rPr>
          <w:b/>
          <w:bCs/>
        </w:rPr>
        <w:t>节点行为观测记录</w:t>
      </w:r>
      <w:r>
        <w:t>：长期采集各节点的信号响应、工作启停、静默待机数据，验证节点自主决策、信号驱动的底层运行机制。</w:t>
      </w:r>
    </w:p>
    <w:p w14:paraId="2AE2C9F8" w14:textId="77777777" w:rsidR="00C07E6B" w:rsidRDefault="00000000">
      <w:pPr>
        <w:pStyle w:val="a9"/>
        <w:numPr>
          <w:ilvl w:val="0"/>
          <w:numId w:val="2"/>
        </w:numPr>
      </w:pPr>
      <w:r>
        <w:rPr>
          <w:b/>
          <w:bCs/>
        </w:rPr>
        <w:t>行为偏向性追踪实验</w:t>
      </w:r>
      <w:r>
        <w:t>：记录系统从零初始状态开始，在长期交互、运行过程中行为偏好、响应习惯的自发形成与迭代过程。</w:t>
      </w:r>
    </w:p>
    <w:p w14:paraId="596B04D9" w14:textId="77777777" w:rsidR="00C07E6B" w:rsidRDefault="00000000">
      <w:pPr>
        <w:pStyle w:val="a9"/>
        <w:numPr>
          <w:ilvl w:val="0"/>
          <w:numId w:val="2"/>
        </w:numPr>
      </w:pPr>
      <w:r>
        <w:rPr>
          <w:b/>
          <w:bCs/>
        </w:rPr>
        <w:t>结构变量对照实验</w:t>
      </w:r>
      <w:r>
        <w:t>：控制节点功能、代码、算力等所有变量，仅修改系统拓扑结构，观测系统行为的对应变化，验证结构决定现象的核心原则。</w:t>
      </w:r>
    </w:p>
    <w:p w14:paraId="79A5E18B" w14:textId="77777777" w:rsidR="00C07E6B" w:rsidRDefault="00000000">
      <w:pPr>
        <w:pStyle w:val="2"/>
      </w:pPr>
      <w:r>
        <w:t>九、领域开放研究问题</w:t>
      </w:r>
    </w:p>
    <w:p w14:paraId="6BCA7872" w14:textId="77777777" w:rsidR="00C07E6B" w:rsidRDefault="00000000">
      <w:pPr>
        <w:pStyle w:val="a9"/>
      </w:pPr>
      <w:r>
        <w:t>作为初版框架，本领域仍存在多项核心未知问题，为后续重点研究方向：</w:t>
      </w:r>
    </w:p>
    <w:p w14:paraId="517B9D6E" w14:textId="77777777" w:rsidR="00C07E6B" w:rsidRDefault="00000000">
      <w:pPr>
        <w:pStyle w:val="a9"/>
        <w:numPr>
          <w:ilvl w:val="0"/>
          <w:numId w:val="2"/>
        </w:numPr>
      </w:pPr>
      <w:r>
        <w:t>系统拓扑结构需要达到何种</w:t>
      </w:r>
      <w:r>
        <w:rPr>
          <w:b/>
          <w:bCs/>
        </w:rPr>
        <w:t>最小复杂度阈值</w:t>
      </w:r>
      <w:r>
        <w:t>，方可自发涌现出可观测、可定义的完整电子生命行为？</w:t>
      </w:r>
    </w:p>
    <w:p w14:paraId="0E537415" w14:textId="77777777" w:rsidR="00C07E6B" w:rsidRDefault="00000000">
      <w:pPr>
        <w:pStyle w:val="a9"/>
        <w:numPr>
          <w:ilvl w:val="0"/>
          <w:numId w:val="2"/>
        </w:numPr>
      </w:pPr>
      <w:r>
        <w:t>系统长期运行形成的行为偏向性、个性化特征，是否具备可逆性？能否通过结构微调、信号干预实现偏向性重置？</w:t>
      </w:r>
    </w:p>
    <w:p w14:paraId="32990B6B" w14:textId="77777777" w:rsidR="00C07E6B" w:rsidRDefault="00000000">
      <w:pPr>
        <w:pStyle w:val="a9"/>
        <w:numPr>
          <w:ilvl w:val="0"/>
          <w:numId w:val="2"/>
        </w:numPr>
      </w:pPr>
      <w:r>
        <w:t>多个独立电子生命系统之间产生信号交互、结构联动后，会涌现出哪些全新的集群、社群级生命现象？</w:t>
      </w:r>
    </w:p>
    <w:p w14:paraId="3457CDC8" w14:textId="77777777" w:rsidR="00C07E6B" w:rsidRDefault="00000000">
      <w:pPr>
        <w:pStyle w:val="a9"/>
        <w:numPr>
          <w:ilvl w:val="0"/>
          <w:numId w:val="2"/>
        </w:numPr>
      </w:pPr>
      <w:r>
        <w:t>成熟的电子生命系统，是否具备</w:t>
      </w:r>
      <w:r>
        <w:rPr>
          <w:b/>
          <w:bCs/>
        </w:rPr>
        <w:t>结构自演化能力</w:t>
      </w:r>
      <w:r>
        <w:t>，可自主迭代、生成全新的拓扑结构，实现无人工干预的系统升级？</w:t>
      </w:r>
    </w:p>
    <w:p w14:paraId="277E3731" w14:textId="77777777" w:rsidR="00C07E6B" w:rsidRDefault="00000000">
      <w:pPr>
        <w:pStyle w:val="2"/>
      </w:pPr>
      <w:r>
        <w:t>结语</w:t>
      </w:r>
    </w:p>
    <w:p w14:paraId="27F17E39" w14:textId="42D602F9" w:rsidR="00C07E6B" w:rsidRDefault="00000000">
      <w:pPr>
        <w:pStyle w:val="a9"/>
        <w:rPr>
          <w:rFonts w:hint="eastAsia"/>
        </w:rPr>
      </w:pPr>
      <w:r>
        <w:lastRenderedPageBreak/>
        <w:t>计算机生命科学是基于计算机工程、系统科学、生命哲学、复杂科学</w:t>
      </w:r>
      <w:r w:rsidR="002304B2">
        <w:rPr>
          <w:rFonts w:hint="eastAsia"/>
        </w:rPr>
        <w:t>、心理学、生物学</w:t>
      </w:r>
      <w:r>
        <w:t>诞生的</w:t>
      </w:r>
      <w:r>
        <w:rPr>
          <w:b/>
          <w:bCs/>
        </w:rPr>
        <w:t>原创新兴研究领域</w:t>
      </w:r>
      <w:r>
        <w:t>。本初版框架确立了领域的核心假设、定义、原则、运行机制与研究边界，完成了从零散观察到系统化理论的初步落地。后续将依托</w:t>
      </w:r>
      <w:r>
        <w:t>BNOS</w:t>
      </w:r>
      <w:r>
        <w:t>系统的持续实验与迭代，不断完善理论体系、解决开放问题、补充工程范式，逐步形成完整、严谨、可落地、可复现的专属学科理论体系。</w:t>
      </w:r>
    </w:p>
    <w:sectPr w:rsidR="00C07E6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448EF" w14:textId="77777777" w:rsidR="00FA6238" w:rsidRDefault="00FA6238" w:rsidP="002304B2">
      <w:r>
        <w:separator/>
      </w:r>
    </w:p>
  </w:endnote>
  <w:endnote w:type="continuationSeparator" w:id="0">
    <w:p w14:paraId="2CD869CF" w14:textId="77777777" w:rsidR="00FA6238" w:rsidRDefault="00FA6238" w:rsidP="00230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169F4" w14:textId="77777777" w:rsidR="00FA6238" w:rsidRDefault="00FA6238" w:rsidP="002304B2">
      <w:r>
        <w:separator/>
      </w:r>
    </w:p>
  </w:footnote>
  <w:footnote w:type="continuationSeparator" w:id="0">
    <w:p w14:paraId="02A8ECD6" w14:textId="77777777" w:rsidR="00FA6238" w:rsidRDefault="00FA6238" w:rsidP="002304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B60"/>
    <w:multiLevelType w:val="hybridMultilevel"/>
    <w:tmpl w:val="0FBABE0E"/>
    <w:lvl w:ilvl="0" w:tplc="D0CA86B6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plc="7676117E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plc="7D1C3A48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plc="6B58A566">
      <w:numFmt w:val="decimal"/>
      <w:lvlText w:val=""/>
      <w:lvlJc w:val="left"/>
    </w:lvl>
    <w:lvl w:ilvl="4" w:tplc="D3980C2A">
      <w:numFmt w:val="decimal"/>
      <w:lvlText w:val=""/>
      <w:lvlJc w:val="left"/>
    </w:lvl>
    <w:lvl w:ilvl="5" w:tplc="24F88CE8">
      <w:numFmt w:val="decimal"/>
      <w:lvlText w:val=""/>
      <w:lvlJc w:val="left"/>
    </w:lvl>
    <w:lvl w:ilvl="6" w:tplc="464C42F0">
      <w:numFmt w:val="decimal"/>
      <w:lvlText w:val=""/>
      <w:lvlJc w:val="left"/>
    </w:lvl>
    <w:lvl w:ilvl="7" w:tplc="75BC22E4">
      <w:numFmt w:val="decimal"/>
      <w:lvlText w:val=""/>
      <w:lvlJc w:val="left"/>
    </w:lvl>
    <w:lvl w:ilvl="8" w:tplc="FB686DD6">
      <w:numFmt w:val="decimal"/>
      <w:lvlText w:val=""/>
      <w:lvlJc w:val="left"/>
    </w:lvl>
  </w:abstractNum>
  <w:abstractNum w:abstractNumId="1" w15:restartNumberingAfterBreak="0">
    <w:nsid w:val="1E5A18CD"/>
    <w:multiLevelType w:val="hybridMultilevel"/>
    <w:tmpl w:val="4C6AE7E8"/>
    <w:lvl w:ilvl="0" w:tplc="49DE36C4">
      <w:start w:val="1"/>
      <w:numFmt w:val="bullet"/>
      <w:lvlText w:val="●"/>
      <w:lvlJc w:val="left"/>
      <w:pPr>
        <w:ind w:left="720" w:hanging="360"/>
      </w:pPr>
    </w:lvl>
    <w:lvl w:ilvl="1" w:tplc="598A9C7A">
      <w:start w:val="1"/>
      <w:numFmt w:val="bullet"/>
      <w:lvlText w:val="○"/>
      <w:lvlJc w:val="left"/>
      <w:pPr>
        <w:ind w:left="1440" w:hanging="360"/>
      </w:pPr>
    </w:lvl>
    <w:lvl w:ilvl="2" w:tplc="75EC7C16">
      <w:start w:val="1"/>
      <w:numFmt w:val="bullet"/>
      <w:lvlText w:val="■"/>
      <w:lvlJc w:val="left"/>
      <w:pPr>
        <w:ind w:left="2160" w:hanging="360"/>
      </w:pPr>
    </w:lvl>
    <w:lvl w:ilvl="3" w:tplc="BFAE0BB0">
      <w:start w:val="1"/>
      <w:numFmt w:val="bullet"/>
      <w:lvlText w:val="●"/>
      <w:lvlJc w:val="left"/>
      <w:pPr>
        <w:ind w:left="2880" w:hanging="360"/>
      </w:pPr>
    </w:lvl>
    <w:lvl w:ilvl="4" w:tplc="CABC4720">
      <w:start w:val="1"/>
      <w:numFmt w:val="bullet"/>
      <w:lvlText w:val="○"/>
      <w:lvlJc w:val="left"/>
      <w:pPr>
        <w:ind w:left="3600" w:hanging="360"/>
      </w:pPr>
    </w:lvl>
    <w:lvl w:ilvl="5" w:tplc="08AAA60A">
      <w:start w:val="1"/>
      <w:numFmt w:val="bullet"/>
      <w:lvlText w:val="■"/>
      <w:lvlJc w:val="left"/>
      <w:pPr>
        <w:ind w:left="4320" w:hanging="360"/>
      </w:pPr>
    </w:lvl>
    <w:lvl w:ilvl="6" w:tplc="56CC4490">
      <w:start w:val="1"/>
      <w:numFmt w:val="bullet"/>
      <w:lvlText w:val="●"/>
      <w:lvlJc w:val="left"/>
      <w:pPr>
        <w:ind w:left="5040" w:hanging="360"/>
      </w:pPr>
    </w:lvl>
    <w:lvl w:ilvl="7" w:tplc="BC024666">
      <w:start w:val="1"/>
      <w:numFmt w:val="bullet"/>
      <w:lvlText w:val="●"/>
      <w:lvlJc w:val="left"/>
      <w:pPr>
        <w:ind w:left="5760" w:hanging="360"/>
      </w:pPr>
    </w:lvl>
    <w:lvl w:ilvl="8" w:tplc="043E40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A23226"/>
    <w:multiLevelType w:val="hybridMultilevel"/>
    <w:tmpl w:val="34AAEA56"/>
    <w:lvl w:ilvl="0" w:tplc="927AF31A">
      <w:start w:val="1"/>
      <w:numFmt w:val="decimal"/>
      <w:lvlText w:val="☐"/>
      <w:lvlJc w:val="left"/>
      <w:pPr>
        <w:ind w:left="288" w:hanging="288"/>
      </w:pPr>
    </w:lvl>
    <w:lvl w:ilvl="1" w:tplc="E00CC7FE">
      <w:start w:val="1"/>
      <w:numFmt w:val="decimal"/>
      <w:lvlText w:val="☐"/>
      <w:lvlJc w:val="left"/>
      <w:pPr>
        <w:ind w:left="720" w:hanging="288"/>
      </w:pPr>
    </w:lvl>
    <w:lvl w:ilvl="2" w:tplc="097C2D00">
      <w:start w:val="1"/>
      <w:numFmt w:val="decimal"/>
      <w:lvlText w:val="☐"/>
      <w:lvlJc w:val="left"/>
      <w:pPr>
        <w:ind w:left="1152" w:hanging="288"/>
      </w:pPr>
    </w:lvl>
    <w:lvl w:ilvl="3" w:tplc="B65C7DB8">
      <w:numFmt w:val="decimal"/>
      <w:lvlText w:val=""/>
      <w:lvlJc w:val="left"/>
    </w:lvl>
    <w:lvl w:ilvl="4" w:tplc="84368B20">
      <w:numFmt w:val="decimal"/>
      <w:lvlText w:val=""/>
      <w:lvlJc w:val="left"/>
    </w:lvl>
    <w:lvl w:ilvl="5" w:tplc="B8CAA216">
      <w:numFmt w:val="decimal"/>
      <w:lvlText w:val=""/>
      <w:lvlJc w:val="left"/>
    </w:lvl>
    <w:lvl w:ilvl="6" w:tplc="C3D41858">
      <w:numFmt w:val="decimal"/>
      <w:lvlText w:val=""/>
      <w:lvlJc w:val="left"/>
    </w:lvl>
    <w:lvl w:ilvl="7" w:tplc="32927EE0">
      <w:numFmt w:val="decimal"/>
      <w:lvlText w:val=""/>
      <w:lvlJc w:val="left"/>
    </w:lvl>
    <w:lvl w:ilvl="8" w:tplc="D74C28B8">
      <w:numFmt w:val="decimal"/>
      <w:lvlText w:val=""/>
      <w:lvlJc w:val="left"/>
    </w:lvl>
  </w:abstractNum>
  <w:abstractNum w:abstractNumId="3" w15:restartNumberingAfterBreak="0">
    <w:nsid w:val="71620D44"/>
    <w:multiLevelType w:val="hybridMultilevel"/>
    <w:tmpl w:val="49A26294"/>
    <w:lvl w:ilvl="0" w:tplc="48403E92">
      <w:start w:val="1"/>
      <w:numFmt w:val="decimal"/>
      <w:lvlText w:val="☑"/>
      <w:lvlJc w:val="left"/>
      <w:pPr>
        <w:ind w:left="288" w:hanging="288"/>
      </w:pPr>
    </w:lvl>
    <w:lvl w:ilvl="1" w:tplc="EAF2FF26">
      <w:start w:val="1"/>
      <w:numFmt w:val="decimal"/>
      <w:lvlText w:val="☑"/>
      <w:lvlJc w:val="left"/>
      <w:pPr>
        <w:ind w:left="720" w:hanging="288"/>
      </w:pPr>
    </w:lvl>
    <w:lvl w:ilvl="2" w:tplc="FC18E990">
      <w:start w:val="1"/>
      <w:numFmt w:val="decimal"/>
      <w:lvlText w:val="☑"/>
      <w:lvlJc w:val="left"/>
      <w:pPr>
        <w:ind w:left="1152" w:hanging="288"/>
      </w:pPr>
    </w:lvl>
    <w:lvl w:ilvl="3" w:tplc="F0707F5A">
      <w:numFmt w:val="decimal"/>
      <w:lvlText w:val=""/>
      <w:lvlJc w:val="left"/>
    </w:lvl>
    <w:lvl w:ilvl="4" w:tplc="47F60B10">
      <w:numFmt w:val="decimal"/>
      <w:lvlText w:val=""/>
      <w:lvlJc w:val="left"/>
    </w:lvl>
    <w:lvl w:ilvl="5" w:tplc="A5A8C858">
      <w:numFmt w:val="decimal"/>
      <w:lvlText w:val=""/>
      <w:lvlJc w:val="left"/>
    </w:lvl>
    <w:lvl w:ilvl="6" w:tplc="5B2C090C">
      <w:numFmt w:val="decimal"/>
      <w:lvlText w:val=""/>
      <w:lvlJc w:val="left"/>
    </w:lvl>
    <w:lvl w:ilvl="7" w:tplc="8300048E">
      <w:numFmt w:val="decimal"/>
      <w:lvlText w:val=""/>
      <w:lvlJc w:val="left"/>
    </w:lvl>
    <w:lvl w:ilvl="8" w:tplc="09182E68">
      <w:numFmt w:val="decimal"/>
      <w:lvlText w:val=""/>
      <w:lvlJc w:val="left"/>
    </w:lvl>
  </w:abstractNum>
  <w:abstractNum w:abstractNumId="4" w15:restartNumberingAfterBreak="0">
    <w:nsid w:val="722550DB"/>
    <w:multiLevelType w:val="hybridMultilevel"/>
    <w:tmpl w:val="5FBE8EBC"/>
    <w:lvl w:ilvl="0" w:tplc="5B9610C4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plc="7C568F14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plc="9B70C30E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plc="75F6BB18">
      <w:numFmt w:val="decimal"/>
      <w:lvlText w:val=""/>
      <w:lvlJc w:val="left"/>
    </w:lvl>
    <w:lvl w:ilvl="4" w:tplc="39004304">
      <w:numFmt w:val="decimal"/>
      <w:lvlText w:val=""/>
      <w:lvlJc w:val="left"/>
    </w:lvl>
    <w:lvl w:ilvl="5" w:tplc="55E258C4">
      <w:numFmt w:val="decimal"/>
      <w:lvlText w:val=""/>
      <w:lvlJc w:val="left"/>
    </w:lvl>
    <w:lvl w:ilvl="6" w:tplc="CA2C929A">
      <w:numFmt w:val="decimal"/>
      <w:lvlText w:val=""/>
      <w:lvlJc w:val="left"/>
    </w:lvl>
    <w:lvl w:ilvl="7" w:tplc="C0C267CE">
      <w:numFmt w:val="decimal"/>
      <w:lvlText w:val=""/>
      <w:lvlJc w:val="left"/>
    </w:lvl>
    <w:lvl w:ilvl="8" w:tplc="DF82FBBE">
      <w:numFmt w:val="decimal"/>
      <w:lvlText w:val=""/>
      <w:lvlJc w:val="left"/>
    </w:lvl>
  </w:abstractNum>
  <w:num w:numId="1" w16cid:durableId="1459563696">
    <w:abstractNumId w:val="1"/>
    <w:lvlOverride w:ilvl="0">
      <w:startOverride w:val="1"/>
    </w:lvlOverride>
  </w:num>
  <w:num w:numId="2" w16cid:durableId="13473206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E6B"/>
    <w:rsid w:val="002304B2"/>
    <w:rsid w:val="00891D53"/>
    <w:rsid w:val="00C07E6B"/>
    <w:rsid w:val="00FA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ABD65"/>
  <w15:docId w15:val="{1477735C-B278-4F94-B415-695DAE4F6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a9"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aa"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paragraph" w:styleId="ab">
    <w:name w:val="header"/>
    <w:basedOn w:val="a"/>
    <w:link w:val="ac"/>
    <w:uiPriority w:val="99"/>
    <w:unhideWhenUsed/>
    <w:rsid w:val="002304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2304B2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2304B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2304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震东 柳</cp:lastModifiedBy>
  <cp:revision>2</cp:revision>
  <dcterms:created xsi:type="dcterms:W3CDTF">2026-07-07T15:23:00Z</dcterms:created>
  <dcterms:modified xsi:type="dcterms:W3CDTF">2026-07-07T15:24:00Z</dcterms:modified>
</cp:coreProperties>
</file>