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“爱心储蓄罐 传承好家风”江苏公益项目受表彰</w:t>
        <w:br/>
        <w:t>日前，江苏省授予28家单位、27名个人以及20个慈善项目第四届“江苏慈善奖”称号。由江苏省妇女联合会、江苏省儿童少年福利基金会发起并组织实施，江苏省, 管理中心大力支持的“爱心储蓄罐 传承好家风”行动，被表彰“最具影响力慈善项目”。, “爱心储蓄罐 传承好家风”行动旨在倡导人人公益、家家乐善的理念，号召广大家庭“每天节省一元钱，一年捐献365元，养成慈善好习惯，传承中华好家风”，为困境儿童献爱心，为儿童成长做实事，营造“爱国爱家、奉献社会、尊老爱幼”的良好社会风尚。在江苏, 的全力支持下，全省各级妇联和社会各界的共同努力下，项目实施两年多来，已覆盖至12个省辖市，募集资金1400余万元，从助学、助医、助困多方面惠及江苏、青海、甘肃、江西、云南、新疆等地困境儿童万余名。, 在项目推进过程中，影响带动49万名家庭成员和机关企事业单位员工关注并参与捐赠。在此次活动中，江苏体彩冠名支持“爱心储蓄罐”，并在各地体彩中心兑奖处摆放“爱心储蓄罐”；省妇联新媒体中心与省儿基会、南京晨报联合发起“爱心储蓄罐 传承好家风”征文和网络投票活动，100多万人次关注参与，全省选出320多篇优秀文章，被多家媒体刊登宣传。项目的实施不仅帮助了困境儿童，而且使儿童慈善理念进入千家万户，弘扬了勤俭节约、乐善好施的中华民族优秀传统文化，促进了家庭美德建设。在第四届“江苏慈善奖·最具影响力慈善项目”网络投票中，“爱心储蓄罐 传承好家风”行动以27903票位居第一。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