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上海代表团队：冠军荣耀初体验 快乐欢聚梦工厂</w:t>
        <w:br/>
        <w:t>2018年6月13日，石家庄市胶印厂迎来了上海的朋友们。变幻莫测的天气并没有影响代表们的好心情，大家带着期待来到河北的刮刮乐梦工厂，希望在这里了解即开型, 的“前世今生”。, 据副领队何先生介绍，此次来到河北刮刮乐梦工厂的主要是一些销量靠前站点的优秀销售员，以及一些工作在基层的配送管理员等, 中心的工作者。带大家来参加“走近刮刮乐”活动，主要是希望这些一线工作人员能够深入地了解福彩即开票的文化、历史，亲眼见证福利, 的“公平、公正、公开、公信”，并把这些特点和优点带回去告诉更多的彩民，做此次活动的体验者和回程之后的宣传者。, 代表们在工作人员的指引下分为红、黄、粉、蓝四个小组，有序进入活动室之后会先认真填写一份“知情同意书”，因为代表们之后会参观即开票的生产车间，所以需要提前了解相关注意事项。一张薄薄的“知情同意书”却可以体现出福彩系统的保密性与安全性。, 观看完刮刮乐宣传片的代表们还会在工作人员的带领下，进行几轮问答游戏，不仅有助于大家更好地了解即开型福利彩票的各方面知识，而且答对的代表还可以获得一份精美的纪念品。, 与往期活动不同的是，上海代表团参与“走近刮刮乐”活动期间正好是即开型福利彩票“冠军荣耀”全国促销活动期间。“冠军荣耀”是福彩中心特别设计的一款契合世界杯主题的刮刮乐彩票，特在2018年俄罗斯世界杯期间推出，既满足了广大彩民对世界杯的热爱，也吸引了更多球迷彩民。并且在全国促销活动期间，彩民们不仅可以享受刮票面玩法的乐趣，还可以扫描彩票上的二维码，通过“福彩刮刮乐”微信公众号参加线上活动，乐趣翻倍！, 在今天的活动现场，工作人员在与大家进行“幸运PK王”游戏之余，也教授了代表们如何参与“冠军荣耀”全国促销活动。紧跟时下热点的潮流玩法让各位代表兴趣盎然，纷纷拿出手机扫码，迫不及待地参与到线上活动中去。大家都对这位福彩“新星”表现出了浓厚的兴趣，还有不少代表说自己一定得好好学习，回去好教给身边的朋友。, 有趣刺激的“幸运PK王”游戏结束之后，各位代表按小组分好队伍，井然有序地进行接下来的参观活动。有的小组先进入了生产车间，了解刮刮乐从一张白纸变为彩票的“诞生”过程。车间内严密的安保措施和高科技的生产设备，让大家对刮刮乐的生产更信任、更有安全感。, 而有的小组则先到活动室的楼上参观了石家庄市胶印厂最引以为傲的宝库——彩票陈列室。这座成立于2016年的彩票陈列室内，展览了1987——2016年生产的所有刮刮乐票种，共有5300余张彩票，规模之大、种类之多都堪称中国福利彩票界之最，让代表们忍不住驻足欣赏、拍照留念。, 期冠军沈先生, 来自上海市嘉定区的沈先生2008年就加入了福彩系统，运气格外好的他，第一次来参加“走近刮刮乐”活动就赢得了冠军奖牌，这份好运也让其他代表羡慕不已。, 不过对于沈先生而言，夺得冠军固然高兴，但让他觉得兴趣所在的地方还是活动本身。尤其是在活动现场对刚刚上市不久的“冠军荣耀”彩票的体验，让他赞不绝口。沈先生也坦言，虽然上海市第一时间就上了这款新票，但平时忙于工作的他还没来得及好好体验一下这款彩票，没想到来到石家庄市参加活动反而好好地过了把瘾。本来就是球迷的沈先生说起“冠军荣耀”也是赞不绝口：“这款票的票面玩法本来就很好玩、刺激，而且它的设计还融入了世界杯的元素、文化，很吸引我们这些球迷的！不管平时玩不玩彩票，看到这款彩票肯定也是忍不住想刮一刮的。还有今年的扫码活动也非常吸引人，增加了彩民对刮刮乐的喜爱。”, 福彩工作者沈先生, 同样姓沈的另一位先生是一位彩票专管员，平时经常接触一线销售人员的沈先生，在参加活动时也难免站在一线工作人员的角度去思考问题。带着一种审视的目光参观工厂的沈先生对石家庄市胶印厂赞不绝口，他告诉记者：“印刷车间不管是保密性还是先进性都做的非常好，设备先进、技术成熟确实值得大家点赞，而且我觉得咱们印厂的环保措施肯定做的非常好，彩票生产车间里比我之前去过其他类型的印刷厂都要干净整洁，而且几乎没有什么刺鼻的气味，符合‘食品生产需求’的车间果然名副其实。”, 和上一位沈先生相同的是，这位沈先生也很看好新上市的“冠军荣耀”，沈先生直言这次是在：“对的时间出了对的票，而且宣传力度很到位，我个人还是很看好这款票的。”, 今天的活动在上海代表们的依依不舍中落下帷幕，相信此次活动能给他们带来与众不同的收获，也相信在大家的喜爱与支持下，今年的“冠军荣耀”全国促销活动也能取得良好的成绩。也期待未来有更多的代表来到梦工厂，了解刮刮乐彩票精彩纷呈的每一面。</w:t>
      </w:r>
    </w:p>
    <w:p>
      <w:r>
        <w:drawing>
          <wp:inline xmlns:a="http://schemas.openxmlformats.org/drawingml/2006/main" xmlns:pic="http://schemas.openxmlformats.org/drawingml/2006/picture">
            <wp:extent cx="4762500" cy="2133600"/>
            <wp:docPr id="1" name="Picture 1"/>
            <wp:cNvGraphicFramePr>
              <a:graphicFrameLocks noChangeAspect="1"/>
            </wp:cNvGraphicFramePr>
            <a:graphic>
              <a:graphicData uri="http://schemas.openxmlformats.org/drawingml/2006/picture">
                <pic:pic>
                  <pic:nvPicPr>
                    <pic:cNvPr id="0" name="Img540697470.jpg"/>
                    <pic:cNvPicPr/>
                  </pic:nvPicPr>
                  <pic:blipFill>
                    <a:blip r:embed="rId9"/>
                    <a:stretch>
                      <a:fillRect/>
                    </a:stretch>
                  </pic:blipFill>
                  <pic:spPr>
                    <a:xfrm>
                      <a:off x="0" y="0"/>
                      <a:ext cx="4762500" cy="2133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