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上海快3游戏2600万加奖进行时提醒彩民理性购彩</w:t>
        <w:br/>
        <w:t>上海, 快3游戏2600万大派奖活动如火如荼。凭借开奖迅速、玩法简单、返奖率高，快3游戏越来越受到广大购彩者的喜爱，上海福彩在此要提醒大家“理性购彩，量力而行”。, 本次2600万加奖活动，意在回馈彩民长期以来对福彩快3游戏的喜爱和支持，提升上海福彩快3游戏的品牌形象，, 是一种以小博大的概率游戏，如果用“玩”的心态买彩票,投注就比较理智,而把彩票看成是发财手段,以“炒”的心理购彩,投注就会产生盲目性。“理性购彩，量力而行”一直以来都是, 倡导的购彩理念，正常、小额的投入买彩票，不但支持了福利公益事业，同时也给我们的生活添一份乐趣与希望，理性购彩，守住能把握的幸福才是最重要的。, 上海市福彩中心提醒广大购彩者“多人少买、寓募于乐、重玩轻博、理性投注”，以支持福彩公益事业的初衷购彩，通过少买、常买的方式支持福彩公益事业，把购彩当做生活的调剂品，在奉献爱心同时守候中奖的希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