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中福彩党委书记张忻 专题调研指导重庆福彩工作</w:t>
        <w:br/>
        <w:t>9月14日，中国, 发行管理中心党委书记张忻一行莅临重庆市, 中心，专题调研指导重庆福彩工作。重庆市民政局副局长谭书凯陪同调研。, 今年是重庆福彩发行销售30周年，截至目前，重庆累计销售福利, 超过460亿元，筹集公益金逾140亿元。近年来，重庆福彩不断强化党建引领，加强渠道建设，抓好品牌营销，积极探索创新，塑造公益品牌形象，强化综合保障体系，取得了较好成绩。今年1-8月，重庆福彩实现销售41.51亿元，同比增长15.05%，筹集公益金12.49亿元，同比增长15.29%，呈现持续健康发展的良好态势。, 座谈会上，张书记认真听取了重庆福彩各项工作汇报，并就加强学习新修订的《彩票管理条例实施细则》、创新驱动发展等进行了仔细询问，他对重庆福彩着力加强党的建设以及发行销售取得的成绩给予充分肯定，特别对重庆福彩在积极创建党建品牌、游戏自主研发、精细化市场管理、创新渠道建设、提升营销水平、加强体制机制建设等方面做出的成绩表示赞赏。张书记最后强调：一是要讲政治。福利彩票发行要始终把讲政治放在最为重要的位置，要坚持福利彩票的人民属性、国家属性、公益属性，牢记发行初心，不忘福彩使命，二是正确认清形势。现在福利彩票发展处于转型发展的特殊时期，要抓重点，补短板，强弱项，以新的发展理念规范管理，确保安全运行。三是全面落实从严治党要求，以党的建设为统领，坚持抓党建促发展，推进福利彩票高质量健康发展。, 张书记一行还参观了重庆福彩文化展示厅，对重庆福彩u彩大厅、投注站等进行了实地调研。中国福利彩票发行管理中心相关部门、市民政局相关处室负责人陪同调研。</w:t>
      </w:r>
    </w:p>
    <w:p>
      <w:r>
        <w:drawing>
          <wp:inline xmlns:a="http://schemas.openxmlformats.org/drawingml/2006/main" xmlns:pic="http://schemas.openxmlformats.org/drawingml/2006/picture">
            <wp:extent cx="6350000" cy="3949700"/>
            <wp:docPr id="1" name="Picture 1"/>
            <wp:cNvGraphicFramePr>
              <a:graphicFrameLocks noChangeAspect="1"/>
            </wp:cNvGraphicFramePr>
            <a:graphic>
              <a:graphicData uri="http://schemas.openxmlformats.org/drawingml/2006/picture">
                <pic:pic>
                  <pic:nvPicPr>
                    <pic:cNvPr id="0" name="Img549738450.jpg"/>
                    <pic:cNvPicPr/>
                  </pic:nvPicPr>
                  <pic:blipFill>
                    <a:blip r:embed="rId9"/>
                    <a:stretch>
                      <a:fillRect/>
                    </a:stretch>
                  </pic:blipFill>
                  <pic:spPr>
                    <a:xfrm>
                      <a:off x="0" y="0"/>
                      <a:ext cx="6350000" cy="3949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