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健康常相伴 体彩公益金使用逐渐向群众体育倾斜</w:t>
        <w:br/>
        <w:t>遍布城乡的, 健身路径为百姓参与体育锻炼提供便利, 随着社会生活水平的提高，人们对健康生活提出了更高的要求，闲暇时打打球、散散步已成为人们日常必不可少的生活习惯。健身设施随处可见，健身路径遍布城乡，各种全民健身广场、场馆和健身公园更是为群众提供了健身的好去处。这些都离不开, 的支持。, 中国体育, 全国统一发行23年来，秉承“来之于民，用之于民”的发行宗旨，为社会公益事业和体育事业筹集了近4000亿元公益金。特别是党的“十八大”以来的五年，体育彩票累计发行销售7742.21亿元，为国家筹集公益金1955.81亿元。同时，体彩公益金的使用更进一步向群众体育倾斜，用于群众体育的公益金逐年增加，有效地弥补了国家在体育事业特别是全民健身事业上的资金投入，为加快推进体育强国建设、推动实施健康中国战略作出了积极贡献。在老百姓身边，越来越多的全民健身路径、社区多功能公共运动场和全民健身活动中心不断引领健身理念，让健康快乐无处不在地融入人们的生活。, , 家住山东潍坊的李女士，每天下班后都要先到健身路径上溜达一圈，“看看花，闻闻花香，在健身器材上锻炼一下身体，感觉一天的工作也不觉得累了。”同在健身器材上压腿的王先生则笑着说：“现在健身已经是一种时尚了，一天不来都觉得身上不得劲。”, 十年前，健身路径对于老百姓来说还是十分陌生的名词；现在，不管是小区里还是公园旁，健身路径随处可见。与健身房相比，健身路径优势明显：使用零成本，器材多样，便捷又自由。健身路径的出现，构建了面向大众的体育健身服务体系，缓解了广大人民群众日益高涨的健身需求与场地设施严重不足的矛盾，让老百姓的休闲娱乐方式又多了一种健康有益的选择。, 海南省各大公园、街头巷口、社区、校园等活动场所，品种丰富、色彩斑斓的健身路径陆续呈现在群众周围。这些健身路径适合不同年龄人群，目前已初步形成了以公园广场为中心，街路、社区为辐射，区区有特色、县县有亮点的基本格局。, 山东省体育局自2012年起实施“千村扶贫健身工程”，共投入1.8亿元体育, 金，用三年时间为全省3035个贫困村建设健身设施。各村根据自身场地条件，可选择建设篮球场和6件健身路径器材或13件健身路径器材。“千村扶贫健身工程”极大地改善了山东贫困地区的健身环境和健身条件，进一步推进了生态文明村建设和城乡一体化建设，受到了群众的衷心拥护和欢迎，为推进社会主义新农村建设，促进农村全面、协调、可持续发展作出了积极贡献，是一项真正的民生工程和民心工程。, , 从各个小区里的体彩健身园，到大型健身公园，健身锻炼的地方越来越多了，这是不少天津老百姓近几年的最大感受。, 天津在第十三届全运会周期中全面实施“全运惠民工程”，计划到2018年，全市区县级全民健身中心、体育公园和体育彩票社区(行政村)体育健身园覆盖率达到100%，人均场地面积达到2.5平方米，初步建成“15分钟健身圈”。, 在西藏，针对体育设施缺乏、广大群众参加健身活动困难的状况，西藏体彩中心投资580余万元，为当地群众倾力打造全民健身体彩公园。在西藏全区七个地市的公园、居民小区，尤其是牧区、地方乡镇、村落等场所安装健身路径器材4000多套，为群众参加体育锻炼提供便利。, 未来全民健身体彩公园还将成为西藏体彩探索体育彩票与公益发展并行的推广模式，全民健身体彩公园的经验和管理模式将推广向全区其他地市，争取通过西藏体彩的不断努力，实现七地市都各有一个全民健身体彩公园，使体育彩票“公益体彩 乐善人生”的理念通过这种利国利民的大型健身场所的打造，落地开花。, 遍布全国的体彩健身公园，将文化与运动有机结合在一起，有效地解决群体活动开展的“瓶颈”，尽可能多地容纳运动人群，极大地满足群众的运动需求，为全民健身提供好去处，让健身成为百姓的生活习惯。, , 除了随处可见的健身路径与健身公园，体育彩票还大力支持大型体育场馆建设，补贴更多的体育场馆向公众免费或低收费开放，满足人民群众日益增长的体育健身需求。, 江西省奥林匹克体育中心位于南昌市高新技术产业开发区昌东高校园区的瑶湖西岸，是具有世界级水准的大型体育中心，总体规划为“一场五馆”，建设用地800亩(规划用地约937亩)，首期建设政府投资7亿元，彩票公益金投资3亿元。江西省奥体中心立足南昌，服务全省，面向全国，既能举办全国性运动会、国际单项比赛，也能举行大型文化、展览、集会、商务等活动，还能为广大人民群众开展全民健身活动提供广阔空间和优越的环境与场所。, 在广东，从2015年起，“实施公共体育场馆免费低收费开放”工作就已纳入广东省政府十项民生实事和省委年度重点工作内容，是一项体育惠民工程。按照国家体育总局《关于推进大型体育场馆免费低收费开放的通知》要求，由各级政府投资建设的各类公共体育设施实行免费或低收费向社会开放，开放的项目包括体育场(田径场)、体育馆、游泳馆(池)、全民健身中心、综合馆、羽毛球馆、乒乓球馆、网球馆(场)、足球场、全民健身广场、街道健身园(广场)、社区体育公园、乡镇农民体育健身工程等。要实现公共体育场馆向社会免费低收费开放，必须要有雄厚的资金支持，而这其中体彩公益金可谓居功至伟。体育彩票全力支持的全民健身工程，正不断扩展广大市民的健身空间、丰富健身项目，让老百姓休闲娱乐的方式多了新选择，使人民群众真正享受到体育带来的健康和快乐。, 未来，中国体育彩票将以党的“十九大”精神为动力，把人民对美好生活的向往作为奋斗目标，努力建设负责任的、可信赖的、健康持续发展的国家公益彩票，持续不断地支持社会公益事业和体育事业的发展，服务于全民健身国家战略，服务于体育强国建设，服务于国家经济社会发展大局。与体彩同行的一小步，将成为百姓健康路上的一大步。</w:t>
      </w:r>
    </w:p>
    <w:p>
      <w:r>
        <w:drawing>
          <wp:inline xmlns:a="http://schemas.openxmlformats.org/drawingml/2006/main" xmlns:pic="http://schemas.openxmlformats.org/drawingml/2006/picture">
            <wp:extent cx="6350000" cy="4724400"/>
            <wp:docPr id="1" name="Picture 1"/>
            <wp:cNvGraphicFramePr>
              <a:graphicFrameLocks noChangeAspect="1"/>
            </wp:cNvGraphicFramePr>
            <a:graphic>
              <a:graphicData uri="http://schemas.openxmlformats.org/drawingml/2006/picture">
                <pic:pic>
                  <pic:nvPicPr>
                    <pic:cNvPr id="0" name="Img524240313.jpg"/>
                    <pic:cNvPicPr/>
                  </pic:nvPicPr>
                  <pic:blipFill>
                    <a:blip r:embed="rId9"/>
                    <a:stretch>
                      <a:fillRect/>
                    </a:stretch>
                  </pic:blipFill>
                  <pic:spPr>
                    <a:xfrm>
                      <a:off x="0" y="0"/>
                      <a:ext cx="6350000" cy="4724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