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六安福彩开专题会 贯彻落实全省年中分析会精神</w:t>
        <w:br/>
        <w:t>8月20日下午，六安市, 中心召开专题会议,传达全省年中市场分析会精神和通报2019年六安市福彩中心预算编制情况。市民政局副局长鲍远新、规划财务科主任芮宁及市福彩中心领导班子参加会议。, 会上，市福彩中心主任梁军传达了全省年中市场分析会议精神，对2018年上半年全市福彩发行工作进行分析和总结，并对下半年重点工作进行了安排部署，通报2019年市中心预算编制情况。, 会议最后，分管局长鲍远新强调，通过认真学习全省福彩年中会议精神，切实做好全市下半年福彩发行工作，并提出四点要求：一是强化思想意识，体现责任担当；二是强化成本意识，提高经济效益；三是强化管理意识，确保安全运营；四是强化红线意识，坚守底线思维。希望大家要提高思想认识，多措并举，扎实推进，确保全市下半年福彩工作安全平稳运行，销量实现正增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