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冬奥会进入北京 体彩公益金让古都迸发新的活力</w:t>
        <w:br/>
        <w:t>春分已至，意味着寒冷的冬季终于过去。这个冬季，当全国都在下雪时，北京是一个特立独行的存在。但，无雪并不影响北京人民体验冰雪运动的魅力：在丰台，首经贸附小的孩子们正在教练的指导下，在丰台体育中心的溜冰场上纵横驰骋；在西城，人们正满是惊奇地体验有着悠久历史的传统体育项目——冰蹴球。而在小井村，昔日的废弃厂房变成了足球场和篮球场，并在春节成为多个文体活动的举办场地。当冬奥会进入北京时间，, 公益金广泛支持的体育项目，正让北京“活”起来——举办更多全民健身活动，让城市充满活力。, , 在丰台体育中心，市民贾先生正站在滑冰场边上看着自己的老伙计身轻如燕地滑来滑去，因为感冒而无法上场的他一边叫好，一边感慨：“我年轻的时候也喜欢滑冰，那时候都是在户外的河上或湖上‘野滑’。后来，北京户外能滑冰的地方少了，我又搬了家，附近没条件，近20年没滑过冰了，没想到这里建起了室内滑冰场，我赶紧约了老伙计们来练练。”, 让贾先生欣喜不已的这个滑冰场，是利用体彩公益金建设的室内真冰场，占地900平方米，免费向市民开放，自今年1月开放至今已接待上万人。像这样的免费滑冰场，北京市已建成了大大小小近十个。除了散客和个别训练队伍，这些免费滑冰场最主要的受益者是周边校园的学生。各区各学校利用区域社会资源，开发适合青少年的冰雪课程，把冰雪运动的普及推广列入学校体育教学的内容，融入育人的课程体系中，这也是北京市推动中小学冰雪运动创新发展的增长点，体彩公益金正是通过提供场地、设备支持等，在其中发挥着巨大作用。, , 西城区作为北京的老城区，有着悠久的冰雪运动历史。如今，老北京人都未必知道的一些传统冰雪运动项目，如冰嬉、冰蹴球等，在这里重新焕发活力。, 冰蹴球是我国北方传统的冰上项目，北京市体育局经过3年的实践及推广，把这项运动变成了具备健身、娱乐、教育、表演、竞赛等功能的时尚运动，吸引了大批粉丝。今年1月23日，体彩公益金支持举办的“2018年西城区全民健身冰雪季”活动，以“全民健身迎冬奥、快乐冰雪圆梦想”为主题，在坚持积极引导西城区居民参加冬季健身，广泛宣传普及冰雪运动知识和技能的基础上，深入挖掘西城区的历史文化积淀和冰雪文化资源，突出展现了西城区冰雪运动的传统文化特色。其中，传统项目冰蹴球在冰雪季活动中大放异彩，受到大批年轻人和小朋友的喜爱，传统老项目在体彩公益金的滋润下焕发了新青春。, , 在西四环边上的小井村，坐落着一片已经废弃多年的老厂房，今年，在体彩公益金的妙手点睛下，老厂房被改造成了笼式足球场和篮球场，昔日沉寂的小村落因此变得热闹红火。“实在太感谢体彩了！以前这片地是废弃的老厂房，破旧不美观，也浪费。现在好了，有了体彩公益金的支持，变成了足球和篮球场地，现在是我们村里人最喜欢的地方，还有外村的人想来借我们的场地，都羡慕我们。”小井村的村支书高兴地表示。, 2017年，北京市体育局紧紧围绕疏解非首都功能这一中心工作，在腾退空间的使用与管理上下功夫，利用体彩公益金努力把腾退空间变成服务群众的公共体育空间，为群众提供更加优质便利的健身场地设施。, 北京市体育局群体处负责人史江平介绍说：“2017年初，市政府把在群众身边建设509片专项体育活动场地列入为民办实事项目，市体育局会同各区政府扎实工作，在11月18日前完成了全部509片专项活动场地的建设工作，包括新建篮球场地55片、网球场地12片、多功能球场31片、乒乓球场48片、门球场19片、棋苑344片。在市财政局大力支持下，2018年5月底前，北京市还将建设完成700余片群众身边的专项活动场地设施。据统计，2017年北京市群众体育场地设施建设投入资金超3亿元，进一步完善了群众身边的各类场地设施，满足不同人群的健身需求，将15分钟健身圈打造得更加扎实、丰富。”, , 的发行宗旨是来之于民，用之于民。多年来，体彩公益金始终问需于民，坚持把最优质、最便利的公共体育服务送到百姓身边。当冬奥会进入北京时间，体彩公益金正从资金保障、场地建设、活动组织、人员培训等各方面全面发力，履行北京申奥口号中所提到的，与全民相约纯洁的冰雪，共赴激情的约会！千年古都北京必将在全民健身的热潮中迸发出更多新活力！</w:t>
      </w:r>
    </w:p>
    <w:p>
      <w:r>
        <w:drawing>
          <wp:inline xmlns:a="http://schemas.openxmlformats.org/drawingml/2006/main" xmlns:pic="http://schemas.openxmlformats.org/drawingml/2006/picture">
            <wp:extent cx="3810000" cy="2533650"/>
            <wp:docPr id="1" name="Picture 1"/>
            <wp:cNvGraphicFramePr>
              <a:graphicFrameLocks noChangeAspect="1"/>
            </wp:cNvGraphicFramePr>
            <a:graphic>
              <a:graphicData uri="http://schemas.openxmlformats.org/drawingml/2006/picture">
                <pic:pic>
                  <pic:nvPicPr>
                    <pic:cNvPr id="0" name="Img533079925.jpg"/>
                    <pic:cNvPicPr/>
                  </pic:nvPicPr>
                  <pic:blipFill>
                    <a:blip r:embed="rId9"/>
                    <a:stretch>
                      <a:fillRect/>
                    </a:stretch>
                  </pic:blipFill>
                  <pic:spPr>
                    <a:xfrm>
                      <a:off x="0" y="0"/>
                      <a:ext cx="3810000" cy="25336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