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北京市七乐彩127万元大奖遭弃奖金将纳入公益金</w:t>
        <w:br/>
        <w:t>近日，北京, 通过各种宣传渠道寻找, 第2018035期大奖得主，3月28日，七乐彩一等奖出自北京昌平区沙河镇巩华大街46号, 站，经过了60天后，在北京时间5月28日凌晨0点，七乐彩127万大奖遭弃，成为今年七乐彩首个弃奖。, , 根据《彩票管理条例》第二十五条规定，彩票中奖者应当自开奖之日起60个自然日内，持中奖彩票到指定的地点兑奖，逾期不兑奖的视为弃奖。127万说多不多，说少也不少，不知道中奖得主是因为什么原因导致无法兑奖。, , 那么如何保管好自己的彩票，以便更有效的兑奖呢?首先，千万不要给彩票“洗澡 ”，洗衣服经常会将衣服随手丢进洗衣机，要知道彩票采用热敏纸记录投注号码，因玷污、损坏等原因造成不能正确识别的、将不能兑奖。, 彩民需要注意防水、防油、防酸、碱以及酒精等、防止彩票丢失、损坏，彩票见水之后，纸张变软，容易损坏。彩民朋友们切记，一旦彩票受潮后不要用火烤电热吹风的方式处理，应采用自然晾干的方式处理。, 避免阳光直晒，夏日骄阳似火，彩票是敏感纸张印制而成的，长时间暴露在强光与高温下，字迹会变得模糊不清甚至全无，导致投注机不能识别无法兑奖，切忌暴晒或太阳的直射。, , 弃奖出现后，奖金该如何处置便成为彩友希望了解的第一个问题。关于奖金，《彩票管理条例》第四章第三十一条与《, 金管理办法》第二章第四条规定，逾期未兑奖的奖金，纳入彩票公益金，由彩票销售机构上缴省级财政，全部留归地方使用。上缴省级财政的彩票公益金，按照国务院批准的彩票公益金分配政策，坚持依照彩票发行宗旨使用，由省级财政部门商民政、体育行政等有关部门研究确定分配原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