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参与者众多 体育彩票助力省级以上赛事影响力大</w:t>
        <w:br/>
        <w:t>近日，青海, 为全省第四届乒乓球锦标赛冠名，山西体彩举办全省青少年冬季阳光体育大会，广东体彩助力骑游活动，邀请来自全国的骑友参加。这些省级乃至全国级别的全民健身活动，参与者众多，影响力大。, , 1月27日，由青海省体彩中心冠名的2018年“体彩杯”青海省第四届乒乓球锦标赛在海东市乐都区拉开帷幕。这是青海省规模最大的乒乓球赛事，也是全省2018年球类赛事的开年大赛。, 兵乓球作为我国的国球，有着广泛的群众基础。近年来，随着青海省体育事业的蓬勃发展，这项百姓喜闻乐见的运动项目备受青睐，参与的人数逐年增加，技术水平逐步提高，活动场所不断增多。本次比赛中，参赛队员们以球会友，相互切磋技艺，引起观众叫好声不断，赛场气氛热烈而又友好。, 青海体彩始终以建设负责任、可信赖、健康持续发展的国家公益, 为使命，借助此次全省乒乓球比赛，组织体彩工作人员在活动现场进行“买顶呱刮送精美礼品”活动，为前来参赛的运动员和观众讲解体彩游戏玩法、体彩公益金用途等，让他们在感受体彩顶呱刮带来喜悦的同时领取精美礼品，让大家更加深入地了解体彩公益性，了解自己每购买一张彩票都是在为国家、为社会作贡献。, , 2月3日，2018年“体彩杯”全国青少年“未来之星”冬季阳光体育大会山西分会场暨山西省首届青少年冰雪嘉年华活动在晋中市太谷县梅苑南山滑雪场启动。, 本次大会为期三天，以“阳光少年，助力冬奥”为主题，是山西省首次举办的青少年冰雪体育活动，同时也是于2月5日在哈尔滨举办的“2018年第四届全国青少年冬季阳光体育大会”全国九个分会场活动之一。, 本次活动设体育比赛、运动乐园、冬季奥林匹克文化交流等板块，, 为本次大会的全部体育比赛冠军。体育比赛项目包括五人制雪地足球、雪地拔河、雪地接力；运动乐园则选取具有趣味性、可推广性特征的滑雪体验、射击射箭、雪地摩托、雪地坦克、雪地越野车、滑雪圈等体育活动；冬季奥林匹克文化交流含冬奥知识问答、青少年才艺展示(文体联欢会)两项内容。, 300余名来自全省各地的青少年和众多体育工作者参加了活动。, , 2017年12 月30 日至2018年1 月1日，2018年“体彩杯”爱骑旅·全国骑行组织丹霞山嘉年华活动在广东韶关阳元村举行。本次活动旨在向全国推广丹霞山骑游产品，将2018年度全国骑行组织元旦嘉年华活动落地丹霞山，邀请100位各地骑行机构负责人及知名骑友参加。, 本次骑游活动包括联谊、复古骑行摄影活动、骑游丹霞山体验、丹霞山骑行线路推广、丹霞山骑行线路摄制、拓展丹霞山骑行客源市场等。为了体现本次活动特色，主办单位特别为来自全国的骑友安排了当地特色杀猪宴和篝火晚会，让朋友们载歌载舞，为遇见干杯，迎接新年的到来。, 除了丹霞山景区的活动外，本次活动还在县城和石塘镇进行了一天的骑行拓展探索活动，让各地骑友品尝石塘堆花美酒、扣肉等当地特色产品，品味仁化的古村、古塔、古祠等人文风俗，吸引更多全国各地的朋友们来仁化观光旅游和开展独具特色的仁化户外运动。体育彩票为本次骑游活动冠名，既是对本次骑游活动的支持，也是对倡导绿色出行、建设美丽乡村的支持。, , , 体彩除了助力全国、省级的大型全民健身活动外，近年来，也资助了很多区县级全民健身活动，为大众参与全民健身提供更多机会和途径。, 和全国、省级大型全民健身活动相比，区县级活动具有赛制更灵活、项目设置更丰富、参与者年龄跨度大等优势。比如内蒙古科右中旗近日举办的迎新春“体彩杯”系列体育比赛，项目既有面向中老年人的门球项目，也有面向青少年的跆拳道项目，而乒乓球、蒙古象棋、台球、网球等项目的参与者年龄跨度大，既有学龄前儿童，也有七旬老人。近期在全国各地举行的区县级全民健身活动，多数都具有上述特点。, 体彩为小规模群体赛事“撑腰”，让全民健身的普及率进一步提升，也让更多人感受到体育彩票“来之于民，用之于民”的发行宗旨。(艾禾), , , 区级、县级全民健身活动具有项目设置灵活、参与者年龄跨度大、活动趣味性强等特点。近日，一批由体彩冠名的区县级赛事在全国各地举行，让参与者乐享全民健身之乐。, , 1月20日至21日，河北省承德市围场县“体彩杯”游泳锦标赛在联玉生态游泳馆举行。本次比赛设儿童组、少年组、青年组、中年组四个组别，共有来自全县各机关单位、社会团体的8支代表队的120余名运动员参加。, 比赛过程中，自由泳、仰泳等项目轮番开赛，泳池里浪花翻滚，选手们奋勇争先。参赛队员配合默契、各施所长，最后的4×50米接力将比赛气氛推向高潮。, 本次比赛设自由泳、仰泳、蛙泳、4×50米接力4个项目。经过两天的激烈角逐，58个单项的前三名依次产生。, , 1月19日，2018年“体彩杯”黑龙江省双鸭山市宝清县迎新春排球联谊赛在全民健身活动中心举行。来自全县20支代表队的120名参赛者进行了为期两天的比赛。, 宝清县排球协会于2015年11月11日正式成立，在体彩中心等部门的协助下已成功举办了8次大型比赛，外出参赛7次，均取得了可喜的成绩。, 协会通过举办大型赛事，激发排球爱好者的运动热情，增强参赛队伍的团队凝聚力，增进了周边市县排球协会之间的友谊，为排球爱好者搭建了沟通交流、切磋技艺的平台，带动了更多的人投入到排球运动中来，推动宝清县排球运动健康发展。, , 为推动全民健身计划，促进营造和谐的新春喜庆氛围，1月18至19日，内蒙古科右中旗文体广电旅游局举办了2018年迎新春“体彩杯”系列体育比赛。本次比赛包括乒乓球、蒙古象棋(喜塔尔)、老年门球、台球、青少年跆拳道、冰上趣味赛、网球等七个项目。, 此次活动共900余人参与，是参与人数最多的一次，也是年龄跨度最大的一次，参赛选手来自全旗各行各业，尽管不是专业选手，但是大家都敢打敢拼，体现了科右中旗全民健身全民参与的良好氛围。, , 1月17日，2018年广东省江门市新会区“体彩杯”七人制足球赛的元老组比赛率先在大窝底体育场打响，8支球队分两组进行对抗。, , 亮点一：三组并发，全民健身(元老，成人，少年)。今年参赛者年龄最小的11岁，最大的52岁，可谓爷孙同场，跨世纪比拼；, 亮点二：参赛队伍增多。今年参赛队包括成人组12支，元老组8支，少年组8支，共28支球队报名，参赛球员448名，相比去年12支参赛队(两组)160名球员，参赛球队和人数均增长一倍多；, 亮点三：勇于创新，大胆改制，自创成人组与元老组混合“四强归一”。, 亮点四：赛期贴身暖心人性化。今年一改往年紧密和占用工作时间的赛程安排，所有比赛均在周末或周中晚上进行。, 亮点五：竞技性、精彩性、广泛性、多关注性并存。新会足协裁判团队公平公正执法，有专人对赛事进行现场录制及评述，通过企鹅网络直播，高端的奖杯奖牌和可观奖金的支持，提升了比赛的综合水平。, 本次比赛的决赛将于2月10日举行。, , 1月11日，2018年“体彩杯”浙江省宁波市鄞州区文化旅游体育系统迎新春系列比赛在鄞州区体育馆举行。本次比赛由鄞州区文广新局(旅游局、体育局)、鄞州区体育总会主办，鄞州区体育中心、鄞州区飞镖协会等单位承办。共有9支代表队的近300人参加了飞镖、定点投篮、气排球、跳长绳、拔河、钓鱼等六个项目的比赛。</w:t>
      </w:r>
    </w:p>
    <w:p>
      <w:r>
        <w:drawing>
          <wp:inline xmlns:a="http://schemas.openxmlformats.org/drawingml/2006/main" xmlns:pic="http://schemas.openxmlformats.org/drawingml/2006/picture">
            <wp:extent cx="6350000" cy="4178300"/>
            <wp:docPr id="1" name="Picture 1"/>
            <wp:cNvGraphicFramePr>
              <a:graphicFrameLocks noChangeAspect="1"/>
            </wp:cNvGraphicFramePr>
            <a:graphic>
              <a:graphicData uri="http://schemas.openxmlformats.org/drawingml/2006/picture">
                <pic:pic>
                  <pic:nvPicPr>
                    <pic:cNvPr id="0" name="Img530353265.jpg"/>
                    <pic:cNvPicPr/>
                  </pic:nvPicPr>
                  <pic:blipFill>
                    <a:blip r:embed="rId9"/>
                    <a:stretch>
                      <a:fillRect/>
                    </a:stretch>
                  </pic:blipFill>
                  <pic:spPr>
                    <a:xfrm>
                      <a:off x="0" y="0"/>
                      <a:ext cx="6350000" cy="4178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