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台风侵袭广东省 肇庆市福彩赶赴受灾投注站现场</w:t>
        <w:br/>
        <w:t>受第4号台风“艾云尼”影响，自6月5日以来广东地区的暴雨已持续三天，导致多地积水严重，肇庆市, 投注站也受到不同程度的水灾影响。, 6月8日起，肇庆市福彩中心相继接到12个受水灾影响的福彩投注站的灾情后，迅速行动部署，作出了具体应急措施，一是及时发布投注机紧急通知，要求全市已受水浸的投注站立即关闭电源总开关，并撤离投注机、“刮刮乐”即开票、“刮刮乐”手持枪等站点内重要物品，及时把灾情上报各县（市、区）管理员或市福彩中心。二是市福彩中心及时统计肇庆市福彩投注站受水灾影响情况、形成台账，并针对不同情况，作出具体的应急处理措施。三是市福彩中心派出工作人员前往受灾投注站现场，指导投注站人员做好灾情处理工作，引导投注站人员尽快撤离受灾现场，确认人员和财物安全。, 截至目前，肇庆市福彩中心正在持续关注灾情发展之中。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4703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