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大乐透137期开奖：头奖15注601万 奖池42.3亿元</w:t>
        <w:br/>
        <w:t xml:space="preserve">, 2017, , 208,371,260, , 1, \xa0\xa0\xa0\xa0\xa0\xa0\xa0\xa0\xa0\xa0\xa0\xa0\xa0\xa0\xa0\xa0\xa0\xa0\xa0\xa0\xa0\xa0\xa0\xa0\xa0\xa0 \xa0 \xa0 \xa0 , \xa0\xa0\xa0\xa0\xa0\xa0\xa0\xa0\xa0\xa0\xa0\xa0\xa0\xa0\xa0\xa0\xa0\xa0\xa0 , ,  28 01 20 29 22\xa0\xa0\xa0\xa0\xa0\xa0\xa0\xa0\xa0\xa0 07 05, ,  01 20 22 28 29\xa0\xa0\xa0\xa0\xa0\xa0\xa0\xa0\xa0\xa0 05 07, , , , , , </w:t>
      </w:r>
    </w:p>
    <w:p>
      <w:r>
        <w:drawing>
          <wp:inline xmlns:a="http://schemas.openxmlformats.org/drawingml/2006/main" xmlns:pic="http://schemas.openxmlformats.org/drawingml/2006/picture">
            <wp:extent cx="7620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2211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