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大乐透139期开奖：头奖2注1000万 奖池42.1亿元</w:t>
        <w:br/>
        <w:t>, , 17139, , 2017, , 208,076,169, , 1, ,  , ,  06 25 19 32 02 12 09, ,  02 06 19 25 32 09 12, , , (, 4,210,596,967.28, , 2018, , http://www.lottery.gov.cn</w:t>
      </w:r>
    </w:p>
    <w:p>
      <w:r>
        <w:drawing>
          <wp:inline xmlns:a="http://schemas.openxmlformats.org/drawingml/2006/main" xmlns:pic="http://schemas.openxmlformats.org/drawingml/2006/picture">
            <wp:extent cx="7620000" cy="273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6825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30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