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大乐透140期开奖：头奖3注1000万 奖池42.1亿元</w:t>
        <w:br/>
        <w:t>, , 17140, , 2017, , 210,287,622, , 1, \xa0\xa0\xa0\xa0\xa0\xa0\xa0\xa0\xa0\xa0\xa0\xa0\xa0\xa0\xa0\xa0\xa0\xa0\xa0\xa0\xa0\xa0\xa0\xa0\xa0\xa0\xa0\xa0\xa0\xa0\xa0\xa0 ,  \xa0 \xa0 \xa0 \xa0 \xa0 \xa0 \xa0\xa0\xa0 , ,  16 10 29 26 25 \xa0 \xa0 \xa0 05 01, ,  10 16 25 26 29\xa0\xa0\xa0\xa0\xa0\xa0 01 05, , \xa0, , (, 4,219,678,773.37, , 2018, , http://www.lottery.gov.cn</w:t>
      </w:r>
    </w:p>
    <w:p>
      <w:r>
        <w:drawing>
          <wp:inline xmlns:a="http://schemas.openxmlformats.org/drawingml/2006/main" xmlns:pic="http://schemas.openxmlformats.org/drawingml/2006/picture">
            <wp:extent cx="762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90176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