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天津市福彩召开春季安全专题会 促福彩健康发展</w:t>
        <w:br/>
        <w:t>近日，天津, 召开了春季安全专题会，进行专题部署，确保天津, 事业健康平稳发展。天津福彩中心全体工作人员出席了此次会议。, 会议首先由福彩中心副主任王焕义公布了中心各部门重新修订整理的廉政风险点，并要求各部门据此开展自查、自纠，制定严格防控措施，每个部门要做到不留空白，充分发挥风险控制与监督管理的综合功效。, 随后，福彩中心主任高増起做了重要讲话，他强调要从严抓党建、抓思想、抓廉政，提升驾驭复杂局面的能力，打造一支坚强有力的队伍；要严格落实“四个意识”，做到“四个服从”，领导干部要以身作则，调动工作积极性、主动性，发挥合力，要认识到团结才能出凝聚力、出战斗力、出干部，打造一支团结务实的队伍；要高度防控廉政风险、安全风险，强化风险点排查，明确岗位职责，打造一支廉洁高效的队伍，多措并举为天津福彩发展营造安全良好的环境，保证“高位运行、健康发展”，既要完成全年既定目标，更要争取再上一个台阶。, 福彩中心主任高增起做重要讲话</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33458061.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