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天津福彩开展反恐怖防范宣传活动 增强反恐意识</w:t>
        <w:br/>
        <w:t>为了广泛宣传《中华人民共和国反恐怖主义法》，深入开展多种形式的群防群治活动，天津, 按照市民政局部署和要求，开展了反恐怖防范宣传周活动。, 天津福彩结合自身工作特点，积极利用全市投注站数量多、范围广的优势，在站内电视开奖画面、电子走势图上投放反恐宣传图片，让投注站销售员和走进投注站的彩民们都能了解到反恐防范的内容。同时，天津福彩还在单位内部开展了全方位、广覆盖、多层次的宣传活动，通过易拉宝、条幅等形式宣讲《反恐怖主义法》和反恐安全防范知识，通过工作群转发反恐防范文件和相关知识，督促员工进行学习，让员工走心入脑，提升反恐防范意识并且落实到日常行动中。, 通过开展反恐怖防范宣传周活动，增强了福彩中心干部职工反恐意识、安全意识，营造了全员参与反恐的良好氛围，为福彩事业平稳运行、健康发展保驾护航。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7089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