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安徽省福彩3D千万元派奖精彩上演最高返奖率72%</w:t>
        <w:br/>
        <w:t>派奖了！派奖了！安徽, “, ”游戏派奖活动火爆来袭！为回馈广大彩民对“3D”游戏的支持与厚爱，5月 10日起，安徽福彩在全省范围内开展“3D”游戏派奖活动，派奖总额1000万元，最高返奖率可达72%！, 按照安排，此次派奖活动是针对“3D”的“单选”、“组选三”和“组选六”3款子玩法进行固定奖金派奖。其中，“单选”单注奖金增加110元，从原来的1040元增加到1150元；“组选三”单注奖金增加134元，从原来的346元增加到480元；“组选六”单注奖金增加57元，从原来的173元增加到230元。, 据了解，本次派奖活动是我省3D上市销售以来，规模最大的一次派奖活动，派奖资金来源为 3D玩法调节基金，派奖活动直至派奖奖金用完为止；若最后一个派奖日派奖金额不足，则从调节基金中补足当日派奖奖金。, 3D天天开，派奖更精彩！具体详情，请咨询各地福彩投注站或关注安徽福彩官方微信查询。, 附：3D中奖规则。单选投注：投注号码与当期, 码按位全部相同（百位+十位+个位），即中奖。组选投注。组选3：当期开奖号码的三位数中任意两位数字相同，且投注号码与当期开奖号码相同（顺序不限），即中奖。组选6：当期开奖号码的三位数各不相同，且投注号码与当期开奖号码相同（顺序不限），即中奖。, 根据3D玩法规则规定，3D按当期销售额的53%、13%和34%分别计提, 奖金、彩票发行费和, 金。彩票奖金分为当期奖金和调节基金，其中，52%为当期奖金，1%为调节基金。</w:t>
      </w:r>
    </w:p>
    <w:p>
      <w:r>
        <w:drawing>
          <wp:inline xmlns:a="http://schemas.openxmlformats.org/drawingml/2006/main" xmlns:pic="http://schemas.openxmlformats.org/drawingml/2006/picture">
            <wp:extent cx="4305300" cy="6096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37244735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6096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